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37CC2" w14:textId="77777777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536103" w:rsidRPr="00536103">
        <w:rPr>
          <w:color w:val="000000" w:themeColor="text1"/>
          <w:sz w:val="28"/>
          <w:szCs w:val="28"/>
        </w:rPr>
        <w:t>Формирование умений и навыков создания диаграммы «Сущность-связь» в нотации Баркера при помощи инструментального средства.</w:t>
      </w:r>
    </w:p>
    <w:p w14:paraId="3AB5DAA5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D91C04F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0B8B84C6" w14:textId="77777777" w:rsidR="00480AFB" w:rsidRPr="009E6671" w:rsidRDefault="00480AFB" w:rsidP="00480AFB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 Выделить основные сущности проектируемой системы.</w:t>
      </w:r>
    </w:p>
    <w:p w14:paraId="02714CF7" w14:textId="77777777" w:rsidR="00480AFB" w:rsidRPr="009E6671" w:rsidRDefault="00480AFB" w:rsidP="00480AFB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 Установить связи между ними.</w:t>
      </w:r>
    </w:p>
    <w:p w14:paraId="4FA25993" w14:textId="77777777" w:rsidR="00480AFB" w:rsidRPr="009E6671" w:rsidRDefault="00480AFB" w:rsidP="00480AFB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 Идентифицировать атрибуты сущностей.</w:t>
      </w:r>
    </w:p>
    <w:p w14:paraId="22533EF0" w14:textId="77777777" w:rsidR="00480AFB" w:rsidRPr="009E6671" w:rsidRDefault="00480AFB" w:rsidP="00480AFB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4. Построить диаграмму при помощи инструментального средства</w:t>
      </w:r>
      <w:r w:rsidRPr="009E6671">
        <w:rPr>
          <w:bCs/>
          <w:color w:val="000000" w:themeColor="text1"/>
          <w:spacing w:val="-14"/>
          <w:sz w:val="28"/>
          <w:szCs w:val="28"/>
        </w:rPr>
        <w:t>.</w:t>
      </w:r>
    </w:p>
    <w:p w14:paraId="6EA24232" w14:textId="77777777" w:rsidR="0073281A" w:rsidRDefault="006C09C2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 w:rsidRPr="00C933FF">
        <w:rPr>
          <w:noProof/>
          <w:color w:val="000000" w:themeColor="text1"/>
          <w:sz w:val="28"/>
          <w:szCs w:val="28"/>
        </w:rPr>
        <w:drawing>
          <wp:inline distT="0" distB="0" distL="0" distR="0" wp14:anchorId="27062C72" wp14:editId="32E3EB41">
            <wp:extent cx="5940425" cy="5048250"/>
            <wp:effectExtent l="0" t="0" r="3175" b="0"/>
            <wp:docPr id="2" name="Рисунок 2" descr="C:\Users\minsk\Downloads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sk\Downloads\Снимок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5D2A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5E4D0EC4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4D3C4E5E" w14:textId="77777777" w:rsidR="0095395F" w:rsidRDefault="0073281A" w:rsidP="0095395F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1D974BD6" w14:textId="77777777" w:rsidR="00480AFB" w:rsidRDefault="00480AFB" w:rsidP="00CA652E">
      <w:pPr>
        <w:pStyle w:val="a3"/>
        <w:numPr>
          <w:ilvl w:val="0"/>
          <w:numId w:val="13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480AFB">
        <w:rPr>
          <w:color w:val="000000" w:themeColor="text1"/>
          <w:sz w:val="28"/>
          <w:szCs w:val="28"/>
        </w:rPr>
        <w:t>В чем заключается идея диаграммы «Сущность-связь» в нотации Чена?</w:t>
      </w:r>
    </w:p>
    <w:p w14:paraId="5045027E" w14:textId="77777777" w:rsidR="00CA652E" w:rsidRPr="00CA652E" w:rsidRDefault="00CA652E" w:rsidP="00CA652E">
      <w:pPr>
        <w:pStyle w:val="a3"/>
        <w:shd w:val="clear" w:color="auto" w:fill="FFFFFF"/>
        <w:tabs>
          <w:tab w:val="left" w:pos="0"/>
        </w:tabs>
        <w:ind w:left="1080"/>
        <w:rPr>
          <w:color w:val="000000" w:themeColor="text1"/>
          <w:sz w:val="28"/>
          <w:szCs w:val="28"/>
        </w:rPr>
      </w:pPr>
      <w:r w:rsidRPr="00CA652E">
        <w:rPr>
          <w:color w:val="000000" w:themeColor="text1"/>
          <w:sz w:val="28"/>
          <w:szCs w:val="28"/>
        </w:rPr>
        <w:t xml:space="preserve">Различные программные средства, реализующие одну и ту же нотацию, могут отличаться своими возможностями. Но, по сути, все варианты диаграмм сущность-связь исходят из одной идеи – рисунок всегда нагляднее текстового описания. Все такие диаграммы используют графическое изображение сущностей </w:t>
      </w:r>
      <w:r w:rsidRPr="00CA652E">
        <w:rPr>
          <w:color w:val="000000" w:themeColor="text1"/>
          <w:sz w:val="28"/>
          <w:szCs w:val="28"/>
        </w:rPr>
        <w:lastRenderedPageBreak/>
        <w:t>предметной области, их свойств (атрибутов), и взаимосвязей между сущностями.</w:t>
      </w:r>
    </w:p>
    <w:p w14:paraId="027D8CFF" w14:textId="77777777" w:rsidR="00CA652E" w:rsidRDefault="00CA652E" w:rsidP="00CA652E">
      <w:pPr>
        <w:pStyle w:val="a3"/>
        <w:shd w:val="clear" w:color="auto" w:fill="FFFFFF"/>
        <w:tabs>
          <w:tab w:val="left" w:pos="0"/>
        </w:tabs>
        <w:ind w:left="1080"/>
        <w:rPr>
          <w:color w:val="000000" w:themeColor="text1"/>
          <w:sz w:val="28"/>
          <w:szCs w:val="28"/>
        </w:rPr>
      </w:pPr>
      <w:r w:rsidRPr="00CA652E">
        <w:rPr>
          <w:color w:val="000000" w:themeColor="text1"/>
          <w:sz w:val="28"/>
          <w:szCs w:val="28"/>
        </w:rPr>
        <w:t>Сущность представляет собой множество экземпляров реальных или абстрактных объектов (людей, событий, состояний, идей, предметов и т.п.), обладающих общими атрибутами или характеристиками. Любой объект системы может быть представлен только одной сущностью, которая должна быть уникально идентифицирована. При этом имя сущности должно отражать тип или класс объекта, а не его конкретный экземпляр.</w:t>
      </w:r>
    </w:p>
    <w:p w14:paraId="2596B15C" w14:textId="77777777" w:rsidR="00CA652E" w:rsidRPr="00480AFB" w:rsidRDefault="00CA652E" w:rsidP="00CA652E">
      <w:pPr>
        <w:pStyle w:val="a3"/>
        <w:shd w:val="clear" w:color="auto" w:fill="FFFFFF"/>
        <w:tabs>
          <w:tab w:val="left" w:pos="0"/>
        </w:tabs>
        <w:ind w:left="1080"/>
        <w:rPr>
          <w:color w:val="000000" w:themeColor="text1"/>
          <w:sz w:val="28"/>
          <w:szCs w:val="28"/>
        </w:rPr>
      </w:pPr>
    </w:p>
    <w:p w14:paraId="211EDC09" w14:textId="77777777" w:rsidR="00B7438D" w:rsidRDefault="00480AFB" w:rsidP="00B7438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480AFB">
        <w:rPr>
          <w:color w:val="000000" w:themeColor="text1"/>
          <w:sz w:val="28"/>
          <w:szCs w:val="28"/>
        </w:rPr>
        <w:t>2. Опишите виды отношений между сущностями в нотации Чена.</w:t>
      </w:r>
    </w:p>
    <w:p w14:paraId="37EC05EF" w14:textId="77777777" w:rsidR="00B7438D" w:rsidRPr="009E6671" w:rsidRDefault="00B7438D" w:rsidP="00B7438D">
      <w:pPr>
        <w:numPr>
          <w:ilvl w:val="0"/>
          <w:numId w:val="12"/>
        </w:numPr>
        <w:ind w:left="0" w:firstLine="709"/>
        <w:jc w:val="both"/>
        <w:rPr>
          <w:rFonts w:ascii="Times" w:hAnsi="Times"/>
          <w:color w:val="000000" w:themeColor="text1"/>
          <w:sz w:val="28"/>
          <w:szCs w:val="28"/>
        </w:rPr>
      </w:pPr>
      <w:r w:rsidRPr="009E6671">
        <w:rPr>
          <w:rFonts w:ascii="Times" w:hAnsi="Times"/>
          <w:b/>
          <w:bCs/>
          <w:color w:val="000000" w:themeColor="text1"/>
          <w:sz w:val="28"/>
          <w:szCs w:val="28"/>
        </w:rPr>
        <w:t>1*1 (один-к-одному)</w:t>
      </w:r>
      <w:r w:rsidRPr="009E6671">
        <w:rPr>
          <w:rFonts w:ascii="Times" w:hAnsi="Times"/>
          <w:color w:val="000000" w:themeColor="text1"/>
          <w:sz w:val="28"/>
          <w:szCs w:val="28"/>
        </w:rPr>
        <w:t>. Отношения данного типа используются, как правило, на верхних уровнях иерархии модели данных, а на нижних уровнях встречаются сравнительно редко.</w:t>
      </w:r>
    </w:p>
    <w:p w14:paraId="74AC724B" w14:textId="77777777" w:rsidR="00B7438D" w:rsidRPr="009E6671" w:rsidRDefault="00B7438D" w:rsidP="00B7438D">
      <w:pPr>
        <w:numPr>
          <w:ilvl w:val="0"/>
          <w:numId w:val="12"/>
        </w:numPr>
        <w:ind w:left="0" w:firstLine="709"/>
        <w:jc w:val="both"/>
        <w:rPr>
          <w:rFonts w:ascii="Times" w:hAnsi="Times"/>
          <w:color w:val="000000" w:themeColor="text1"/>
          <w:sz w:val="28"/>
          <w:szCs w:val="28"/>
        </w:rPr>
      </w:pPr>
      <w:r w:rsidRPr="009E6671">
        <w:rPr>
          <w:rFonts w:ascii="Times" w:hAnsi="Times"/>
          <w:b/>
          <w:bCs/>
          <w:color w:val="000000" w:themeColor="text1"/>
          <w:sz w:val="28"/>
          <w:szCs w:val="28"/>
        </w:rPr>
        <w:t>1*n (один-к-многим)</w:t>
      </w:r>
      <w:r w:rsidRPr="009E6671">
        <w:rPr>
          <w:rFonts w:ascii="Times" w:hAnsi="Times"/>
          <w:color w:val="000000" w:themeColor="text1"/>
          <w:sz w:val="28"/>
          <w:szCs w:val="28"/>
        </w:rPr>
        <w:t>. Отношения данного типа являются наиболее часто используемыми.</w:t>
      </w:r>
    </w:p>
    <w:p w14:paraId="16A9AA99" w14:textId="77777777" w:rsidR="00B7438D" w:rsidRPr="009E6671" w:rsidRDefault="00B7438D" w:rsidP="00B7438D">
      <w:pPr>
        <w:numPr>
          <w:ilvl w:val="0"/>
          <w:numId w:val="12"/>
        </w:numPr>
        <w:ind w:left="0" w:firstLine="709"/>
        <w:jc w:val="both"/>
        <w:rPr>
          <w:rFonts w:ascii="Times" w:hAnsi="Times"/>
          <w:color w:val="000000" w:themeColor="text1"/>
          <w:sz w:val="28"/>
          <w:szCs w:val="28"/>
        </w:rPr>
      </w:pPr>
      <w:r w:rsidRPr="009E6671">
        <w:rPr>
          <w:rFonts w:ascii="Times" w:hAnsi="Times"/>
          <w:b/>
          <w:bCs/>
          <w:color w:val="000000" w:themeColor="text1"/>
          <w:sz w:val="28"/>
          <w:szCs w:val="28"/>
        </w:rPr>
        <w:t>n*m (многие-к-многим).</w:t>
      </w:r>
      <w:r w:rsidRPr="009E6671">
        <w:rPr>
          <w:rFonts w:ascii="Times" w:hAnsi="Times"/>
          <w:color w:val="000000" w:themeColor="text1"/>
          <w:sz w:val="28"/>
          <w:szCs w:val="28"/>
        </w:rPr>
        <w:t> Отношения данного типа обычно используются на ранних этапах проектирования с целью прояснения ситуации. В дальнейшем каждое из таких отношений должно быть преобразовано в комбинацию отношений типов 1 и 2 (возможно, с добавлением вспомогательных сущностей и с введением новых отношений).</w:t>
      </w:r>
    </w:p>
    <w:p w14:paraId="06027319" w14:textId="77777777" w:rsidR="00B7438D" w:rsidRPr="00B7438D" w:rsidRDefault="00B7438D" w:rsidP="00B7438D">
      <w:pPr>
        <w:pStyle w:val="a3"/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</w:p>
    <w:sectPr w:rsidR="00B7438D" w:rsidRPr="00B7438D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706DA0" w14:textId="77777777" w:rsidR="00924A93" w:rsidRDefault="00924A93" w:rsidP="009B72DB">
      <w:r>
        <w:separator/>
      </w:r>
    </w:p>
  </w:endnote>
  <w:endnote w:type="continuationSeparator" w:id="0">
    <w:p w14:paraId="0136DB62" w14:textId="77777777" w:rsidR="00924A93" w:rsidRDefault="00924A93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F079B8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767A747D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A04A7" w14:textId="77777777" w:rsidR="009B72DB" w:rsidRDefault="009B72DB">
    <w:pPr>
      <w:pStyle w:val="aa"/>
    </w:pPr>
  </w:p>
  <w:p w14:paraId="12813291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ACE32D" w14:textId="77777777" w:rsidR="00924A93" w:rsidRDefault="00924A93" w:rsidP="009B72DB">
      <w:r>
        <w:separator/>
      </w:r>
    </w:p>
  </w:footnote>
  <w:footnote w:type="continuationSeparator" w:id="0">
    <w:p w14:paraId="5C6DB23A" w14:textId="77777777" w:rsidR="00924A93" w:rsidRDefault="00924A93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469C1066"/>
    <w:multiLevelType w:val="multilevel"/>
    <w:tmpl w:val="9E6E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5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C26600"/>
    <w:multiLevelType w:val="hybridMultilevel"/>
    <w:tmpl w:val="8CDC6474"/>
    <w:lvl w:ilvl="0" w:tplc="54689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1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0"/>
  </w:num>
  <w:num w:numId="9">
    <w:abstractNumId w:val="0"/>
  </w:num>
  <w:num w:numId="10">
    <w:abstractNumId w:val="8"/>
  </w:num>
  <w:num w:numId="11">
    <w:abstractNumId w:val="5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4FCE"/>
    <w:rsid w:val="00041440"/>
    <w:rsid w:val="00084E52"/>
    <w:rsid w:val="00093838"/>
    <w:rsid w:val="000E01BF"/>
    <w:rsid w:val="001443CF"/>
    <w:rsid w:val="00156B13"/>
    <w:rsid w:val="00183B38"/>
    <w:rsid w:val="00211340"/>
    <w:rsid w:val="002A46E1"/>
    <w:rsid w:val="002E7F2B"/>
    <w:rsid w:val="003020B5"/>
    <w:rsid w:val="003922B5"/>
    <w:rsid w:val="00394C54"/>
    <w:rsid w:val="00480AFB"/>
    <w:rsid w:val="00536103"/>
    <w:rsid w:val="00563D67"/>
    <w:rsid w:val="00583906"/>
    <w:rsid w:val="00652CC2"/>
    <w:rsid w:val="006B6576"/>
    <w:rsid w:val="006C09C2"/>
    <w:rsid w:val="0070395F"/>
    <w:rsid w:val="0073281A"/>
    <w:rsid w:val="00773CC1"/>
    <w:rsid w:val="007B17D0"/>
    <w:rsid w:val="007E5CB8"/>
    <w:rsid w:val="007F30B1"/>
    <w:rsid w:val="008D609F"/>
    <w:rsid w:val="00924A93"/>
    <w:rsid w:val="00945DEB"/>
    <w:rsid w:val="0095395F"/>
    <w:rsid w:val="00993122"/>
    <w:rsid w:val="009B72DB"/>
    <w:rsid w:val="00A2161E"/>
    <w:rsid w:val="00A23F42"/>
    <w:rsid w:val="00A40441"/>
    <w:rsid w:val="00A43B43"/>
    <w:rsid w:val="00AF3714"/>
    <w:rsid w:val="00B07EBF"/>
    <w:rsid w:val="00B15DCA"/>
    <w:rsid w:val="00B17B29"/>
    <w:rsid w:val="00B7438D"/>
    <w:rsid w:val="00BC0F21"/>
    <w:rsid w:val="00C42CCA"/>
    <w:rsid w:val="00C713D2"/>
    <w:rsid w:val="00C933FF"/>
    <w:rsid w:val="00CA652E"/>
    <w:rsid w:val="00D56FE7"/>
    <w:rsid w:val="00D83ED9"/>
    <w:rsid w:val="00DD4E78"/>
    <w:rsid w:val="00E009A9"/>
    <w:rsid w:val="00E25C42"/>
    <w:rsid w:val="00E67B5B"/>
    <w:rsid w:val="00E84898"/>
    <w:rsid w:val="00EC5F9D"/>
    <w:rsid w:val="00EF0861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D8C2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41</cp:revision>
  <dcterms:created xsi:type="dcterms:W3CDTF">2022-01-13T06:09:00Z</dcterms:created>
  <dcterms:modified xsi:type="dcterms:W3CDTF">2025-08-28T19:59:00Z</dcterms:modified>
</cp:coreProperties>
</file>