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D366" w14:textId="77777777" w:rsidR="007D30A1" w:rsidRDefault="00000000" w:rsidP="008F2A4C">
      <w:r>
        <w:t>Capstone Presentation: PL/SQL Automation Example</w:t>
      </w:r>
    </w:p>
    <w:p w14:paraId="530ED49C" w14:textId="77777777" w:rsidR="007D30A1" w:rsidRDefault="00000000" w:rsidP="008F2A4C">
      <w:r>
        <w:t>1. Project Overview</w:t>
      </w:r>
    </w:p>
    <w:p w14:paraId="7AFF355E" w14:textId="77777777" w:rsidR="007D30A1" w:rsidRDefault="00000000" w:rsidP="008F2A4C">
      <w:r>
        <w:t>This project demonstrates the use of SQL and PL/SQL to automate database tasks. It includes creating a table, sequence, and trigger to automatically assign unique IDs to new records in a database table. The example focuses on automation, data integrity, and safe script execution through exception handling.</w:t>
      </w:r>
    </w:p>
    <w:p w14:paraId="2BAF490A" w14:textId="77777777" w:rsidR="007D30A1" w:rsidRDefault="00000000" w:rsidP="008F2A4C">
      <w:r>
        <w:t>2. Script Breakdown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30A1" w14:paraId="6CDF25B2" w14:textId="77777777">
        <w:tc>
          <w:tcPr>
            <w:tcW w:w="2880" w:type="dxa"/>
          </w:tcPr>
          <w:p w14:paraId="7E91E211" w14:textId="77777777" w:rsidR="007D30A1" w:rsidRDefault="00000000" w:rsidP="008F2A4C">
            <w:r>
              <w:t>Section</w:t>
            </w:r>
          </w:p>
        </w:tc>
        <w:tc>
          <w:tcPr>
            <w:tcW w:w="2880" w:type="dxa"/>
          </w:tcPr>
          <w:p w14:paraId="3D9A936C" w14:textId="77777777" w:rsidR="007D30A1" w:rsidRDefault="00000000" w:rsidP="008F2A4C">
            <w:r>
              <w:t>Purpose</w:t>
            </w:r>
          </w:p>
        </w:tc>
        <w:tc>
          <w:tcPr>
            <w:tcW w:w="2880" w:type="dxa"/>
          </w:tcPr>
          <w:p w14:paraId="6E1669A1" w14:textId="77777777" w:rsidR="007D30A1" w:rsidRDefault="00000000" w:rsidP="008F2A4C">
            <w:r>
              <w:t>Key Concept</w:t>
            </w:r>
          </w:p>
        </w:tc>
      </w:tr>
      <w:tr w:rsidR="007D30A1" w14:paraId="5E459A88" w14:textId="77777777">
        <w:tc>
          <w:tcPr>
            <w:tcW w:w="2880" w:type="dxa"/>
          </w:tcPr>
          <w:p w14:paraId="47B60032" w14:textId="77777777" w:rsidR="007D30A1" w:rsidRDefault="00000000" w:rsidP="008F2A4C">
            <w:r>
              <w:t>Drop Objects</w:t>
            </w:r>
          </w:p>
        </w:tc>
        <w:tc>
          <w:tcPr>
            <w:tcW w:w="2880" w:type="dxa"/>
          </w:tcPr>
          <w:p w14:paraId="2C32529C" w14:textId="77777777" w:rsidR="007D30A1" w:rsidRDefault="00000000" w:rsidP="008F2A4C">
            <w:r>
              <w:t>Ensures a clean rerun without conflicts</w:t>
            </w:r>
          </w:p>
        </w:tc>
        <w:tc>
          <w:tcPr>
            <w:tcW w:w="2880" w:type="dxa"/>
          </w:tcPr>
          <w:p w14:paraId="2197F959" w14:textId="77777777" w:rsidR="007D30A1" w:rsidRDefault="00000000" w:rsidP="008F2A4C">
            <w:r>
              <w:t>Exception Handling</w:t>
            </w:r>
          </w:p>
        </w:tc>
      </w:tr>
      <w:tr w:rsidR="007D30A1" w14:paraId="4AED6539" w14:textId="77777777">
        <w:tc>
          <w:tcPr>
            <w:tcW w:w="2880" w:type="dxa"/>
          </w:tcPr>
          <w:p w14:paraId="2F462D06" w14:textId="77777777" w:rsidR="007D30A1" w:rsidRDefault="00000000" w:rsidP="008F2A4C">
            <w:r>
              <w:t>Create Sequence</w:t>
            </w:r>
          </w:p>
        </w:tc>
        <w:tc>
          <w:tcPr>
            <w:tcW w:w="2880" w:type="dxa"/>
          </w:tcPr>
          <w:p w14:paraId="3239FBF3" w14:textId="77777777" w:rsidR="007D30A1" w:rsidRDefault="00000000" w:rsidP="008F2A4C">
            <w:r>
              <w:t>Generates unique IDs for each record</w:t>
            </w:r>
          </w:p>
        </w:tc>
        <w:tc>
          <w:tcPr>
            <w:tcW w:w="2880" w:type="dxa"/>
          </w:tcPr>
          <w:p w14:paraId="758358AA" w14:textId="77777777" w:rsidR="007D30A1" w:rsidRDefault="00000000" w:rsidP="008F2A4C">
            <w:r>
              <w:t>Database Automation</w:t>
            </w:r>
          </w:p>
        </w:tc>
      </w:tr>
      <w:tr w:rsidR="007D30A1" w14:paraId="3B459E02" w14:textId="77777777">
        <w:tc>
          <w:tcPr>
            <w:tcW w:w="2880" w:type="dxa"/>
          </w:tcPr>
          <w:p w14:paraId="1051121A" w14:textId="77777777" w:rsidR="007D30A1" w:rsidRDefault="00000000" w:rsidP="008F2A4C">
            <w:r>
              <w:t>Create Table</w:t>
            </w:r>
          </w:p>
        </w:tc>
        <w:tc>
          <w:tcPr>
            <w:tcW w:w="2880" w:type="dxa"/>
          </w:tcPr>
          <w:p w14:paraId="1130337C" w14:textId="77777777" w:rsidR="007D30A1" w:rsidRDefault="00000000" w:rsidP="008F2A4C">
            <w:r>
              <w:t>Defines the structure for storing agent data</w:t>
            </w:r>
          </w:p>
        </w:tc>
        <w:tc>
          <w:tcPr>
            <w:tcW w:w="2880" w:type="dxa"/>
          </w:tcPr>
          <w:p w14:paraId="0133CCD4" w14:textId="77777777" w:rsidR="007D30A1" w:rsidRDefault="00000000" w:rsidP="008F2A4C">
            <w:r>
              <w:t>Table Design</w:t>
            </w:r>
          </w:p>
        </w:tc>
      </w:tr>
      <w:tr w:rsidR="007D30A1" w14:paraId="53843C92" w14:textId="77777777">
        <w:tc>
          <w:tcPr>
            <w:tcW w:w="2880" w:type="dxa"/>
          </w:tcPr>
          <w:p w14:paraId="78CB8705" w14:textId="77777777" w:rsidR="007D30A1" w:rsidRDefault="00000000" w:rsidP="008F2A4C">
            <w:r>
              <w:t>Trigger + Inserts</w:t>
            </w:r>
          </w:p>
        </w:tc>
        <w:tc>
          <w:tcPr>
            <w:tcW w:w="2880" w:type="dxa"/>
          </w:tcPr>
          <w:p w14:paraId="3307BD62" w14:textId="77777777" w:rsidR="007D30A1" w:rsidRDefault="00000000" w:rsidP="008F2A4C">
            <w:r>
              <w:t>Automates the process of assigning IDs</w:t>
            </w:r>
          </w:p>
        </w:tc>
        <w:tc>
          <w:tcPr>
            <w:tcW w:w="2880" w:type="dxa"/>
          </w:tcPr>
          <w:p w14:paraId="4AF9281A" w14:textId="77777777" w:rsidR="007D30A1" w:rsidRDefault="00000000" w:rsidP="008F2A4C">
            <w:r>
              <w:t>PL/SQL Trigger Logic</w:t>
            </w:r>
          </w:p>
        </w:tc>
      </w:tr>
    </w:tbl>
    <w:p w14:paraId="13147FB0" w14:textId="77777777" w:rsidR="007D30A1" w:rsidRDefault="00000000" w:rsidP="008F2A4C">
      <w:r>
        <w:t>3. Demonstration</w:t>
      </w:r>
    </w:p>
    <w:p w14:paraId="147343D4" w14:textId="77777777" w:rsidR="007D30A1" w:rsidRDefault="00000000" w:rsidP="008F2A4C">
      <w:r>
        <w:t>After executing the script in Oracle APEX, the following SQL command verifies the results:</w:t>
      </w:r>
    </w:p>
    <w:p w14:paraId="24FDDB08" w14:textId="3671FFCD" w:rsidR="007D30A1" w:rsidRDefault="00000000" w:rsidP="008F2A4C">
      <w:r>
        <w:t xml:space="preserve">SELECT * FROM </w:t>
      </w:r>
      <w:r w:rsidR="008F2A4C">
        <w:t>Agents.</w:t>
      </w:r>
    </w:p>
    <w:p w14:paraId="39C89288" w14:textId="77777777" w:rsidR="007D30A1" w:rsidRDefault="00000000" w:rsidP="008F2A4C">
      <w:r>
        <w:t>Expected Output:</w:t>
      </w:r>
      <w:r>
        <w:br/>
      </w:r>
      <w:r>
        <w:br/>
        <w:t>| AGENTID | AGENTNAME |</w:t>
      </w:r>
      <w:r>
        <w:br/>
        <w:t>|----------|------------|</w:t>
      </w:r>
      <w:r>
        <w:br/>
        <w:t>| 1        | Alice      |</w:t>
      </w:r>
      <w:r>
        <w:br/>
        <w:t>| 2        | Bob        |</w:t>
      </w:r>
    </w:p>
    <w:p w14:paraId="5EAA2FF7" w14:textId="77777777" w:rsidR="007D30A1" w:rsidRDefault="00000000" w:rsidP="008F2A4C">
      <w:r>
        <w:t>The trigger automatically assigns AgentIDs using the sequence, ensuring each new agent receives a unique identifier without manual input.</w:t>
      </w:r>
    </w:p>
    <w:p w14:paraId="41FEF84A" w14:textId="77777777" w:rsidR="007D30A1" w:rsidRDefault="00000000" w:rsidP="008F2A4C">
      <w:r>
        <w:t>4. Live Example</w:t>
      </w:r>
    </w:p>
    <w:p w14:paraId="6D87F563" w14:textId="77777777" w:rsidR="007D30A1" w:rsidRDefault="00000000" w:rsidP="008F2A4C">
      <w:r>
        <w:t>To demonstrate the trigger in action, insert a new record during the presentation:</w:t>
      </w:r>
    </w:p>
    <w:p w14:paraId="13DDD43F" w14:textId="77777777" w:rsidR="007D30A1" w:rsidRDefault="00000000" w:rsidP="008F2A4C">
      <w:r>
        <w:t>INSERT INTO Agents (AgentName) VALUES ('Charlie');</w:t>
      </w:r>
      <w:r>
        <w:br/>
        <w:t>COMMIT;</w:t>
      </w:r>
      <w:r>
        <w:br/>
        <w:t xml:space="preserve">SELECT * FROM </w:t>
      </w:r>
      <w:proofErr w:type="gramStart"/>
      <w:r>
        <w:t>Agents;</w:t>
      </w:r>
      <w:proofErr w:type="gramEnd"/>
    </w:p>
    <w:p w14:paraId="40244356" w14:textId="77777777" w:rsidR="007D30A1" w:rsidRDefault="00000000" w:rsidP="008F2A4C">
      <w:r>
        <w:t>The new agent, 'Charlie', will automatically receive the next ID (e.g., 3), showing that the trigger and sequence are functioning correctly.</w:t>
      </w:r>
    </w:p>
    <w:p w14:paraId="4A381AE6" w14:textId="77777777" w:rsidR="007D30A1" w:rsidRDefault="00000000" w:rsidP="008F2A4C">
      <w:r>
        <w:lastRenderedPageBreak/>
        <w:t>5. Reflection and Takeaways</w:t>
      </w:r>
    </w:p>
    <w:p w14:paraId="656CCF88" w14:textId="77777777" w:rsidR="007D30A1" w:rsidRDefault="00000000" w:rsidP="008F2A4C">
      <w:r>
        <w:t>This project highlights how automation and error handling contribute to reliable database design. Even on a small scale, these tools help reduce human error, prevent duplicate data, and ensure consistency in applications. The same principles apply to larger systems like HR, finance, or real estate databases.</w:t>
      </w:r>
    </w:p>
    <w:p w14:paraId="1A62766A" w14:textId="77777777" w:rsidR="007D30A1" w:rsidRDefault="00000000" w:rsidP="008F2A4C">
      <w:r>
        <w:t>6. Optional Visual Addition</w:t>
      </w:r>
    </w:p>
    <w:p w14:paraId="4E658A76" w14:textId="77777777" w:rsidR="007D30A1" w:rsidRDefault="00000000" w:rsidP="008F2A4C">
      <w:r>
        <w:t>For presentation purposes, you can include a simple flowchart showing the process:</w:t>
      </w:r>
      <w:r>
        <w:br/>
        <w:t>User adds agent → Trigger runs → Sequence generates ID → Data saved to table.</w:t>
      </w:r>
    </w:p>
    <w:sectPr w:rsidR="007D30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028580">
    <w:abstractNumId w:val="8"/>
  </w:num>
  <w:num w:numId="2" w16cid:durableId="6636237">
    <w:abstractNumId w:val="6"/>
  </w:num>
  <w:num w:numId="3" w16cid:durableId="1867404075">
    <w:abstractNumId w:val="5"/>
  </w:num>
  <w:num w:numId="4" w16cid:durableId="1525051259">
    <w:abstractNumId w:val="4"/>
  </w:num>
  <w:num w:numId="5" w16cid:durableId="1011840001">
    <w:abstractNumId w:val="7"/>
  </w:num>
  <w:num w:numId="6" w16cid:durableId="1083990113">
    <w:abstractNumId w:val="3"/>
  </w:num>
  <w:num w:numId="7" w16cid:durableId="420838432">
    <w:abstractNumId w:val="2"/>
  </w:num>
  <w:num w:numId="8" w16cid:durableId="142087373">
    <w:abstractNumId w:val="1"/>
  </w:num>
  <w:num w:numId="9" w16cid:durableId="51927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C27"/>
    <w:rsid w:val="0015074B"/>
    <w:rsid w:val="0029639D"/>
    <w:rsid w:val="00326F90"/>
    <w:rsid w:val="006329B7"/>
    <w:rsid w:val="007D30A1"/>
    <w:rsid w:val="008F2A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EC621"/>
  <w14:defaultImageDpi w14:val="300"/>
  <w15:docId w15:val="{5A1ABC81-C159-B441-99D3-D0B25FF1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A4C"/>
  </w:style>
  <w:style w:type="paragraph" w:styleId="Heading1">
    <w:name w:val="heading 1"/>
    <w:basedOn w:val="Normal"/>
    <w:next w:val="Normal"/>
    <w:link w:val="Heading1Char"/>
    <w:uiPriority w:val="9"/>
    <w:qFormat/>
    <w:rsid w:val="008F2A4C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A4C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A4C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4C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4C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4C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4C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4C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4C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8F2A4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2A4C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2A4C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F2A4C"/>
    <w:rPr>
      <w:smallCaps/>
      <w:spacing w:val="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F2A4C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F2A4C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4C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F2A4C"/>
    <w:rPr>
      <w:rFonts w:asciiTheme="majorHAnsi" w:eastAsiaTheme="majorEastAsia" w:hAnsiTheme="majorHAnsi" w:cstheme="majorBidi"/>
      <w:szCs w:val="22"/>
    </w:rPr>
  </w:style>
  <w:style w:type="paragraph" w:styleId="ListParagraph">
    <w:name w:val="List Paragraph"/>
    <w:basedOn w:val="Normal"/>
    <w:uiPriority w:val="34"/>
    <w:qFormat/>
    <w:rsid w:val="008F2A4C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F2A4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F2A4C"/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4C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4C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4C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4C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4C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4C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2A4C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8F2A4C"/>
    <w:rPr>
      <w:b/>
      <w:color w:val="C0504D" w:themeColor="accent2"/>
    </w:rPr>
  </w:style>
  <w:style w:type="character" w:styleId="Emphasis">
    <w:name w:val="Emphasis"/>
    <w:uiPriority w:val="20"/>
    <w:qFormat/>
    <w:rsid w:val="008F2A4C"/>
    <w:rPr>
      <w:b/>
      <w:i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4C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4C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8F2A4C"/>
    <w:rPr>
      <w:i/>
    </w:rPr>
  </w:style>
  <w:style w:type="character" w:styleId="IntenseEmphasis">
    <w:name w:val="Intense Emphasis"/>
    <w:uiPriority w:val="21"/>
    <w:qFormat/>
    <w:rsid w:val="008F2A4C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8F2A4C"/>
    <w:rPr>
      <w:b/>
    </w:rPr>
  </w:style>
  <w:style w:type="character" w:styleId="IntenseReference">
    <w:name w:val="Intense Reference"/>
    <w:uiPriority w:val="32"/>
    <w:qFormat/>
    <w:rsid w:val="008F2A4C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F2A4C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2A4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F2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Tavon Goodwin</cp:lastModifiedBy>
  <cp:revision>2</cp:revision>
  <cp:lastPrinted>2025-11-12T17:27:00Z</cp:lastPrinted>
  <dcterms:created xsi:type="dcterms:W3CDTF">2025-11-12T17:29:00Z</dcterms:created>
  <dcterms:modified xsi:type="dcterms:W3CDTF">2025-11-12T17:29:00Z</dcterms:modified>
  <cp:category/>
</cp:coreProperties>
</file>