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en-US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18356580" cy="9258300"/>
            <wp:effectExtent l="0" t="6350" r="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>
      <w:pgSz w:w="31680" w:h="16833" w:orient="landscape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705DD"/>
    <w:rsid w:val="5DB705DD"/>
    <w:rsid w:val="6AE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DCCA84-845D-4AFA-B5C9-F6524C28B363}" type="doc">
      <dgm:prSet loTypeId="cycle" loCatId="cycle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3B7D232D-7CD3-4CE8-9F64-CD8AC0A8F086}">
      <dgm:prSet phldrT="[Text]" phldr="0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>
        <a:solidFill>
          <a:srgbClr val="373737"/>
        </a:solidFill>
      </dgm:spPr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4800" b="1"/>
            <a:t>Embeddeds</a:t>
          </a:r>
          <a:r>
            <a:rPr lang="en-US" sz="4800" b="1"/>
            <a:t/>
          </a:r>
          <a:endParaRPr lang="en-US" sz="4800" b="1"/>
        </a:p>
      </dgm:t>
    </dgm:pt>
    <dgm:pt modelId="{C7F2A52F-E9AF-4FE6-B5CD-C166BF0ADD11}" cxnId="{6F6B2F32-31F4-4BCD-9F69-B2D882A0D7E8}" type="parTrans">
      <dgm:prSet/>
      <dgm:spPr/>
      <dgm:t>
        <a:bodyPr/>
        <a:p>
          <a:endParaRPr lang="en-US"/>
        </a:p>
      </dgm:t>
    </dgm:pt>
    <dgm:pt modelId="{30BC1A13-A670-40BD-AA58-D31C951E8C01}" cxnId="{6F6B2F32-31F4-4BCD-9F69-B2D882A0D7E8}" type="sibTrans">
      <dgm:prSet/>
      <dgm:spPr/>
      <dgm:t>
        <a:bodyPr/>
        <a:p>
          <a:endParaRPr lang="en-US"/>
        </a:p>
      </dgm:t>
    </dgm:pt>
    <dgm:pt modelId="{C7B2594F-967C-49BB-B2B4-428D59DF0E5B}">
      <dgm:prSet phldrT="[Text]" phldr="0" custT="1"/>
      <dgm:spPr>
        <a:solidFill>
          <a:srgbClr val="C0C0C0"/>
        </a:solidFill>
      </dgm:spPr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General Electronics and circuitry</a:t>
          </a:r>
          <a:r>
            <a:rPr lang="en-US" sz="2000"/>
            <a:t> </a:t>
          </a:r>
          <a:r>
            <a:rPr lang="en-US" sz="1250"/>
            <a:t>{ Circuitry, Ohm’s Laws, KVL/KCL, Components }</a:t>
          </a:r>
          <a:r>
            <a:rPr lang="en-US" sz="1250"/>
            <a:t/>
          </a:r>
          <a:endParaRPr lang="en-US" sz="1250"/>
        </a:p>
      </dgm:t>
    </dgm:pt>
    <dgm:pt modelId="{BDBB4B8B-EAF7-4324-AC79-B5938C48C343}" cxnId="{95831270-0852-48EE-9D04-2931940F9762}" type="parTrans">
      <dgm:prSet/>
      <dgm:spPr/>
      <dgm:t>
        <a:bodyPr/>
        <a:p>
          <a:endParaRPr lang="en-US"/>
        </a:p>
      </dgm:t>
    </dgm:pt>
    <dgm:pt modelId="{33450FBC-DB64-439A-8E3F-E2574AEFCA86}" cxnId="{95831270-0852-48EE-9D04-2931940F9762}" type="sibTrans">
      <dgm:prSet/>
      <dgm:spPr/>
      <dgm:t>
        <a:bodyPr/>
        <a:p>
          <a:endParaRPr lang="en-US"/>
        </a:p>
      </dgm:t>
    </dgm:pt>
    <dgm:pt modelId="{2754153E-2870-4A58-BD98-DAF85237F37A}">
      <dgm:prSet phldrT="[Text]" phldr="0" custT="1"/>
      <dgm:spPr>
        <a:solidFill>
          <a:srgbClr val="C0C0C0"/>
        </a:solidFill>
      </dgm:spPr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Digital Electronics</a:t>
          </a:r>
          <a:r>
            <a:rPr lang="en-US" sz="2000" b="1"/>
            <a:t/>
          </a:r>
          <a:endParaRPr lang="en-US" sz="2000" b="1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50"/>
            <a:t>{ Simple Logic gates, Combinatoric Logic gates }</a:t>
          </a:r>
          <a:r>
            <a:rPr lang="en-US" sz="1250"/>
            <a:t/>
          </a:r>
          <a:endParaRPr lang="en-US" sz="1250"/>
        </a:p>
      </dgm:t>
    </dgm:pt>
    <dgm:pt modelId="{42C2D6D1-657F-4D95-8E73-20ABF221F4DE}" cxnId="{9FCCED6D-D742-4E51-ACCE-6B28B70459AE}" type="parTrans">
      <dgm:prSet/>
      <dgm:spPr/>
      <dgm:t>
        <a:bodyPr/>
        <a:p>
          <a:endParaRPr lang="en-US"/>
        </a:p>
      </dgm:t>
    </dgm:pt>
    <dgm:pt modelId="{2EBAC0DD-319C-4E29-BF39-DF789C3A671B}" cxnId="{9FCCED6D-D742-4E51-ACCE-6B28B70459AE}" type="sibTrans">
      <dgm:prSet/>
      <dgm:spPr/>
      <dgm:t>
        <a:bodyPr/>
        <a:p>
          <a:endParaRPr lang="en-US"/>
        </a:p>
      </dgm:t>
    </dgm:pt>
    <dgm:pt modelId="{0CF4E974-3CB8-4BFF-B7DB-97CA41185817}">
      <dgm:prSet phldr="0" custT="1"/>
      <dgm:spPr>
        <a:solidFill>
          <a:srgbClr val="C0C0C0"/>
        </a:solidFill>
      </dgm:spPr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Programmable devices </a:t>
          </a:r>
          <a:r>
            <a:rPr lang="en-US" sz="1250"/>
            <a:t>{ MCUs, MPUs, development boards }</a:t>
          </a:r>
          <a:r>
            <a:rPr lang="en-US" sz="1250"/>
            <a:t/>
          </a:r>
          <a:endParaRPr lang="en-US" sz="1250"/>
        </a:p>
      </dgm:t>
    </dgm:pt>
    <dgm:pt modelId="{C11A0D5E-6D35-4A64-A0B9-F4DB91B53859}" cxnId="{F215F33B-F7E5-44E7-95D8-D99C80B15711}" type="parTrans">
      <dgm:prSet/>
      <dgm:spPr/>
    </dgm:pt>
    <dgm:pt modelId="{9E85AFF1-CE33-4B3D-BB3E-483D7BD18A12}" cxnId="{F215F33B-F7E5-44E7-95D8-D99C80B15711}" type="sibTrans">
      <dgm:prSet/>
      <dgm:spPr/>
    </dgm:pt>
    <dgm:pt modelId="{E52817FF-A7B5-4D7F-8D58-57758AC60D96}">
      <dgm:prSet phldr="0" custT="1"/>
      <dgm:spPr>
        <a:solidFill>
          <a:srgbClr val="C0C0C0"/>
        </a:solidFill>
      </dgm:spPr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Programming languages</a:t>
          </a:r>
          <a:r>
            <a:rPr lang="en-US" sz="2000"/>
            <a:t> </a:t>
          </a:r>
          <a:r>
            <a:rPr lang="en-US" sz="1250"/>
            <a:t>{ C/C++, java, kotlin, python, Rust }</a:t>
          </a:r>
          <a:r>
            <a:rPr lang="en-US" sz="1250"/>
            <a:t/>
          </a:r>
          <a:endParaRPr lang="en-US" sz="1250"/>
        </a:p>
      </dgm:t>
    </dgm:pt>
    <dgm:pt modelId="{B44519E0-64F8-4050-A507-FEE152B8BA39}" cxnId="{52989A3F-E69D-48F9-A835-0B9091D8D86A}" type="parTrans">
      <dgm:prSet/>
      <dgm:spPr/>
    </dgm:pt>
    <dgm:pt modelId="{560DDA9D-08A3-4F34-BE09-DD79A82EECD2}" cxnId="{52989A3F-E69D-48F9-A835-0B9091D8D86A}" type="sibTrans">
      <dgm:prSet/>
      <dgm:spPr/>
    </dgm:pt>
    <dgm:pt modelId="{958CABDF-7852-497F-8010-4C61E7F717F8}">
      <dgm:prSet phldrT="[Text]" phldr="0" custT="1"/>
      <dgm:spPr>
        <a:solidFill>
          <a:srgbClr val="C0C0C0"/>
        </a:solidFill>
      </dgm:spPr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Operating Systems</a:t>
          </a:r>
          <a:r>
            <a:rPr lang="en-US" sz="1600"/>
            <a:t> </a:t>
          </a:r>
          <a:r>
            <a:rPr lang="en-US" sz="1250"/>
            <a:t>{ RTOS, Linux, Windows, Android, IOS }</a:t>
          </a:r>
          <a:r>
            <a:rPr lang="en-US" sz="1250"/>
            <a:t/>
          </a:r>
          <a:endParaRPr lang="en-US" sz="1250"/>
        </a:p>
      </dgm:t>
    </dgm:pt>
    <dgm:pt modelId="{2FC43F87-80F9-4689-A911-01FBE8108216}" cxnId="{225A97AD-AF70-412C-964F-5725B353D35F}" type="parTrans">
      <dgm:prSet/>
      <dgm:spPr/>
      <dgm:t>
        <a:bodyPr/>
        <a:p>
          <a:endParaRPr lang="en-US"/>
        </a:p>
      </dgm:t>
    </dgm:pt>
    <dgm:pt modelId="{12DBAD54-938D-421B-8D70-FD589A3A24B7}" cxnId="{225A97AD-AF70-412C-964F-5725B353D35F}" type="sibTrans">
      <dgm:prSet/>
      <dgm:spPr/>
      <dgm:t>
        <a:bodyPr/>
        <a:p>
          <a:endParaRPr lang="en-US"/>
        </a:p>
      </dgm:t>
    </dgm:pt>
    <dgm:pt modelId="{82717C1F-66C6-4A94-9A71-62F2105F77AB}">
      <dgm:prSet phldrT="[Text]" phldr="0" custT="1"/>
      <dgm:spPr>
        <a:solidFill>
          <a:srgbClr val="C0C0C0"/>
        </a:solidFill>
      </dgm:spPr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Frameworks and API</a:t>
          </a:r>
          <a:r>
            <a:rPr lang="en-US" sz="1700"/>
            <a:t> </a:t>
          </a:r>
          <a:r>
            <a:rPr lang="en-US" sz="1250"/>
            <a:t>{ gnu-libc, avrio, pico-sdk, wiringPI, arduino-core, pi4j, serial4j, jSerialComm }</a:t>
          </a:r>
          <a:r>
            <a:rPr lang="en-US" sz="1250"/>
            <a:t/>
          </a:r>
          <a:endParaRPr lang="en-US" sz="1250"/>
        </a:p>
      </dgm:t>
    </dgm:pt>
    <dgm:pt modelId="{76E20547-2B14-46FF-8876-56FF1C0E3AD3}" cxnId="{2F383573-F917-4EBD-ADEC-817D30585EDA}" type="parTrans">
      <dgm:prSet/>
      <dgm:spPr/>
      <dgm:t>
        <a:bodyPr/>
        <a:p>
          <a:endParaRPr lang="en-US"/>
        </a:p>
      </dgm:t>
    </dgm:pt>
    <dgm:pt modelId="{5D0F8D1F-49D5-4EDC-83FB-B27D620915A5}" cxnId="{2F383573-F917-4EBD-ADEC-817D30585EDA}" type="sibTrans">
      <dgm:prSet/>
      <dgm:spPr/>
      <dgm:t>
        <a:bodyPr/>
        <a:p>
          <a:endParaRPr lang="en-US"/>
        </a:p>
      </dgm:t>
    </dgm:pt>
    <dgm:pt modelId="{79E88A67-CCA4-4A6E-8B42-A67F371F055F}">
      <dgm:prSet phldr="0" custT="1"/>
      <dgm:spPr>
        <a:solidFill>
          <a:srgbClr val="C0C0C0"/>
        </a:solidFill>
      </dgm:spPr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Compilers, Linkers and VMs</a:t>
          </a:r>
          <a:r>
            <a:rPr lang="en-US" sz="2000"/>
            <a:t> </a:t>
          </a:r>
          <a:r>
            <a:rPr lang="en-US" sz="1250"/>
            <a:t>{ gcc, gnu-ld, javac, JVM, LVM, LLVM }</a:t>
          </a:r>
          <a:r>
            <a:rPr lang="en-US" sz="1250"/>
            <a:t/>
          </a:r>
          <a:endParaRPr lang="en-US" sz="1250"/>
        </a:p>
      </dgm:t>
    </dgm:pt>
    <dgm:pt modelId="{22D24856-BE96-461F-A030-45E32E97080C}" cxnId="{B45DA3D5-A788-452F-9275-13B604FB3C68}" type="parTrans">
      <dgm:prSet/>
      <dgm:spPr/>
    </dgm:pt>
    <dgm:pt modelId="{9E7A7BB8-2E82-4BBD-AC20-FDC6E3088D30}" cxnId="{B45DA3D5-A788-452F-9275-13B604FB3C68}" type="sibTrans">
      <dgm:prSet/>
      <dgm:spPr/>
    </dgm:pt>
    <dgm:pt modelId="{350B49E2-A499-4581-84D7-F713EE3515C9}">
      <dgm:prSet phldr="0" custT="1"/>
      <dgm:spPr>
        <a:solidFill>
          <a:srgbClr val="C0C0C0"/>
        </a:solidFill>
      </dgm:spPr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Skills </a:t>
          </a:r>
          <a:r>
            <a:rPr lang="en-US" sz="1250"/>
            <a:t>{ Procedural/ OOP/Functional Programming, Design-Patterns, Algorithms }</a:t>
          </a:r>
          <a:r>
            <a:rPr lang="en-US" sz="1250"/>
            <a:t/>
          </a:r>
          <a:endParaRPr lang="en-US" sz="1250"/>
        </a:p>
      </dgm:t>
    </dgm:pt>
    <dgm:pt modelId="{1D0A8765-E884-468D-BC8D-8816A6BD777F}" cxnId="{522EE506-80C4-4C1B-8CEB-D4B922CFA7D1}" type="parTrans">
      <dgm:prSet/>
      <dgm:spPr/>
    </dgm:pt>
    <dgm:pt modelId="{448391C7-EA47-43D4-AE2F-9F6D1F16871B}" cxnId="{522EE506-80C4-4C1B-8CEB-D4B922CFA7D1}" type="sibTrans">
      <dgm:prSet/>
      <dgm:spPr/>
    </dgm:pt>
    <dgm:pt modelId="{C397CB15-7790-4F1A-896D-7552F2F7F294}" type="pres">
      <dgm:prSet presAssocID="{08DCCA84-845D-4AFA-B5C9-F6524C28B363}" presName="composite" presStyleCnt="0">
        <dgm:presLayoutVars>
          <dgm:chMax val="1"/>
          <dgm:dir/>
          <dgm:resizeHandles val="exact"/>
        </dgm:presLayoutVars>
      </dgm:prSet>
      <dgm:spPr/>
    </dgm:pt>
    <dgm:pt modelId="{947B5A56-686A-4842-A85E-F213490D2A53}" type="pres">
      <dgm:prSet presAssocID="{08DCCA84-845D-4AFA-B5C9-F6524C28B363}" presName="radial" presStyleCnt="0">
        <dgm:presLayoutVars>
          <dgm:animLvl val="ctr"/>
        </dgm:presLayoutVars>
      </dgm:prSet>
      <dgm:spPr/>
    </dgm:pt>
    <dgm:pt modelId="{4D249092-DA8C-4681-AA9C-207F2DFD3154}" type="pres">
      <dgm:prSet presAssocID="{3B7D232D-7CD3-4CE8-9F64-CD8AC0A8F086}" presName="centerShape" presStyleLbl="vennNode1" presStyleIdx="0" presStyleCnt="9"/>
      <dgm:spPr/>
    </dgm:pt>
    <dgm:pt modelId="{0ABA4A14-2574-4777-939A-8A91AE25FBF5}" type="pres">
      <dgm:prSet presAssocID="{C7B2594F-967C-49BB-B2B4-428D59DF0E5B}" presName="node" presStyleLbl="vennNode1" presStyleIdx="1" presStyleCnt="9">
        <dgm:presLayoutVars>
          <dgm:bulletEnabled val="1"/>
        </dgm:presLayoutVars>
      </dgm:prSet>
      <dgm:spPr/>
    </dgm:pt>
    <dgm:pt modelId="{A9981A18-75F3-41F3-9957-B40659E402CE}" type="pres">
      <dgm:prSet presAssocID="{2754153E-2870-4A58-BD98-DAF85237F37A}" presName="node" presStyleLbl="vennNode1" presStyleIdx="2" presStyleCnt="9">
        <dgm:presLayoutVars>
          <dgm:bulletEnabled val="1"/>
        </dgm:presLayoutVars>
      </dgm:prSet>
      <dgm:spPr/>
    </dgm:pt>
    <dgm:pt modelId="{76E3C4CE-C923-46F0-AB5A-7EE58BB4AD7D}" type="pres">
      <dgm:prSet presAssocID="{0CF4E974-3CB8-4BFF-B7DB-97CA41185817}" presName="node" presStyleLbl="vennNode1" presStyleIdx="3" presStyleCnt="9">
        <dgm:presLayoutVars>
          <dgm:bulletEnabled val="1"/>
        </dgm:presLayoutVars>
      </dgm:prSet>
      <dgm:spPr/>
    </dgm:pt>
    <dgm:pt modelId="{B4B5A6D9-5D5D-441F-A38A-28CE826693CE}" type="pres">
      <dgm:prSet presAssocID="{E52817FF-A7B5-4D7F-8D58-57758AC60D96}" presName="node" presStyleLbl="vennNode1" presStyleIdx="4" presStyleCnt="9">
        <dgm:presLayoutVars>
          <dgm:bulletEnabled val="1"/>
        </dgm:presLayoutVars>
      </dgm:prSet>
      <dgm:spPr/>
    </dgm:pt>
    <dgm:pt modelId="{5EBE0206-6FD5-462B-AC34-DF1594CC1BEE}" type="pres">
      <dgm:prSet presAssocID="{958CABDF-7852-497F-8010-4C61E7F717F8}" presName="node" presStyleLbl="vennNode1" presStyleIdx="5" presStyleCnt="9">
        <dgm:presLayoutVars>
          <dgm:bulletEnabled val="1"/>
        </dgm:presLayoutVars>
      </dgm:prSet>
      <dgm:spPr/>
    </dgm:pt>
    <dgm:pt modelId="{5BB31F2C-9F6F-461E-B8AE-DAD63322F779}" type="pres">
      <dgm:prSet presAssocID="{82717C1F-66C6-4A94-9A71-62F2105F77AB}" presName="node" presStyleLbl="vennNode1" presStyleIdx="6" presStyleCnt="9">
        <dgm:presLayoutVars>
          <dgm:bulletEnabled val="1"/>
        </dgm:presLayoutVars>
      </dgm:prSet>
      <dgm:spPr/>
    </dgm:pt>
    <dgm:pt modelId="{94587E1C-D02A-4013-9926-2F8B7DDD8CED}" type="pres">
      <dgm:prSet presAssocID="{79E88A67-CCA4-4A6E-8B42-A67F371F055F}" presName="node" presStyleLbl="vennNode1" presStyleIdx="7" presStyleCnt="9">
        <dgm:presLayoutVars>
          <dgm:bulletEnabled val="1"/>
        </dgm:presLayoutVars>
      </dgm:prSet>
      <dgm:spPr/>
    </dgm:pt>
    <dgm:pt modelId="{E947C560-6B43-4850-84C0-5DDC22097113}" type="pres">
      <dgm:prSet presAssocID="{350B49E2-A499-4581-84D7-F713EE3515C9}" presName="node" presStyleLbl="vennNode1" presStyleIdx="8" presStyleCnt="9">
        <dgm:presLayoutVars>
          <dgm:bulletEnabled val="1"/>
        </dgm:presLayoutVars>
      </dgm:prSet>
      <dgm:spPr/>
    </dgm:pt>
  </dgm:ptLst>
  <dgm:cxnLst>
    <dgm:cxn modelId="{6F6B2F32-31F4-4BCD-9F69-B2D882A0D7E8}" srcId="{08DCCA84-845D-4AFA-B5C9-F6524C28B363}" destId="{3B7D232D-7CD3-4CE8-9F64-CD8AC0A8F086}" srcOrd="0" destOrd="0" parTransId="{C7F2A52F-E9AF-4FE6-B5CD-C166BF0ADD11}" sibTransId="{30BC1A13-A670-40BD-AA58-D31C951E8C01}"/>
    <dgm:cxn modelId="{95831270-0852-48EE-9D04-2931940F9762}" srcId="{3B7D232D-7CD3-4CE8-9F64-CD8AC0A8F086}" destId="{C7B2594F-967C-49BB-B2B4-428D59DF0E5B}" srcOrd="0" destOrd="0" parTransId="{BDBB4B8B-EAF7-4324-AC79-B5938C48C343}" sibTransId="{33450FBC-DB64-439A-8E3F-E2574AEFCA86}"/>
    <dgm:cxn modelId="{9FCCED6D-D742-4E51-ACCE-6B28B70459AE}" srcId="{3B7D232D-7CD3-4CE8-9F64-CD8AC0A8F086}" destId="{2754153E-2870-4A58-BD98-DAF85237F37A}" srcOrd="1" destOrd="0" parTransId="{42C2D6D1-657F-4D95-8E73-20ABF221F4DE}" sibTransId="{2EBAC0DD-319C-4E29-BF39-DF789C3A671B}"/>
    <dgm:cxn modelId="{F215F33B-F7E5-44E7-95D8-D99C80B15711}" srcId="{3B7D232D-7CD3-4CE8-9F64-CD8AC0A8F086}" destId="{0CF4E974-3CB8-4BFF-B7DB-97CA41185817}" srcOrd="2" destOrd="0" parTransId="{C11A0D5E-6D35-4A64-A0B9-F4DB91B53859}" sibTransId="{9E85AFF1-CE33-4B3D-BB3E-483D7BD18A12}"/>
    <dgm:cxn modelId="{52989A3F-E69D-48F9-A835-0B9091D8D86A}" srcId="{3B7D232D-7CD3-4CE8-9F64-CD8AC0A8F086}" destId="{E52817FF-A7B5-4D7F-8D58-57758AC60D96}" srcOrd="3" destOrd="0" parTransId="{B44519E0-64F8-4050-A507-FEE152B8BA39}" sibTransId="{560DDA9D-08A3-4F34-BE09-DD79A82EECD2}"/>
    <dgm:cxn modelId="{225A97AD-AF70-412C-964F-5725B353D35F}" srcId="{3B7D232D-7CD3-4CE8-9F64-CD8AC0A8F086}" destId="{958CABDF-7852-497F-8010-4C61E7F717F8}" srcOrd="4" destOrd="0" parTransId="{2FC43F87-80F9-4689-A911-01FBE8108216}" sibTransId="{12DBAD54-938D-421B-8D70-FD589A3A24B7}"/>
    <dgm:cxn modelId="{2F383573-F917-4EBD-ADEC-817D30585EDA}" srcId="{3B7D232D-7CD3-4CE8-9F64-CD8AC0A8F086}" destId="{82717C1F-66C6-4A94-9A71-62F2105F77AB}" srcOrd="5" destOrd="0" parTransId="{76E20547-2B14-46FF-8876-56FF1C0E3AD3}" sibTransId="{5D0F8D1F-49D5-4EDC-83FB-B27D620915A5}"/>
    <dgm:cxn modelId="{B45DA3D5-A788-452F-9275-13B604FB3C68}" srcId="{3B7D232D-7CD3-4CE8-9F64-CD8AC0A8F086}" destId="{79E88A67-CCA4-4A6E-8B42-A67F371F055F}" srcOrd="6" destOrd="0" parTransId="{22D24856-BE96-461F-A030-45E32E97080C}" sibTransId="{9E7A7BB8-2E82-4BBD-AC20-FDC6E3088D30}"/>
    <dgm:cxn modelId="{522EE506-80C4-4C1B-8CEB-D4B922CFA7D1}" srcId="{3B7D232D-7CD3-4CE8-9F64-CD8AC0A8F086}" destId="{350B49E2-A499-4581-84D7-F713EE3515C9}" srcOrd="7" destOrd="0" parTransId="{1D0A8765-E884-468D-BC8D-8816A6BD777F}" sibTransId="{448391C7-EA47-43D4-AE2F-9F6D1F16871B}"/>
    <dgm:cxn modelId="{4462EE7B-9872-4E7B-A15F-F5C7EFF150E1}" type="presOf" srcId="{08DCCA84-845D-4AFA-B5C9-F6524C28B363}" destId="{C397CB15-7790-4F1A-896D-7552F2F7F294}" srcOrd="0" destOrd="0" presId="urn:microsoft.com/office/officeart/2005/8/layout/radial3"/>
    <dgm:cxn modelId="{C222CD43-FE59-4276-912A-D4AB9C75D3F6}" type="presParOf" srcId="{C397CB15-7790-4F1A-896D-7552F2F7F294}" destId="{947B5A56-686A-4842-A85E-F213490D2A53}" srcOrd="0" destOrd="0" presId="urn:microsoft.com/office/officeart/2005/8/layout/radial3"/>
    <dgm:cxn modelId="{5A84BB2F-D7DE-4FFF-AC7D-CF4A3900E688}" type="presParOf" srcId="{947B5A56-686A-4842-A85E-F213490D2A53}" destId="{4D249092-DA8C-4681-AA9C-207F2DFD3154}" srcOrd="0" destOrd="0" presId="urn:microsoft.com/office/officeart/2005/8/layout/radial3"/>
    <dgm:cxn modelId="{2FDC1515-5BB5-4A61-848A-6703EB7206EC}" type="presOf" srcId="{3B7D232D-7CD3-4CE8-9F64-CD8AC0A8F086}" destId="{4D249092-DA8C-4681-AA9C-207F2DFD3154}" srcOrd="0" destOrd="0" presId="urn:microsoft.com/office/officeart/2005/8/layout/radial3"/>
    <dgm:cxn modelId="{99FF210A-0062-483B-AAC8-04CA8D2CDF4E}" type="presParOf" srcId="{947B5A56-686A-4842-A85E-F213490D2A53}" destId="{0ABA4A14-2574-4777-939A-8A91AE25FBF5}" srcOrd="1" destOrd="0" presId="urn:microsoft.com/office/officeart/2005/8/layout/radial3"/>
    <dgm:cxn modelId="{2DB96A6B-2621-4D6E-A7DF-51B20BCCA4D6}" type="presOf" srcId="{C7B2594F-967C-49BB-B2B4-428D59DF0E5B}" destId="{0ABA4A14-2574-4777-939A-8A91AE25FBF5}" srcOrd="0" destOrd="0" presId="urn:microsoft.com/office/officeart/2005/8/layout/radial3"/>
    <dgm:cxn modelId="{494F80CC-1EF0-4CA2-8234-D420AF701C20}" type="presParOf" srcId="{947B5A56-686A-4842-A85E-F213490D2A53}" destId="{A9981A18-75F3-41F3-9957-B40659E402CE}" srcOrd="2" destOrd="0" presId="urn:microsoft.com/office/officeart/2005/8/layout/radial3"/>
    <dgm:cxn modelId="{34907074-486F-486D-87D8-D7835F8A2655}" type="presOf" srcId="{2754153E-2870-4A58-BD98-DAF85237F37A}" destId="{A9981A18-75F3-41F3-9957-B40659E402CE}" srcOrd="0" destOrd="0" presId="urn:microsoft.com/office/officeart/2005/8/layout/radial3"/>
    <dgm:cxn modelId="{B1C13818-7481-4860-A6BD-EA422D1831F1}" type="presParOf" srcId="{947B5A56-686A-4842-A85E-F213490D2A53}" destId="{76E3C4CE-C923-46F0-AB5A-7EE58BB4AD7D}" srcOrd="3" destOrd="0" presId="urn:microsoft.com/office/officeart/2005/8/layout/radial3"/>
    <dgm:cxn modelId="{AB4D35DD-02E6-42BE-A7A1-1548FED07788}" type="presOf" srcId="{0CF4E974-3CB8-4BFF-B7DB-97CA41185817}" destId="{76E3C4CE-C923-46F0-AB5A-7EE58BB4AD7D}" srcOrd="0" destOrd="0" presId="urn:microsoft.com/office/officeart/2005/8/layout/radial3"/>
    <dgm:cxn modelId="{808BE678-CACA-47B7-8E81-D284B102150D}" type="presParOf" srcId="{947B5A56-686A-4842-A85E-F213490D2A53}" destId="{B4B5A6D9-5D5D-441F-A38A-28CE826693CE}" srcOrd="4" destOrd="0" presId="urn:microsoft.com/office/officeart/2005/8/layout/radial3"/>
    <dgm:cxn modelId="{46BDF99C-2080-41EB-BD73-85E667217CB1}" type="presOf" srcId="{E52817FF-A7B5-4D7F-8D58-57758AC60D96}" destId="{B4B5A6D9-5D5D-441F-A38A-28CE826693CE}" srcOrd="0" destOrd="0" presId="urn:microsoft.com/office/officeart/2005/8/layout/radial3"/>
    <dgm:cxn modelId="{EC2997EA-380E-4232-8BA9-40F1A4043AE4}" type="presParOf" srcId="{947B5A56-686A-4842-A85E-F213490D2A53}" destId="{5EBE0206-6FD5-462B-AC34-DF1594CC1BEE}" srcOrd="5" destOrd="0" presId="urn:microsoft.com/office/officeart/2005/8/layout/radial3"/>
    <dgm:cxn modelId="{2A29B33B-6EFA-4E5B-9AA3-F1B065ECB9E9}" type="presOf" srcId="{958CABDF-7852-497F-8010-4C61E7F717F8}" destId="{5EBE0206-6FD5-462B-AC34-DF1594CC1BEE}" srcOrd="0" destOrd="0" presId="urn:microsoft.com/office/officeart/2005/8/layout/radial3"/>
    <dgm:cxn modelId="{9D94A060-D408-4082-9CFF-AF0BB9D66BBA}" type="presParOf" srcId="{947B5A56-686A-4842-A85E-F213490D2A53}" destId="{5BB31F2C-9F6F-461E-B8AE-DAD63322F779}" srcOrd="6" destOrd="0" presId="urn:microsoft.com/office/officeart/2005/8/layout/radial3"/>
    <dgm:cxn modelId="{7A901244-67A5-4E44-B1DF-771BE215A995}" type="presOf" srcId="{82717C1F-66C6-4A94-9A71-62F2105F77AB}" destId="{5BB31F2C-9F6F-461E-B8AE-DAD63322F779}" srcOrd="0" destOrd="0" presId="urn:microsoft.com/office/officeart/2005/8/layout/radial3"/>
    <dgm:cxn modelId="{4107B5A2-BE20-4C38-A44D-AA1697BE810F}" type="presParOf" srcId="{947B5A56-686A-4842-A85E-F213490D2A53}" destId="{94587E1C-D02A-4013-9926-2F8B7DDD8CED}" srcOrd="7" destOrd="0" presId="urn:microsoft.com/office/officeart/2005/8/layout/radial3"/>
    <dgm:cxn modelId="{13585248-96A5-4420-921D-7F3B129E90FC}" type="presOf" srcId="{79E88A67-CCA4-4A6E-8B42-A67F371F055F}" destId="{94587E1C-D02A-4013-9926-2F8B7DDD8CED}" srcOrd="0" destOrd="0" presId="urn:microsoft.com/office/officeart/2005/8/layout/radial3"/>
    <dgm:cxn modelId="{E6140745-598A-4DC2-9EAA-08608185CE1C}" type="presParOf" srcId="{947B5A56-686A-4842-A85E-F213490D2A53}" destId="{E947C560-6B43-4850-84C0-5DDC22097113}" srcOrd="8" destOrd="0" presId="urn:microsoft.com/office/officeart/2005/8/layout/radial3"/>
    <dgm:cxn modelId="{01C9C388-0C88-488C-A050-F7FC452CEF90}" type="presOf" srcId="{350B49E2-A499-4581-84D7-F713EE3515C9}" destId="{E947C560-6B43-4850-84C0-5DDC22097113}" srcOrd="0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9258300" cy="9258300"/>
        <a:chOff x="0" y="0"/>
        <a:chExt cx="9258300" cy="9258300"/>
      </a:xfrm>
    </dsp:grpSpPr>
    <dsp:sp modelId="{4D249092-DA8C-4681-AA9C-207F2DFD3154}">
      <dsp:nvSpPr>
        <dsp:cNvPr id="3" name="Oval 2"/>
        <dsp:cNvSpPr/>
      </dsp:nvSpPr>
      <dsp:spPr bwMode="white">
        <a:xfrm>
          <a:off x="6606540" y="2057400"/>
          <a:ext cx="5143500" cy="5143500"/>
        </a:xfrm>
        <a:prstGeom prst="ellipse">
          <a:avLst/>
        </a:prstGeom>
        <a:gradFill>
          <a:gsLst>
            <a:gs pos="0">
              <a:srgbClr val="007BD3"/>
            </a:gs>
            <a:gs pos="100000">
              <a:srgbClr val="034373"/>
            </a:gs>
          </a:gsLst>
          <a:lin scaled="0"/>
        </a:gradFill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vert="horz" wrap="square" lIns="60960" tIns="60960" rIns="60960" bIns="609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4800" b="1"/>
            <a:t>Embeddeds</a:t>
          </a:r>
          <a:endParaRPr lang="en-US" sz="4800" b="1"/>
        </a:p>
      </dsp:txBody>
      <dsp:txXfrm>
        <a:off x="6606540" y="2057400"/>
        <a:ext cx="5143500" cy="5143500"/>
      </dsp:txXfrm>
    </dsp:sp>
    <dsp:sp modelId="{0ABA4A14-2574-4777-939A-8A91AE25FBF5}">
      <dsp:nvSpPr>
        <dsp:cNvPr id="4" name="Oval 3"/>
        <dsp:cNvSpPr/>
      </dsp:nvSpPr>
      <dsp:spPr bwMode="white">
        <a:xfrm>
          <a:off x="7892415" y="0"/>
          <a:ext cx="2571750" cy="2571750"/>
        </a:xfrm>
        <a:prstGeom prst="ellipse">
          <a:avLst/>
        </a:prstGeom>
        <a:solidFill>
          <a:srgbClr val="C0C0C0"/>
        </a:solidFill>
      </dsp:spPr>
      <dsp:style>
        <a:lnRef idx="2">
          <a:schemeClr val="lt1"/>
        </a:lnRef>
        <a:fillRef idx="1">
          <a:schemeClr val="accent1">
            <a:alpha val="50000"/>
          </a:schemeClr>
        </a:fillRef>
        <a:effectRef idx="0">
          <a:scrgbClr r="0" g="0" b="0"/>
        </a:effectRef>
        <a:fontRef idx="minor">
          <a:schemeClr val="tx1"/>
        </a:fontRef>
      </dsp:style>
      <dsp:txBody>
        <a:bodyPr vert="horz" wrap="square" lIns="25400" tIns="25400" rIns="25400" bIns="254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General Electronics and circuitry</a:t>
          </a:r>
          <a:r>
            <a:rPr lang="en-US" sz="2000"/>
            <a:t> </a:t>
          </a:r>
          <a:r>
            <a:rPr lang="en-US" sz="1250"/>
            <a:t>{ Circuitry, Ohm’s Laws, KVL/KCL, Components }</a:t>
          </a:r>
          <a:endParaRPr lang="en-US" sz="1250"/>
        </a:p>
      </dsp:txBody>
      <dsp:txXfrm>
        <a:off x="7892415" y="0"/>
        <a:ext cx="2571750" cy="2571750"/>
      </dsp:txXfrm>
    </dsp:sp>
    <dsp:sp modelId="{A9981A18-75F3-41F3-9957-B40659E402CE}">
      <dsp:nvSpPr>
        <dsp:cNvPr id="5" name="Oval 4"/>
        <dsp:cNvSpPr/>
      </dsp:nvSpPr>
      <dsp:spPr bwMode="white">
        <a:xfrm>
          <a:off x="10256467" y="979223"/>
          <a:ext cx="2571750" cy="2571750"/>
        </a:xfrm>
        <a:prstGeom prst="ellipse">
          <a:avLst/>
        </a:prstGeom>
        <a:solidFill>
          <a:srgbClr val="C0C0C0"/>
        </a:solidFill>
      </dsp:spPr>
      <dsp:style>
        <a:lnRef idx="2">
          <a:schemeClr val="lt1"/>
        </a:lnRef>
        <a:fillRef idx="1">
          <a:schemeClr val="accent1">
            <a:alpha val="50000"/>
          </a:schemeClr>
        </a:fillRef>
        <a:effectRef idx="0">
          <a:scrgbClr r="0" g="0" b="0"/>
        </a:effectRef>
        <a:fontRef idx="minor">
          <a:schemeClr val="tx1"/>
        </a:fontRef>
      </dsp:style>
      <dsp:txBody>
        <a:bodyPr vert="horz" wrap="square" lIns="25400" tIns="25400" rIns="25400" bIns="254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Digital Electronics</a:t>
          </a:r>
          <a:endParaRPr lang="en-US" sz="2000" b="1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50"/>
            <a:t>{ Simple Logic gates, Combinatoric Logic gates }</a:t>
          </a:r>
          <a:endParaRPr lang="en-US" sz="1250"/>
        </a:p>
      </dsp:txBody>
      <dsp:txXfrm>
        <a:off x="10256467" y="979223"/>
        <a:ext cx="2571750" cy="2571750"/>
      </dsp:txXfrm>
    </dsp:sp>
    <dsp:sp modelId="{76E3C4CE-C923-46F0-AB5A-7EE58BB4AD7D}">
      <dsp:nvSpPr>
        <dsp:cNvPr id="8" name="Oval 7"/>
        <dsp:cNvSpPr/>
      </dsp:nvSpPr>
      <dsp:spPr bwMode="white">
        <a:xfrm>
          <a:off x="11235690" y="3343275"/>
          <a:ext cx="2571750" cy="2571750"/>
        </a:xfrm>
        <a:prstGeom prst="ellipse">
          <a:avLst/>
        </a:prstGeom>
        <a:solidFill>
          <a:srgbClr val="C0C0C0"/>
        </a:solidFill>
      </dsp:spPr>
      <dsp:style>
        <a:lnRef idx="2">
          <a:schemeClr val="lt1"/>
        </a:lnRef>
        <a:fillRef idx="1">
          <a:schemeClr val="accent1">
            <a:alpha val="50000"/>
          </a:schemeClr>
        </a:fillRef>
        <a:effectRef idx="0">
          <a:scrgbClr r="0" g="0" b="0"/>
        </a:effectRef>
        <a:fontRef idx="minor">
          <a:schemeClr val="tx1"/>
        </a:fontRef>
      </dsp:style>
      <dsp:txBody>
        <a:bodyPr vert="horz" wrap="square" lIns="25400" tIns="25400" rIns="25400" bIns="254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Programmable devices </a:t>
          </a:r>
          <a:r>
            <a:rPr lang="en-US" sz="1250"/>
            <a:t>{ MCUs, MPUs, development boards }</a:t>
          </a:r>
          <a:endParaRPr lang="en-US" sz="1250"/>
        </a:p>
      </dsp:txBody>
      <dsp:txXfrm>
        <a:off x="11235690" y="3343275"/>
        <a:ext cx="2571750" cy="2571750"/>
      </dsp:txXfrm>
    </dsp:sp>
    <dsp:sp modelId="{B4B5A6D9-5D5D-441F-A38A-28CE826693CE}">
      <dsp:nvSpPr>
        <dsp:cNvPr id="9" name="Oval 8"/>
        <dsp:cNvSpPr/>
      </dsp:nvSpPr>
      <dsp:spPr bwMode="white">
        <a:xfrm>
          <a:off x="10256467" y="5707327"/>
          <a:ext cx="2571750" cy="2571750"/>
        </a:xfrm>
        <a:prstGeom prst="ellipse">
          <a:avLst/>
        </a:prstGeom>
        <a:solidFill>
          <a:srgbClr val="C0C0C0"/>
        </a:solidFill>
      </dsp:spPr>
      <dsp:style>
        <a:lnRef idx="2">
          <a:schemeClr val="lt1"/>
        </a:lnRef>
        <a:fillRef idx="1">
          <a:schemeClr val="accent1">
            <a:alpha val="50000"/>
          </a:schemeClr>
        </a:fillRef>
        <a:effectRef idx="0">
          <a:scrgbClr r="0" g="0" b="0"/>
        </a:effectRef>
        <a:fontRef idx="minor">
          <a:schemeClr val="tx1"/>
        </a:fontRef>
      </dsp:style>
      <dsp:txBody>
        <a:bodyPr vert="horz" wrap="square" lIns="25400" tIns="25400" rIns="25400" bIns="254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Programming languages</a:t>
          </a:r>
          <a:r>
            <a:rPr lang="en-US" sz="2000"/>
            <a:t> </a:t>
          </a:r>
          <a:r>
            <a:rPr lang="en-US" sz="1250"/>
            <a:t>{ C/C++, java, kotlin, python, Rust }</a:t>
          </a:r>
          <a:endParaRPr lang="en-US" sz="1250"/>
        </a:p>
      </dsp:txBody>
      <dsp:txXfrm>
        <a:off x="10256467" y="5707327"/>
        <a:ext cx="2571750" cy="2571750"/>
      </dsp:txXfrm>
    </dsp:sp>
    <dsp:sp modelId="{5EBE0206-6FD5-462B-AC34-DF1594CC1BEE}">
      <dsp:nvSpPr>
        <dsp:cNvPr id="6" name="Oval 5"/>
        <dsp:cNvSpPr/>
      </dsp:nvSpPr>
      <dsp:spPr bwMode="white">
        <a:xfrm>
          <a:off x="7892415" y="6686550"/>
          <a:ext cx="2571750" cy="2571750"/>
        </a:xfrm>
        <a:prstGeom prst="ellipse">
          <a:avLst/>
        </a:prstGeom>
        <a:solidFill>
          <a:srgbClr val="C0C0C0"/>
        </a:solidFill>
      </dsp:spPr>
      <dsp:style>
        <a:lnRef idx="2">
          <a:schemeClr val="lt1"/>
        </a:lnRef>
        <a:fillRef idx="1">
          <a:schemeClr val="accent1">
            <a:alpha val="50000"/>
          </a:schemeClr>
        </a:fillRef>
        <a:effectRef idx="0">
          <a:scrgbClr r="0" g="0" b="0"/>
        </a:effectRef>
        <a:fontRef idx="minor">
          <a:schemeClr val="tx1"/>
        </a:fontRef>
      </dsp:style>
      <dsp:txBody>
        <a:bodyPr vert="horz" wrap="square" lIns="25400" tIns="25400" rIns="25400" bIns="254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Operating Systems</a:t>
          </a:r>
          <a:r>
            <a:rPr lang="en-US" sz="1600"/>
            <a:t> </a:t>
          </a:r>
          <a:r>
            <a:rPr lang="en-US" sz="1250"/>
            <a:t>{ RTOS, Linux, Windows, Android, IOS }</a:t>
          </a:r>
          <a:endParaRPr lang="en-US" sz="1250"/>
        </a:p>
      </dsp:txBody>
      <dsp:txXfrm>
        <a:off x="7892415" y="6686550"/>
        <a:ext cx="2571750" cy="2571750"/>
      </dsp:txXfrm>
    </dsp:sp>
    <dsp:sp modelId="{5BB31F2C-9F6F-461E-B8AE-DAD63322F779}">
      <dsp:nvSpPr>
        <dsp:cNvPr id="7" name="Oval 6"/>
        <dsp:cNvSpPr/>
      </dsp:nvSpPr>
      <dsp:spPr bwMode="white">
        <a:xfrm>
          <a:off x="5528363" y="5707327"/>
          <a:ext cx="2571750" cy="2571750"/>
        </a:xfrm>
        <a:prstGeom prst="ellipse">
          <a:avLst/>
        </a:prstGeom>
        <a:solidFill>
          <a:srgbClr val="C0C0C0"/>
        </a:solidFill>
      </dsp:spPr>
      <dsp:style>
        <a:lnRef idx="2">
          <a:schemeClr val="lt1"/>
        </a:lnRef>
        <a:fillRef idx="1">
          <a:schemeClr val="accent1">
            <a:alpha val="50000"/>
          </a:schemeClr>
        </a:fillRef>
        <a:effectRef idx="0">
          <a:scrgbClr r="0" g="0" b="0"/>
        </a:effectRef>
        <a:fontRef idx="minor">
          <a:schemeClr val="tx1"/>
        </a:fontRef>
      </dsp:style>
      <dsp:txBody>
        <a:bodyPr vert="horz" wrap="square" lIns="25400" tIns="25400" rIns="25400" bIns="254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Frameworks and API</a:t>
          </a:r>
          <a:r>
            <a:rPr lang="en-US" sz="1700"/>
            <a:t> </a:t>
          </a:r>
          <a:r>
            <a:rPr lang="en-US" sz="1250"/>
            <a:t>{ gnu-libc, avrio, pico-sdk, wiringPI, arduino-core, pi4j, serial4j, jSerialComm }</a:t>
          </a:r>
          <a:endParaRPr lang="en-US" sz="1250"/>
        </a:p>
      </dsp:txBody>
      <dsp:txXfrm>
        <a:off x="5528363" y="5707327"/>
        <a:ext cx="2571750" cy="2571750"/>
      </dsp:txXfrm>
    </dsp:sp>
    <dsp:sp modelId="{94587E1C-D02A-4013-9926-2F8B7DDD8CED}">
      <dsp:nvSpPr>
        <dsp:cNvPr id="11" name="Oval 10"/>
        <dsp:cNvSpPr/>
      </dsp:nvSpPr>
      <dsp:spPr bwMode="white">
        <a:xfrm>
          <a:off x="4549140" y="3343275"/>
          <a:ext cx="2571750" cy="2571750"/>
        </a:xfrm>
        <a:prstGeom prst="ellipse">
          <a:avLst/>
        </a:prstGeom>
        <a:solidFill>
          <a:srgbClr val="C0C0C0"/>
        </a:solidFill>
      </dsp:spPr>
      <dsp:style>
        <a:lnRef idx="2">
          <a:schemeClr val="lt1"/>
        </a:lnRef>
        <a:fillRef idx="1">
          <a:schemeClr val="accent1">
            <a:alpha val="50000"/>
          </a:schemeClr>
        </a:fillRef>
        <a:effectRef idx="0">
          <a:scrgbClr r="0" g="0" b="0"/>
        </a:effectRef>
        <a:fontRef idx="minor">
          <a:schemeClr val="tx1"/>
        </a:fontRef>
      </dsp:style>
      <dsp:txBody>
        <a:bodyPr vert="horz" wrap="square" lIns="25400" tIns="25400" rIns="25400" bIns="254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Compilers, Linkers and VMs</a:t>
          </a:r>
          <a:r>
            <a:rPr lang="en-US" sz="2000"/>
            <a:t> </a:t>
          </a:r>
          <a:r>
            <a:rPr lang="en-US" sz="1250"/>
            <a:t>{ gcc, gnu-ld, javac, JVM, LVM, LLVM }</a:t>
          </a:r>
          <a:endParaRPr lang="en-US" sz="1250"/>
        </a:p>
      </dsp:txBody>
      <dsp:txXfrm>
        <a:off x="4549140" y="3343275"/>
        <a:ext cx="2571750" cy="2571750"/>
      </dsp:txXfrm>
    </dsp:sp>
    <dsp:sp modelId="{E947C560-6B43-4850-84C0-5DDC22097113}">
      <dsp:nvSpPr>
        <dsp:cNvPr id="10" name="Oval 9"/>
        <dsp:cNvSpPr/>
      </dsp:nvSpPr>
      <dsp:spPr bwMode="white">
        <a:xfrm>
          <a:off x="5528363" y="979223"/>
          <a:ext cx="2571750" cy="2571750"/>
        </a:xfrm>
        <a:prstGeom prst="ellipse">
          <a:avLst/>
        </a:prstGeom>
        <a:solidFill>
          <a:srgbClr val="C0C0C0"/>
        </a:solidFill>
      </dsp:spPr>
      <dsp:style>
        <a:lnRef idx="2">
          <a:schemeClr val="lt1"/>
        </a:lnRef>
        <a:fillRef idx="1">
          <a:schemeClr val="accent1">
            <a:alpha val="50000"/>
          </a:schemeClr>
        </a:fillRef>
        <a:effectRef idx="0">
          <a:scrgbClr r="0" g="0" b="0"/>
        </a:effectRef>
        <a:fontRef idx="minor">
          <a:schemeClr val="tx1"/>
        </a:fontRef>
      </dsp:style>
      <dsp:txBody>
        <a:bodyPr vert="horz" wrap="square" lIns="25400" tIns="25400" rIns="25400" bIns="2540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2000" b="1"/>
            <a:t>Skills </a:t>
          </a:r>
          <a:r>
            <a:rPr lang="en-US" sz="1250"/>
            <a:t>{ Procedural/ OOP/Functional Programming, Design-Patterns, Algorithms }</a:t>
          </a:r>
          <a:endParaRPr lang="en-US" sz="1250"/>
        </a:p>
      </dsp:txBody>
      <dsp:txXfrm>
        <a:off x="5528363" y="979223"/>
        <a:ext cx="2571750" cy="2571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2022-12-11T22:33:00Z</dcterms:created>
  <dc:creator>pavl-machine</dc:creator>
  <cp:lastModifiedBy>pavl-machine</cp:lastModifiedBy>
  <dcterms:modified xsi:type="dcterms:W3CDTF">2022-12-11T23:07:04Z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