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F4BD0" w14:textId="69F9D4E0" w:rsidR="00004C13" w:rsidRDefault="00B26902" w:rsidP="007E6C7A">
      <w:pPr>
        <w:pStyle w:val="Kop1"/>
      </w:pPr>
      <w:r>
        <w:t>Stappenplan</w:t>
      </w:r>
      <w:r w:rsidR="003D6ACB">
        <w:t xml:space="preserve"> inrichting</w:t>
      </w:r>
      <w:r w:rsidR="00E64D17">
        <w:t xml:space="preserve"> Opvanglocatie app</w:t>
      </w:r>
    </w:p>
    <w:p w14:paraId="301330C6" w14:textId="29E795FC" w:rsidR="0055423A" w:rsidRDefault="00A44ABC" w:rsidP="00F70F9D">
      <w:pPr>
        <w:pStyle w:val="Kop2"/>
      </w:pPr>
      <w:r>
        <w:t>Algemeen</w:t>
      </w:r>
    </w:p>
    <w:p w14:paraId="7AE1174E" w14:textId="2246ACBF" w:rsidR="00A44ABC" w:rsidRDefault="00A44ABC" w:rsidP="00A44ABC">
      <w:pPr>
        <w:pStyle w:val="Lijstalinea"/>
        <w:numPr>
          <w:ilvl w:val="0"/>
          <w:numId w:val="1"/>
        </w:numPr>
      </w:pPr>
      <w:r>
        <w:t xml:space="preserve">Er moet een service account aangemaakt worden in de tenant waarmee de verbindingen worden gemaakt naar de SharePoint sites om de data te </w:t>
      </w:r>
      <w:r w:rsidR="00F70F9D">
        <w:t>vullen</w:t>
      </w:r>
      <w:r w:rsidR="005856FD">
        <w:t xml:space="preserve"> (</w:t>
      </w:r>
      <w:hyperlink r:id="rId8" w:anchor="view/Microsoft_AAD_UsersAndTenants/CreateUser.ReactView" w:history="1">
        <w:r w:rsidR="005856FD" w:rsidRPr="005856FD">
          <w:rPr>
            <w:rStyle w:val="Hyperlink"/>
          </w:rPr>
          <w:t>link om een account aan te maken</w:t>
        </w:r>
      </w:hyperlink>
      <w:r w:rsidR="005856FD">
        <w:t xml:space="preserve">) </w:t>
      </w:r>
      <w:r>
        <w:t>. Om ervoor te zorgen dat de verbindingen van dit account niet verlopen als hier lange tijd niet op ingelogd wordt is het aan te raden dat het authenticatie beleid op dit account aangepast wordt</w:t>
      </w:r>
      <w:r w:rsidR="00F70F9D">
        <w:t xml:space="preserve"> zodat deze verbindingen niet vervallen</w:t>
      </w:r>
      <w:r>
        <w:t>.</w:t>
      </w:r>
    </w:p>
    <w:p w14:paraId="6D94B1DB" w14:textId="42F693A9" w:rsidR="00AC74C3" w:rsidRDefault="00A44ABC" w:rsidP="007E6C7A">
      <w:pPr>
        <w:pStyle w:val="Lijstalinea"/>
        <w:numPr>
          <w:ilvl w:val="1"/>
          <w:numId w:val="1"/>
        </w:numPr>
      </w:pPr>
      <w:r>
        <w:t xml:space="preserve">Het serviceaccount dient een gebruikerslicentie te hebben (zoals </w:t>
      </w:r>
      <w:r w:rsidR="00555A3E">
        <w:t>Business basic/</w:t>
      </w:r>
      <w:r>
        <w:t>E3</w:t>
      </w:r>
      <w:r w:rsidR="00311A4B">
        <w:t xml:space="preserve"> of </w:t>
      </w:r>
      <w:r>
        <w:t xml:space="preserve">E5) en dient voorzien te zijn van een </w:t>
      </w:r>
      <w:hyperlink r:id="rId9" w:history="1">
        <w:r w:rsidRPr="00E831A7">
          <w:rPr>
            <w:rStyle w:val="Hyperlink"/>
          </w:rPr>
          <w:t>Power Automate Premium licentie</w:t>
        </w:r>
      </w:hyperlink>
      <w:r>
        <w:t xml:space="preserve"> (</w:t>
      </w:r>
      <w:r w:rsidRPr="00592A93">
        <w:t>€14</w:t>
      </w:r>
      <w:r>
        <w:t>,- per maand).</w:t>
      </w:r>
    </w:p>
    <w:p w14:paraId="09CE222C" w14:textId="77777777" w:rsidR="00AC74C3" w:rsidRDefault="00AC74C3" w:rsidP="00AC74C3">
      <w:pPr>
        <w:pStyle w:val="Kop2"/>
      </w:pPr>
      <w:r>
        <w:t>Beveiligingsgroepen</w:t>
      </w:r>
    </w:p>
    <w:p w14:paraId="4401A4DC" w14:textId="2B18F88F" w:rsidR="00AC74C3" w:rsidRDefault="00B120E0" w:rsidP="00AC74C3">
      <w:hyperlink r:id="rId10" w:anchor="view/Microsoft_AAD_IAM/AddGroupBlade" w:history="1">
        <w:r w:rsidR="00AC74C3" w:rsidRPr="00B120E0">
          <w:rPr>
            <w:rStyle w:val="Hyperlink"/>
          </w:rPr>
          <w:t>Aanmaken onderstaande beveil</w:t>
        </w:r>
        <w:r w:rsidR="007E6C7A" w:rsidRPr="00B120E0">
          <w:rPr>
            <w:rStyle w:val="Hyperlink"/>
          </w:rPr>
          <w:t>iging</w:t>
        </w:r>
        <w:r w:rsidR="00AC74C3" w:rsidRPr="00B120E0">
          <w:rPr>
            <w:rStyle w:val="Hyperlink"/>
          </w:rPr>
          <w:t>sgroepen</w:t>
        </w:r>
      </w:hyperlink>
      <w:r w:rsidR="00AC74C3">
        <w:t xml:space="preserve"> (afhankelijk van interne afspraken over naamgeving):</w:t>
      </w:r>
    </w:p>
    <w:p w14:paraId="0E1E7294" w14:textId="77777777" w:rsidR="00AC74C3" w:rsidRDefault="00AC74C3" w:rsidP="00AC74C3">
      <w:pPr>
        <w:pStyle w:val="Lijstalinea"/>
        <w:numPr>
          <w:ilvl w:val="0"/>
          <w:numId w:val="1"/>
        </w:numPr>
      </w:pPr>
      <w:r>
        <w:t>SEC</w:t>
      </w:r>
      <w:r w:rsidRPr="008A7E91">
        <w:t>_</w:t>
      </w:r>
      <w:r>
        <w:t>OPV</w:t>
      </w:r>
      <w:r w:rsidRPr="008A7E91">
        <w:t>_</w:t>
      </w:r>
      <w:r>
        <w:t>ACC</w:t>
      </w:r>
    </w:p>
    <w:p w14:paraId="411E4566" w14:textId="77777777" w:rsidR="00AC74C3" w:rsidRDefault="00AC74C3" w:rsidP="00AC74C3">
      <w:pPr>
        <w:pStyle w:val="Lijstalinea"/>
        <w:numPr>
          <w:ilvl w:val="1"/>
          <w:numId w:val="1"/>
        </w:numPr>
      </w:pPr>
      <w:r>
        <w:t>Toegang tot acceptatie omgeving Power Platform en SharePoint site.</w:t>
      </w:r>
    </w:p>
    <w:p w14:paraId="41592548" w14:textId="77777777" w:rsidR="00AC74C3" w:rsidRDefault="00AC74C3" w:rsidP="00AC74C3">
      <w:pPr>
        <w:pStyle w:val="Lijstalinea"/>
        <w:numPr>
          <w:ilvl w:val="0"/>
          <w:numId w:val="1"/>
        </w:numPr>
      </w:pPr>
      <w:r>
        <w:t>SEC</w:t>
      </w:r>
      <w:r w:rsidRPr="008A7E91">
        <w:t>_</w:t>
      </w:r>
      <w:r>
        <w:t>OPV</w:t>
      </w:r>
      <w:r w:rsidRPr="008A7E91">
        <w:t>_</w:t>
      </w:r>
      <w:r>
        <w:t>PRD</w:t>
      </w:r>
    </w:p>
    <w:p w14:paraId="13F82316" w14:textId="77777777" w:rsidR="00AC74C3" w:rsidRDefault="00AC74C3" w:rsidP="00AC74C3">
      <w:pPr>
        <w:pStyle w:val="Lijstalinea"/>
        <w:numPr>
          <w:ilvl w:val="1"/>
          <w:numId w:val="1"/>
        </w:numPr>
      </w:pPr>
      <w:r>
        <w:t>Toegang tot productie omgeving Power Platform en SharePoint site.</w:t>
      </w:r>
    </w:p>
    <w:p w14:paraId="3166B3FF" w14:textId="77777777" w:rsidR="00AC74C3" w:rsidRPr="00624823" w:rsidRDefault="00AC74C3" w:rsidP="00AC74C3">
      <w:pPr>
        <w:pStyle w:val="Lijstalinea"/>
        <w:numPr>
          <w:ilvl w:val="0"/>
          <w:numId w:val="1"/>
        </w:numPr>
      </w:pPr>
      <w:r w:rsidRPr="00624823">
        <w:t>SEC_OPV_ADM</w:t>
      </w:r>
    </w:p>
    <w:p w14:paraId="4C140F88" w14:textId="77777777" w:rsidR="00AC74C3" w:rsidRDefault="00AC74C3" w:rsidP="00AC74C3">
      <w:pPr>
        <w:pStyle w:val="Lijstalinea"/>
        <w:numPr>
          <w:ilvl w:val="1"/>
          <w:numId w:val="1"/>
        </w:numPr>
      </w:pPr>
      <w:r w:rsidRPr="00624823">
        <w:t>Beheerrechten op zowel acceptatie en productie</w:t>
      </w:r>
      <w:r>
        <w:t>.</w:t>
      </w:r>
    </w:p>
    <w:p w14:paraId="4CF63D95" w14:textId="360DF53E" w:rsidR="003D6ACB" w:rsidRDefault="00AC74C3" w:rsidP="00004C13">
      <w:pPr>
        <w:pStyle w:val="Lijstalinea"/>
        <w:numPr>
          <w:ilvl w:val="1"/>
          <w:numId w:val="1"/>
        </w:numPr>
      </w:pPr>
      <w:r>
        <w:t>Deze personen moeten ook aan de ACC en PRD groepen toegevoegd worden</w:t>
      </w:r>
    </w:p>
    <w:p w14:paraId="503F4483" w14:textId="74675DD0" w:rsidR="004047DD" w:rsidRPr="004047DD" w:rsidRDefault="003D6ACB" w:rsidP="004047DD">
      <w:pPr>
        <w:pStyle w:val="Kop2"/>
      </w:pPr>
      <w:r>
        <w:t>Power Platform</w:t>
      </w:r>
      <w:r w:rsidR="004C1683">
        <w:t xml:space="preserve"> omgevingen</w:t>
      </w:r>
    </w:p>
    <w:p w14:paraId="29D7F633" w14:textId="036E1E00" w:rsidR="004047DD" w:rsidRDefault="004047DD" w:rsidP="004047DD">
      <w:pPr>
        <w:pStyle w:val="Lijstalinea"/>
        <w:numPr>
          <w:ilvl w:val="0"/>
          <w:numId w:val="1"/>
        </w:numPr>
      </w:pPr>
      <w:r>
        <w:t xml:space="preserve">In de tenant moeten twee omgevingen </w:t>
      </w:r>
      <w:hyperlink r:id="rId11" w:history="1">
        <w:r w:rsidRPr="007E5B9A">
          <w:rPr>
            <w:rStyle w:val="Hyperlink"/>
          </w:rPr>
          <w:t>binnen het Power Platform</w:t>
        </w:r>
      </w:hyperlink>
      <w:r>
        <w:t xml:space="preserve"> aangemaakt worden.</w:t>
      </w:r>
      <w:r w:rsidR="007E5B9A">
        <w:t xml:space="preserve"> Als er te weinig capaciteit beschikbaar is moet eerst de Power Automate Premium licentie aangeschaft/gekoppeld worden aan het serviceaccount. Dit zorgt ervoor dat er meer capaciteit voor omgevingen binnen de tenant beschikbaar komt.</w:t>
      </w:r>
    </w:p>
    <w:p w14:paraId="4F4CAC64" w14:textId="56528FBD" w:rsidR="004047DD" w:rsidRDefault="000B220F" w:rsidP="004047DD">
      <w:pPr>
        <w:pStyle w:val="Lijstalinea"/>
        <w:numPr>
          <w:ilvl w:val="1"/>
          <w:numId w:val="1"/>
        </w:numPr>
      </w:pPr>
      <w:r>
        <w:t>Acceptatie</w:t>
      </w:r>
    </w:p>
    <w:p w14:paraId="7FC051A7" w14:textId="468EC3C0" w:rsidR="000B220F" w:rsidRDefault="000B220F" w:rsidP="000B220F">
      <w:pPr>
        <w:pStyle w:val="Lijstalinea"/>
        <w:numPr>
          <w:ilvl w:val="2"/>
          <w:numId w:val="1"/>
        </w:numPr>
      </w:pPr>
      <w:r>
        <w:t>Hier wordt de applicatie getest en vindt eventuele verdere doorontwikkeling plaats. Deze omgeving is beschikbaar voor een beperkte groep testgebruiker/de ontwikkelaar</w:t>
      </w:r>
      <w:r w:rsidR="00AE09C7">
        <w:t>.</w:t>
      </w:r>
    </w:p>
    <w:p w14:paraId="71126334" w14:textId="512D3451" w:rsidR="00AE09C7" w:rsidRDefault="00AE09C7" w:rsidP="000B220F">
      <w:pPr>
        <w:pStyle w:val="Lijstalinea"/>
        <w:numPr>
          <w:ilvl w:val="2"/>
          <w:numId w:val="1"/>
        </w:numPr>
      </w:pPr>
      <w:r>
        <w:t xml:space="preserve">Type </w:t>
      </w:r>
      <w:proofErr w:type="spellStart"/>
      <w:r>
        <w:t>Sandbox</w:t>
      </w:r>
      <w:proofErr w:type="spellEnd"/>
    </w:p>
    <w:p w14:paraId="141B9707" w14:textId="1BB25AAB" w:rsidR="00AE09C7" w:rsidRDefault="00AE09C7" w:rsidP="000B220F">
      <w:pPr>
        <w:pStyle w:val="Lijstalinea"/>
        <w:numPr>
          <w:ilvl w:val="2"/>
          <w:numId w:val="1"/>
        </w:numPr>
      </w:pPr>
      <w:proofErr w:type="spellStart"/>
      <w:r>
        <w:t>Dataverse</w:t>
      </w:r>
      <w:proofErr w:type="spellEnd"/>
      <w:r>
        <w:t xml:space="preserve"> activeren</w:t>
      </w:r>
    </w:p>
    <w:p w14:paraId="3A04CE72" w14:textId="4D23E3A7" w:rsidR="00AE09C7" w:rsidRDefault="003F6242" w:rsidP="000B220F">
      <w:pPr>
        <w:pStyle w:val="Lijstalinea"/>
        <w:numPr>
          <w:ilvl w:val="2"/>
          <w:numId w:val="1"/>
        </w:numPr>
      </w:pPr>
      <w:r>
        <w:t>Er moet een beveiligingsgroep aangemaakt worden om toegang tot de omgeving</w:t>
      </w:r>
      <w:r w:rsidR="006A4D78">
        <w:t>/de app</w:t>
      </w:r>
      <w:r>
        <w:t xml:space="preserve"> te regelen.</w:t>
      </w:r>
      <w:r w:rsidR="008A7E91">
        <w:t xml:space="preserve"> Bijvoorbeeld SEC</w:t>
      </w:r>
      <w:r w:rsidR="008A7E91" w:rsidRPr="008A7E91">
        <w:t>_</w:t>
      </w:r>
      <w:r w:rsidR="008A7E91">
        <w:t>OPV</w:t>
      </w:r>
      <w:r w:rsidR="008A7E91" w:rsidRPr="008A7E91">
        <w:t>_</w:t>
      </w:r>
      <w:r w:rsidR="008A7E91">
        <w:t>ACC.</w:t>
      </w:r>
    </w:p>
    <w:p w14:paraId="089E1AD8" w14:textId="65C8176A" w:rsidR="004047DD" w:rsidRDefault="006A4D78" w:rsidP="004047DD">
      <w:pPr>
        <w:pStyle w:val="Lijstalinea"/>
        <w:numPr>
          <w:ilvl w:val="1"/>
          <w:numId w:val="1"/>
        </w:numPr>
      </w:pPr>
      <w:r>
        <w:t>Productie</w:t>
      </w:r>
    </w:p>
    <w:p w14:paraId="09220DFC" w14:textId="29EF1233" w:rsidR="006A4D78" w:rsidRDefault="00D45BAF" w:rsidP="006A4D78">
      <w:pPr>
        <w:pStyle w:val="Lijstalinea"/>
        <w:numPr>
          <w:ilvl w:val="2"/>
          <w:numId w:val="1"/>
        </w:numPr>
      </w:pPr>
      <w:r>
        <w:t>In deze omgeving</w:t>
      </w:r>
      <w:r w:rsidR="006A4D78">
        <w:t xml:space="preserve"> kunnen daadwerkelijke gebruikers </w:t>
      </w:r>
      <w:r w:rsidR="0007664B">
        <w:t>gebruik van de app maken.</w:t>
      </w:r>
    </w:p>
    <w:p w14:paraId="00145FAA" w14:textId="70B4C349" w:rsidR="0007664B" w:rsidRDefault="0007664B" w:rsidP="006A4D78">
      <w:pPr>
        <w:pStyle w:val="Lijstalinea"/>
        <w:numPr>
          <w:ilvl w:val="2"/>
          <w:numId w:val="1"/>
        </w:numPr>
      </w:pPr>
      <w:r>
        <w:t xml:space="preserve">Type </w:t>
      </w:r>
      <w:proofErr w:type="spellStart"/>
      <w:r>
        <w:t>Production</w:t>
      </w:r>
      <w:proofErr w:type="spellEnd"/>
    </w:p>
    <w:p w14:paraId="6BAD2093" w14:textId="390C781A" w:rsidR="0007664B" w:rsidRDefault="0007664B" w:rsidP="006A4D78">
      <w:pPr>
        <w:pStyle w:val="Lijstalinea"/>
        <w:numPr>
          <w:ilvl w:val="2"/>
          <w:numId w:val="1"/>
        </w:numPr>
      </w:pPr>
      <w:proofErr w:type="spellStart"/>
      <w:r>
        <w:t>Dataverse</w:t>
      </w:r>
      <w:proofErr w:type="spellEnd"/>
      <w:r>
        <w:t xml:space="preserve"> activeren</w:t>
      </w:r>
    </w:p>
    <w:p w14:paraId="2B36C1B0" w14:textId="7D6C1E57" w:rsidR="008F22AB" w:rsidRDefault="0007664B" w:rsidP="00334E39">
      <w:pPr>
        <w:pStyle w:val="Lijstalinea"/>
        <w:numPr>
          <w:ilvl w:val="2"/>
          <w:numId w:val="1"/>
        </w:numPr>
      </w:pPr>
      <w:r>
        <w:t>Er moet een beveiligingsgroep aangemaakt worden om toegang tot de omgeving/de app te regelen.</w:t>
      </w:r>
      <w:r w:rsidR="008A7E91">
        <w:t xml:space="preserve"> Bijvoorbeeld SEC</w:t>
      </w:r>
      <w:r w:rsidR="008A7E91" w:rsidRPr="008A7E91">
        <w:t>_</w:t>
      </w:r>
      <w:r w:rsidR="008A7E91">
        <w:t>OPV</w:t>
      </w:r>
      <w:r w:rsidR="008A7E91" w:rsidRPr="008A7E91">
        <w:t>_</w:t>
      </w:r>
      <w:r w:rsidR="008A7E91">
        <w:t>PRD.</w:t>
      </w:r>
    </w:p>
    <w:p w14:paraId="66910CFD" w14:textId="77777777" w:rsidR="007E6C7A" w:rsidRDefault="007E6C7A" w:rsidP="00334E39">
      <w:pPr>
        <w:pStyle w:val="Lijstalinea"/>
        <w:numPr>
          <w:ilvl w:val="2"/>
          <w:numId w:val="1"/>
        </w:numPr>
      </w:pPr>
    </w:p>
    <w:p w14:paraId="45E8590F" w14:textId="4B0B672E" w:rsidR="004047DD" w:rsidRDefault="003A242A" w:rsidP="003A242A">
      <w:pPr>
        <w:pStyle w:val="Kop2"/>
      </w:pPr>
      <w:r>
        <w:lastRenderedPageBreak/>
        <w:t>SharePoint sites</w:t>
      </w:r>
    </w:p>
    <w:p w14:paraId="23C29FBD" w14:textId="1A48C958" w:rsidR="00973014" w:rsidRDefault="003A242A" w:rsidP="004C1683">
      <w:r>
        <w:t>De dat</w:t>
      </w:r>
      <w:r w:rsidR="00353835">
        <w:t>a</w:t>
      </w:r>
      <w:r>
        <w:t xml:space="preserve"> van de app wordt op SharePoint sites geborgen, onderstaande moeten hiervoor aangemaakt worden</w:t>
      </w:r>
      <w:r w:rsidR="00973014">
        <w:t xml:space="preserve">. Dit </w:t>
      </w:r>
      <w:r w:rsidR="00DC6432">
        <w:t>kan door in</w:t>
      </w:r>
      <w:r w:rsidR="00AA17D6">
        <w:t xml:space="preserve"> het </w:t>
      </w:r>
      <w:hyperlink r:id="rId12" w:history="1">
        <w:r w:rsidR="00AA17D6" w:rsidRPr="00DC6432">
          <w:rPr>
            <w:rStyle w:val="Hyperlink"/>
          </w:rPr>
          <w:t>algemene beheercentrum</w:t>
        </w:r>
      </w:hyperlink>
      <w:r w:rsidR="00AA17D6">
        <w:t xml:space="preserve"> h</w:t>
      </w:r>
      <w:r w:rsidR="00DC6432">
        <w:t xml:space="preserve">et SharePoint beheercentrum te openen. Vervolgens via ‘Actieve sites’, ‘Aanmaken site’, ‘Syntex content </w:t>
      </w:r>
      <w:r w:rsidR="004330FB">
        <w:t>center’, de template ‘Team site’ te selecteren.</w:t>
      </w:r>
    </w:p>
    <w:p w14:paraId="66224058" w14:textId="3634D455" w:rsidR="003A242A" w:rsidRDefault="005B34F2" w:rsidP="004C1683">
      <w:r>
        <w:t>Stem de naamgeving/</w:t>
      </w:r>
      <w:proofErr w:type="spellStart"/>
      <w:r>
        <w:t>url</w:t>
      </w:r>
      <w:proofErr w:type="spellEnd"/>
      <w:r>
        <w:t xml:space="preserve"> intern of op de regels omtrent de naamgeving hiervoor. Om vervuiling te voorkomen </w:t>
      </w:r>
      <w:r w:rsidR="006A6093">
        <w:t>adviseren we om deze sites als teamsites zonder Microsoft 365 groep aan te maken.</w:t>
      </w:r>
      <w:r w:rsidR="00AB094F">
        <w:t xml:space="preserve"> </w:t>
      </w:r>
      <w:r w:rsidR="000E179D">
        <w:t xml:space="preserve">Koppel de </w:t>
      </w:r>
      <w:r w:rsidR="000E179D" w:rsidRPr="000E179D">
        <w:t>SEC_OPV_ACC</w:t>
      </w:r>
      <w:r w:rsidR="000E179D">
        <w:t xml:space="preserve"> als personen met bijdraagrechten aan de acceptatie site en koppel de </w:t>
      </w:r>
      <w:r w:rsidR="000E179D" w:rsidRPr="000E179D">
        <w:t>SEC_OPV_PRD</w:t>
      </w:r>
      <w:r w:rsidR="000E179D">
        <w:t xml:space="preserve"> </w:t>
      </w:r>
      <w:r w:rsidR="00D518B3">
        <w:t>aan de productiesite met bijdraagrechten.</w:t>
      </w:r>
    </w:p>
    <w:p w14:paraId="403BC39A" w14:textId="07810A40" w:rsidR="00433808" w:rsidRDefault="00433808" w:rsidP="00161FA9">
      <w:pPr>
        <w:pStyle w:val="Lijstalinea"/>
        <w:numPr>
          <w:ilvl w:val="0"/>
          <w:numId w:val="1"/>
        </w:numPr>
      </w:pPr>
      <w:r>
        <w:t>Acceptatie</w:t>
      </w:r>
      <w:r w:rsidR="004D3BD8">
        <w:t xml:space="preserve"> </w:t>
      </w:r>
    </w:p>
    <w:p w14:paraId="3A2F9BF3" w14:textId="64258F7D" w:rsidR="004D3BD8" w:rsidRDefault="004D3BD8" w:rsidP="00433808">
      <w:pPr>
        <w:pStyle w:val="Lijstalinea"/>
        <w:numPr>
          <w:ilvl w:val="1"/>
          <w:numId w:val="1"/>
        </w:numPr>
      </w:pPr>
      <w:r>
        <w:t>Site 1 borging metadata bewoners</w:t>
      </w:r>
    </w:p>
    <w:p w14:paraId="17ABE7AA" w14:textId="56634A8B" w:rsidR="003A242A" w:rsidRDefault="00433808" w:rsidP="00353835">
      <w:pPr>
        <w:pStyle w:val="Lijstalinea"/>
        <w:numPr>
          <w:ilvl w:val="2"/>
          <w:numId w:val="1"/>
        </w:numPr>
      </w:pPr>
      <w:r>
        <w:t xml:space="preserve">Naam: </w:t>
      </w:r>
      <w:proofErr w:type="spellStart"/>
      <w:r w:rsidR="00161FA9" w:rsidRPr="00161FA9">
        <w:t>App_Opvanglocaties_</w:t>
      </w:r>
      <w:r w:rsidR="0078105C">
        <w:t>Acceptatie</w:t>
      </w:r>
      <w:proofErr w:type="spellEnd"/>
    </w:p>
    <w:p w14:paraId="1DF73A9E" w14:textId="6AE942FA" w:rsidR="00433808" w:rsidRDefault="00433808" w:rsidP="00353835">
      <w:pPr>
        <w:pStyle w:val="Lijstalinea"/>
        <w:numPr>
          <w:ilvl w:val="2"/>
          <w:numId w:val="1"/>
        </w:numPr>
        <w:rPr>
          <w:lang w:val="en-GB"/>
        </w:rPr>
      </w:pPr>
      <w:r w:rsidRPr="006A6093">
        <w:rPr>
          <w:lang w:val="en-GB"/>
        </w:rPr>
        <w:t xml:space="preserve">Url: </w:t>
      </w:r>
      <w:r w:rsidR="006A6093" w:rsidRPr="006A6093">
        <w:rPr>
          <w:lang w:val="en-GB"/>
        </w:rPr>
        <w:t>App_Opvanglocaties_ACC_TqvbF1gNW1dbGTS</w:t>
      </w:r>
    </w:p>
    <w:p w14:paraId="5AA77612" w14:textId="69ADDF36" w:rsidR="006A6093" w:rsidRDefault="0078105C" w:rsidP="00353835">
      <w:pPr>
        <w:pStyle w:val="Lijstalinea"/>
        <w:numPr>
          <w:ilvl w:val="3"/>
          <w:numId w:val="1"/>
        </w:numPr>
      </w:pPr>
      <w:r w:rsidRPr="0078105C">
        <w:t>De willekeurige tekens voorkomen da</w:t>
      </w:r>
      <w:r>
        <w:t xml:space="preserve">t gebruikers de </w:t>
      </w:r>
      <w:proofErr w:type="spellStart"/>
      <w:r>
        <w:t>url</w:t>
      </w:r>
      <w:proofErr w:type="spellEnd"/>
      <w:r>
        <w:t xml:space="preserve"> kunnen herleiden.</w:t>
      </w:r>
    </w:p>
    <w:p w14:paraId="33CEE4A3" w14:textId="1CD1DE6A" w:rsidR="004D3BD8" w:rsidRDefault="004D3BD8" w:rsidP="004D3BD8">
      <w:pPr>
        <w:pStyle w:val="Lijstalinea"/>
        <w:numPr>
          <w:ilvl w:val="1"/>
          <w:numId w:val="1"/>
        </w:numPr>
      </w:pPr>
      <w:r>
        <w:t>Site 2 borging bestanden</w:t>
      </w:r>
    </w:p>
    <w:p w14:paraId="265E76A9" w14:textId="001EBE51" w:rsidR="004D3BD8" w:rsidRDefault="004D3BD8" w:rsidP="00353835">
      <w:pPr>
        <w:pStyle w:val="Lijstalinea"/>
        <w:numPr>
          <w:ilvl w:val="2"/>
          <w:numId w:val="1"/>
        </w:numPr>
      </w:pPr>
      <w:r>
        <w:t xml:space="preserve">Naam: </w:t>
      </w:r>
      <w:proofErr w:type="spellStart"/>
      <w:r w:rsidRPr="00161FA9">
        <w:t>App_Opvanglocaties_</w:t>
      </w:r>
      <w:r>
        <w:t>Acceptatie_Bestanden</w:t>
      </w:r>
      <w:proofErr w:type="spellEnd"/>
    </w:p>
    <w:p w14:paraId="10FAEB64" w14:textId="3266EA2C" w:rsidR="004D3BD8" w:rsidRPr="002B240E" w:rsidRDefault="004D3BD8" w:rsidP="00353835">
      <w:pPr>
        <w:pStyle w:val="Lijstalinea"/>
        <w:numPr>
          <w:ilvl w:val="2"/>
          <w:numId w:val="1"/>
        </w:numPr>
      </w:pPr>
      <w:r w:rsidRPr="002B240E">
        <w:t>Url: App_Opvanglocaties_ACC_</w:t>
      </w:r>
      <w:r w:rsidR="002B240E" w:rsidRPr="002B240E">
        <w:t>Bestanden_</w:t>
      </w:r>
      <w:r w:rsidRPr="002B240E">
        <w:t>TqvbF1gNW1dbGTS</w:t>
      </w:r>
    </w:p>
    <w:p w14:paraId="5155EE0F" w14:textId="6FF5C41B" w:rsidR="0078105C" w:rsidRDefault="0078105C" w:rsidP="0078105C">
      <w:pPr>
        <w:pStyle w:val="Lijstalinea"/>
        <w:numPr>
          <w:ilvl w:val="0"/>
          <w:numId w:val="1"/>
        </w:numPr>
      </w:pPr>
      <w:r>
        <w:t>Productie</w:t>
      </w:r>
    </w:p>
    <w:p w14:paraId="06088FB2" w14:textId="4ADE8D9A" w:rsidR="002B240E" w:rsidRDefault="002B240E" w:rsidP="0078105C">
      <w:pPr>
        <w:pStyle w:val="Lijstalinea"/>
        <w:numPr>
          <w:ilvl w:val="1"/>
          <w:numId w:val="1"/>
        </w:numPr>
      </w:pPr>
      <w:r>
        <w:t>Site 1 borging metadata bewoners</w:t>
      </w:r>
    </w:p>
    <w:p w14:paraId="689AA025" w14:textId="2379784B" w:rsidR="0078105C" w:rsidRDefault="0078105C" w:rsidP="00353835">
      <w:pPr>
        <w:pStyle w:val="Lijstalinea"/>
        <w:numPr>
          <w:ilvl w:val="2"/>
          <w:numId w:val="1"/>
        </w:numPr>
      </w:pPr>
      <w:r>
        <w:t xml:space="preserve">Naam: </w:t>
      </w:r>
      <w:proofErr w:type="spellStart"/>
      <w:r w:rsidRPr="00161FA9">
        <w:t>App_Opvanglocaties_Productie</w:t>
      </w:r>
      <w:r w:rsidR="004D3BD8">
        <w:t>_Bestanden</w:t>
      </w:r>
      <w:proofErr w:type="spellEnd"/>
    </w:p>
    <w:p w14:paraId="0EFE9E76" w14:textId="53A59DDB" w:rsidR="0078105C" w:rsidRDefault="0078105C" w:rsidP="00353835">
      <w:pPr>
        <w:pStyle w:val="Lijstalinea"/>
        <w:numPr>
          <w:ilvl w:val="2"/>
          <w:numId w:val="1"/>
        </w:numPr>
      </w:pPr>
      <w:r w:rsidRPr="0078105C">
        <w:t>Url: App_Opvanglocaties_PRD_</w:t>
      </w:r>
      <w:r w:rsidR="004D3BD8">
        <w:t>Bestanden_</w:t>
      </w:r>
      <w:r w:rsidRPr="0078105C">
        <w:t>SlTJNlD4U9d4eJS</w:t>
      </w:r>
    </w:p>
    <w:p w14:paraId="32C6CD4B" w14:textId="77777777" w:rsidR="002B240E" w:rsidRDefault="002B240E" w:rsidP="002B240E">
      <w:pPr>
        <w:pStyle w:val="Lijstalinea"/>
        <w:numPr>
          <w:ilvl w:val="1"/>
          <w:numId w:val="1"/>
        </w:numPr>
      </w:pPr>
      <w:r>
        <w:t>Site 2 borging bestanden</w:t>
      </w:r>
    </w:p>
    <w:p w14:paraId="0FBE94E2" w14:textId="77777777" w:rsidR="002B240E" w:rsidRDefault="002B240E" w:rsidP="00353835">
      <w:pPr>
        <w:pStyle w:val="Lijstalinea"/>
        <w:numPr>
          <w:ilvl w:val="2"/>
          <w:numId w:val="1"/>
        </w:numPr>
      </w:pPr>
      <w:r>
        <w:t xml:space="preserve">Naam: </w:t>
      </w:r>
      <w:proofErr w:type="spellStart"/>
      <w:r w:rsidRPr="00161FA9">
        <w:t>App_Opvanglocaties_</w:t>
      </w:r>
      <w:r>
        <w:t>Acceptatie_Bestanden</w:t>
      </w:r>
      <w:proofErr w:type="spellEnd"/>
    </w:p>
    <w:p w14:paraId="146CF384" w14:textId="79BEC9B6" w:rsidR="002B240E" w:rsidRPr="0078105C" w:rsidRDefault="002B240E" w:rsidP="00353835">
      <w:pPr>
        <w:pStyle w:val="Lijstalinea"/>
        <w:numPr>
          <w:ilvl w:val="2"/>
          <w:numId w:val="1"/>
        </w:numPr>
      </w:pPr>
      <w:r w:rsidRPr="002B240E">
        <w:t>Url: App_Opvanglocaties_ACC_Bestanden_</w:t>
      </w:r>
      <w:r w:rsidR="00353835" w:rsidRPr="0078105C">
        <w:t>SlTJNlD4U9d4eJS</w:t>
      </w:r>
    </w:p>
    <w:p w14:paraId="16CA0A82" w14:textId="28657312" w:rsidR="007F14A9" w:rsidRDefault="007F14A9" w:rsidP="00693601">
      <w:pPr>
        <w:pStyle w:val="Kop3"/>
      </w:pPr>
      <w:r>
        <w:t>SharePoint bibliotheek</w:t>
      </w:r>
    </w:p>
    <w:p w14:paraId="2E7D8DEB" w14:textId="5EE4FE46" w:rsidR="00F44A4A" w:rsidRDefault="008F2F6A" w:rsidP="00F44A4A">
      <w:r>
        <w:t>Maak op de sites voor de borging van bestanden de volgende bibliotheken aan:</w:t>
      </w:r>
    </w:p>
    <w:p w14:paraId="7F1D5718" w14:textId="6241D593" w:rsidR="008F2F6A" w:rsidRDefault="008F2F6A" w:rsidP="008F2F6A">
      <w:pPr>
        <w:pStyle w:val="Lijstalinea"/>
        <w:numPr>
          <w:ilvl w:val="0"/>
          <w:numId w:val="1"/>
        </w:numPr>
      </w:pPr>
      <w:r>
        <w:t>Acceptatie</w:t>
      </w:r>
    </w:p>
    <w:p w14:paraId="524F3135" w14:textId="6B069E6F" w:rsidR="008F2F6A" w:rsidRDefault="008F2F6A" w:rsidP="008F2F6A">
      <w:pPr>
        <w:pStyle w:val="Lijstalinea"/>
        <w:numPr>
          <w:ilvl w:val="1"/>
          <w:numId w:val="1"/>
        </w:numPr>
      </w:pPr>
      <w:proofErr w:type="spellStart"/>
      <w:r>
        <w:t>Documenten_ACC</w:t>
      </w:r>
      <w:proofErr w:type="spellEnd"/>
    </w:p>
    <w:p w14:paraId="27531A2B" w14:textId="173D30BA" w:rsidR="008F2F6A" w:rsidRDefault="008F2F6A" w:rsidP="008F2F6A">
      <w:pPr>
        <w:pStyle w:val="Lijstalinea"/>
        <w:numPr>
          <w:ilvl w:val="0"/>
          <w:numId w:val="1"/>
        </w:numPr>
      </w:pPr>
      <w:r>
        <w:t>Productie</w:t>
      </w:r>
    </w:p>
    <w:p w14:paraId="3CEA3492" w14:textId="6A7C32E6" w:rsidR="008F2F6A" w:rsidRDefault="008F2F6A" w:rsidP="008F2F6A">
      <w:pPr>
        <w:pStyle w:val="Lijstalinea"/>
        <w:numPr>
          <w:ilvl w:val="1"/>
          <w:numId w:val="1"/>
        </w:numPr>
      </w:pPr>
      <w:proofErr w:type="spellStart"/>
      <w:r>
        <w:t>Documenten_PROD</w:t>
      </w:r>
      <w:proofErr w:type="spellEnd"/>
    </w:p>
    <w:p w14:paraId="31703233" w14:textId="77EB571C" w:rsidR="008F2F6A" w:rsidRDefault="008F2F6A" w:rsidP="008F2F6A">
      <w:r w:rsidRPr="008F2F6A">
        <w:t>Voeg in beide bibl</w:t>
      </w:r>
      <w:r>
        <w:t>iotheken onderstaande metadata toe:</w:t>
      </w:r>
    </w:p>
    <w:p w14:paraId="7AC52A2D" w14:textId="77777777" w:rsidR="008F2F6A" w:rsidRPr="007E6760" w:rsidRDefault="008F2F6A" w:rsidP="008F2F6A">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78F00305" w14:textId="77777777" w:rsidR="008F2F6A" w:rsidRPr="007E6760" w:rsidRDefault="008F2F6A" w:rsidP="008F2F6A">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_Type</w:t>
      </w:r>
    </w:p>
    <w:p w14:paraId="2AB0CEA1" w14:textId="77777777" w:rsidR="008F2F6A" w:rsidRPr="007E6760" w:rsidRDefault="008F2F6A" w:rsidP="008F2F6A">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BewonerID</w:t>
      </w:r>
      <w:proofErr w:type="spellEnd"/>
    </w:p>
    <w:p w14:paraId="5BF3BB0C" w14:textId="77777777" w:rsidR="008F2F6A" w:rsidRPr="007E6760" w:rsidRDefault="008F2F6A" w:rsidP="008F2F6A">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Meerdere tekstregels</w:t>
      </w:r>
    </w:p>
    <w:p w14:paraId="305B9CEB" w14:textId="77777777" w:rsidR="008F2F6A" w:rsidRPr="007E6760" w:rsidRDefault="008F2F6A" w:rsidP="008F2F6A">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GM_Omschrijving</w:t>
      </w:r>
      <w:proofErr w:type="spellEnd"/>
    </w:p>
    <w:p w14:paraId="4BC624B2" w14:textId="77777777" w:rsidR="008F2F6A" w:rsidRDefault="008F2F6A" w:rsidP="008F2F6A"/>
    <w:p w14:paraId="1B418CC6" w14:textId="77777777" w:rsidR="007E6C7A" w:rsidRDefault="007E6C7A" w:rsidP="008F2F6A"/>
    <w:p w14:paraId="02D271EE" w14:textId="77777777" w:rsidR="007E6C7A" w:rsidRDefault="007E6C7A" w:rsidP="008F2F6A"/>
    <w:p w14:paraId="0E889BBC" w14:textId="77777777" w:rsidR="007E6C7A" w:rsidRPr="008F2F6A" w:rsidRDefault="007E6C7A" w:rsidP="008F2F6A"/>
    <w:p w14:paraId="20DE2093" w14:textId="5D26063C" w:rsidR="00433808" w:rsidRPr="008F2F6A" w:rsidRDefault="0003319D" w:rsidP="00693601">
      <w:pPr>
        <w:pStyle w:val="Kop3"/>
      </w:pPr>
      <w:r w:rsidRPr="008F2F6A">
        <w:lastRenderedPageBreak/>
        <w:t xml:space="preserve">SharePoint </w:t>
      </w:r>
      <w:r w:rsidR="001918F7" w:rsidRPr="008F2F6A">
        <w:t>lijsten</w:t>
      </w:r>
    </w:p>
    <w:p w14:paraId="26F8D8CE" w14:textId="5224A028" w:rsidR="00364C1E" w:rsidRDefault="00CF3425" w:rsidP="00334E39">
      <w:r>
        <w:t xml:space="preserve">De onderstaande SharePoint lijsten moeten aangemaakt worden op de acceptatie en productie site. Wanneer </w:t>
      </w:r>
      <w:r w:rsidR="00334E39">
        <w:t>de lijsten op acceptatie aangemaakt zijn kunnen deze via de standaard SharePoint functionaliteit gemakkelijk gekopieerd worden naar de productie site.</w:t>
      </w:r>
    </w:p>
    <w:p w14:paraId="4BEC0D43" w14:textId="1A6D392B" w:rsidR="00364C1E" w:rsidRPr="00364C1E" w:rsidRDefault="00364C1E" w:rsidP="00364C1E">
      <w:pPr>
        <w:pStyle w:val="Lijstalinea"/>
        <w:numPr>
          <w:ilvl w:val="0"/>
          <w:numId w:val="3"/>
        </w:numPr>
        <w:rPr>
          <w:lang w:val="en-GB"/>
        </w:rPr>
      </w:pPr>
      <w:r w:rsidRPr="00364C1E">
        <w:rPr>
          <w:lang w:val="en-GB"/>
        </w:rPr>
        <w:t xml:space="preserve">Actions </w:t>
      </w:r>
    </w:p>
    <w:p w14:paraId="6B0F57B2" w14:textId="26E81E13" w:rsidR="00364C1E" w:rsidRPr="00364C1E" w:rsidRDefault="00364C1E" w:rsidP="00364C1E">
      <w:pPr>
        <w:pStyle w:val="Lijstalinea"/>
        <w:numPr>
          <w:ilvl w:val="0"/>
          <w:numId w:val="3"/>
        </w:numPr>
        <w:rPr>
          <w:lang w:val="en-GB"/>
        </w:rPr>
      </w:pPr>
      <w:proofErr w:type="spellStart"/>
      <w:r w:rsidRPr="00364C1E">
        <w:rPr>
          <w:lang w:val="en-GB"/>
        </w:rPr>
        <w:t>BewonersBekeken</w:t>
      </w:r>
      <w:proofErr w:type="spellEnd"/>
      <w:r w:rsidRPr="00364C1E">
        <w:rPr>
          <w:lang w:val="en-GB"/>
        </w:rPr>
        <w:t xml:space="preserve"> </w:t>
      </w:r>
    </w:p>
    <w:p w14:paraId="22B45775" w14:textId="3CE4D8A2" w:rsidR="00364C1E" w:rsidRPr="00364C1E" w:rsidRDefault="00364C1E" w:rsidP="00364C1E">
      <w:pPr>
        <w:pStyle w:val="Lijstalinea"/>
        <w:numPr>
          <w:ilvl w:val="0"/>
          <w:numId w:val="3"/>
        </w:numPr>
        <w:rPr>
          <w:lang w:val="en-GB"/>
        </w:rPr>
      </w:pPr>
      <w:r w:rsidRPr="00364C1E">
        <w:rPr>
          <w:lang w:val="en-GB"/>
        </w:rPr>
        <w:t xml:space="preserve">Caseload </w:t>
      </w:r>
    </w:p>
    <w:p w14:paraId="3F2D8812" w14:textId="128D0976" w:rsidR="00364C1E" w:rsidRPr="00364C1E" w:rsidRDefault="00364C1E" w:rsidP="00364C1E">
      <w:pPr>
        <w:pStyle w:val="Lijstalinea"/>
        <w:numPr>
          <w:ilvl w:val="0"/>
          <w:numId w:val="3"/>
        </w:numPr>
        <w:rPr>
          <w:lang w:val="en-GB"/>
        </w:rPr>
      </w:pPr>
      <w:r w:rsidRPr="00364C1E">
        <w:rPr>
          <w:lang w:val="en-GB"/>
        </w:rPr>
        <w:t xml:space="preserve">Choices </w:t>
      </w:r>
    </w:p>
    <w:p w14:paraId="6EC7FDDF" w14:textId="26E46E3F" w:rsidR="00364C1E" w:rsidRPr="00364C1E" w:rsidRDefault="00364C1E" w:rsidP="00364C1E">
      <w:pPr>
        <w:pStyle w:val="Lijstalinea"/>
        <w:numPr>
          <w:ilvl w:val="0"/>
          <w:numId w:val="3"/>
        </w:numPr>
        <w:rPr>
          <w:lang w:val="en-GB"/>
        </w:rPr>
      </w:pPr>
      <w:r w:rsidRPr="00364C1E">
        <w:rPr>
          <w:lang w:val="en-GB"/>
        </w:rPr>
        <w:t xml:space="preserve">Doctor </w:t>
      </w:r>
    </w:p>
    <w:p w14:paraId="43604B31" w14:textId="214FDED8" w:rsidR="00364C1E" w:rsidRPr="00364C1E" w:rsidRDefault="00364C1E" w:rsidP="00364C1E">
      <w:pPr>
        <w:pStyle w:val="Lijstalinea"/>
        <w:numPr>
          <w:ilvl w:val="0"/>
          <w:numId w:val="3"/>
        </w:numPr>
        <w:rPr>
          <w:lang w:val="en-GB"/>
        </w:rPr>
      </w:pPr>
      <w:r w:rsidRPr="00364C1E">
        <w:rPr>
          <w:lang w:val="en-GB"/>
        </w:rPr>
        <w:t xml:space="preserve">Family </w:t>
      </w:r>
    </w:p>
    <w:p w14:paraId="6430EFF2" w14:textId="47113545" w:rsidR="00364C1E" w:rsidRPr="00364C1E" w:rsidRDefault="00364C1E" w:rsidP="00364C1E">
      <w:pPr>
        <w:pStyle w:val="Lijstalinea"/>
        <w:numPr>
          <w:ilvl w:val="0"/>
          <w:numId w:val="3"/>
        </w:numPr>
        <w:rPr>
          <w:lang w:val="en-GB"/>
        </w:rPr>
      </w:pPr>
      <w:r w:rsidRPr="00364C1E">
        <w:rPr>
          <w:lang w:val="en-GB"/>
        </w:rPr>
        <w:t xml:space="preserve">Location </w:t>
      </w:r>
    </w:p>
    <w:p w14:paraId="6589671D" w14:textId="576CADD3" w:rsidR="00364C1E" w:rsidRPr="00364C1E" w:rsidRDefault="00364C1E" w:rsidP="00364C1E">
      <w:pPr>
        <w:pStyle w:val="Lijstalinea"/>
        <w:numPr>
          <w:ilvl w:val="0"/>
          <w:numId w:val="3"/>
        </w:numPr>
        <w:rPr>
          <w:lang w:val="en-GB"/>
        </w:rPr>
      </w:pPr>
      <w:r w:rsidRPr="00364C1E">
        <w:rPr>
          <w:lang w:val="en-GB"/>
        </w:rPr>
        <w:t xml:space="preserve">Notes </w:t>
      </w:r>
    </w:p>
    <w:p w14:paraId="05B26400" w14:textId="464D7F17" w:rsidR="00364C1E" w:rsidRPr="00364C1E" w:rsidRDefault="00364C1E" w:rsidP="00364C1E">
      <w:pPr>
        <w:pStyle w:val="Lijstalinea"/>
        <w:numPr>
          <w:ilvl w:val="0"/>
          <w:numId w:val="3"/>
        </w:numPr>
        <w:rPr>
          <w:lang w:val="en-GB"/>
        </w:rPr>
      </w:pPr>
      <w:r w:rsidRPr="00364C1E">
        <w:rPr>
          <w:lang w:val="en-GB"/>
        </w:rPr>
        <w:t xml:space="preserve">Pharmacy </w:t>
      </w:r>
    </w:p>
    <w:p w14:paraId="1B43B8B5" w14:textId="005F6500" w:rsidR="00364C1E" w:rsidRPr="00364C1E" w:rsidRDefault="00364C1E" w:rsidP="00364C1E">
      <w:pPr>
        <w:pStyle w:val="Lijstalinea"/>
        <w:numPr>
          <w:ilvl w:val="0"/>
          <w:numId w:val="3"/>
        </w:numPr>
        <w:rPr>
          <w:lang w:val="en-GB"/>
        </w:rPr>
      </w:pPr>
      <w:r w:rsidRPr="00364C1E">
        <w:rPr>
          <w:lang w:val="en-GB"/>
        </w:rPr>
        <w:t xml:space="preserve">Rooms </w:t>
      </w:r>
    </w:p>
    <w:p w14:paraId="15637440" w14:textId="7D795F49" w:rsidR="00364C1E" w:rsidRPr="00364C1E" w:rsidRDefault="00364C1E" w:rsidP="00364C1E">
      <w:pPr>
        <w:pStyle w:val="Lijstalinea"/>
        <w:numPr>
          <w:ilvl w:val="0"/>
          <w:numId w:val="3"/>
        </w:numPr>
        <w:rPr>
          <w:lang w:val="en-GB"/>
        </w:rPr>
      </w:pPr>
      <w:r w:rsidRPr="00364C1E">
        <w:rPr>
          <w:lang w:val="en-GB"/>
        </w:rPr>
        <w:t xml:space="preserve">School </w:t>
      </w:r>
    </w:p>
    <w:p w14:paraId="178E6622" w14:textId="60071A8F" w:rsidR="00364C1E" w:rsidRPr="00E1197D" w:rsidRDefault="00364C1E" w:rsidP="00364C1E">
      <w:pPr>
        <w:pStyle w:val="Lijstalinea"/>
        <w:numPr>
          <w:ilvl w:val="0"/>
          <w:numId w:val="3"/>
        </w:numPr>
        <w:rPr>
          <w:lang w:val="en-GB"/>
        </w:rPr>
      </w:pPr>
      <w:proofErr w:type="spellStart"/>
      <w:r w:rsidRPr="00364C1E">
        <w:rPr>
          <w:lang w:val="en-GB"/>
        </w:rPr>
        <w:t>Verlof</w:t>
      </w:r>
      <w:proofErr w:type="spellEnd"/>
    </w:p>
    <w:p w14:paraId="3C05503F" w14:textId="4F519AA0" w:rsidR="00364C1E" w:rsidRPr="002C7E22" w:rsidRDefault="00364C1E" w:rsidP="00364C1E">
      <w:pPr>
        <w:pStyle w:val="Kop3"/>
      </w:pPr>
      <w:r w:rsidRPr="002C7E22">
        <w:t>Metadata per lijst</w:t>
      </w:r>
    </w:p>
    <w:p w14:paraId="297A654A"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Actions</w:t>
      </w:r>
    </w:p>
    <w:p w14:paraId="578CA385"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496A04C6"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Status</w:t>
      </w:r>
    </w:p>
    <w:p w14:paraId="03460982"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GMType</w:t>
      </w:r>
      <w:proofErr w:type="spellEnd"/>
    </w:p>
    <w:p w14:paraId="30E77115"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Kamernummer</w:t>
      </w:r>
    </w:p>
    <w:p w14:paraId="39E9F69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BewonerID</w:t>
      </w:r>
      <w:proofErr w:type="spellEnd"/>
    </w:p>
    <w:p w14:paraId="5FA5E60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Locatie</w:t>
      </w:r>
    </w:p>
    <w:p w14:paraId="7A769F50"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VoltooidDoor</w:t>
      </w:r>
      <w:proofErr w:type="spellEnd"/>
    </w:p>
    <w:p w14:paraId="33CABB2C"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IngevoerdDoor</w:t>
      </w:r>
      <w:proofErr w:type="spellEnd"/>
    </w:p>
    <w:p w14:paraId="037B4B40"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IngevoerdDoorNaam</w:t>
      </w:r>
      <w:proofErr w:type="spellEnd"/>
    </w:p>
    <w:p w14:paraId="2C027592"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Soort</w:t>
      </w:r>
    </w:p>
    <w:p w14:paraId="7565390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Onderwerp</w:t>
      </w:r>
    </w:p>
    <w:p w14:paraId="4749BD5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Gearchiveerd</w:t>
      </w:r>
    </w:p>
    <w:p w14:paraId="72F0F5B0"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Meerdere tekstregels</w:t>
      </w:r>
    </w:p>
    <w:p w14:paraId="210E474B"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Omschrijving</w:t>
      </w:r>
    </w:p>
    <w:p w14:paraId="3BD1C085"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RedenAfsluiten</w:t>
      </w:r>
      <w:proofErr w:type="spellEnd"/>
    </w:p>
    <w:p w14:paraId="78D37199"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Persoon (enkel)</w:t>
      </w:r>
    </w:p>
    <w:p w14:paraId="62B9FF21"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Behandelaar</w:t>
      </w:r>
    </w:p>
    <w:p w14:paraId="147D7B45"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Persoon (meerdere)</w:t>
      </w:r>
    </w:p>
    <w:p w14:paraId="2CEEB739"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MultiChoiceBehandelaar</w:t>
      </w:r>
      <w:proofErr w:type="spellEnd"/>
    </w:p>
    <w:p w14:paraId="5CF7BF2D"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Datum</w:t>
      </w:r>
    </w:p>
    <w:p w14:paraId="276E076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Datum</w:t>
      </w:r>
    </w:p>
    <w:p w14:paraId="431EBD0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VoltooidOp</w:t>
      </w:r>
      <w:proofErr w:type="spellEnd"/>
    </w:p>
    <w:p w14:paraId="0D46A1BE" w14:textId="77777777" w:rsidR="007E6760" w:rsidRPr="007E6760" w:rsidRDefault="007E6760" w:rsidP="007E6760">
      <w:p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BewonersBekeken</w:t>
      </w:r>
      <w:proofErr w:type="spellEnd"/>
    </w:p>
    <w:p w14:paraId="69B7B496"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4797D20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EmailPersoon</w:t>
      </w:r>
      <w:proofErr w:type="spellEnd"/>
    </w:p>
    <w:p w14:paraId="26615A32"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BewonerID</w:t>
      </w:r>
      <w:proofErr w:type="spellEnd"/>
    </w:p>
    <w:p w14:paraId="7FCDE91B"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Caseload</w:t>
      </w:r>
    </w:p>
    <w:p w14:paraId="1974B2D0"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2CFC8EBC"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Voornaam</w:t>
      </w:r>
    </w:p>
    <w:p w14:paraId="6FFC8C79"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Achternaam</w:t>
      </w:r>
    </w:p>
    <w:p w14:paraId="46A5F76A"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lastRenderedPageBreak/>
        <w:t>Tussenvoegsel</w:t>
      </w:r>
    </w:p>
    <w:p w14:paraId="6811884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Geslacht</w:t>
      </w:r>
    </w:p>
    <w:p w14:paraId="03A605C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Telefoonnummer</w:t>
      </w:r>
    </w:p>
    <w:p w14:paraId="1338720C"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Emailadres</w:t>
      </w:r>
    </w:p>
    <w:p w14:paraId="777BE629"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Locatie</w:t>
      </w:r>
    </w:p>
    <w:p w14:paraId="6739AEC0"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Kamernummer</w:t>
      </w:r>
    </w:p>
    <w:p w14:paraId="2AF1DF55"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Huisarts</w:t>
      </w:r>
    </w:p>
    <w:p w14:paraId="1C1182B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Apotheek</w:t>
      </w:r>
    </w:p>
    <w:p w14:paraId="66D0813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Gezin</w:t>
      </w:r>
    </w:p>
    <w:p w14:paraId="67FA19E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School</w:t>
      </w:r>
    </w:p>
    <w:p w14:paraId="00C0CDF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Werk</w:t>
      </w:r>
    </w:p>
    <w:p w14:paraId="7FA98FA2"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HuisregelsOntvangen</w:t>
      </w:r>
      <w:proofErr w:type="spellEnd"/>
    </w:p>
    <w:p w14:paraId="26F8281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Leefgeld</w:t>
      </w:r>
    </w:p>
    <w:p w14:paraId="1926276A"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VolledigeNaam</w:t>
      </w:r>
      <w:proofErr w:type="spellEnd"/>
    </w:p>
    <w:p w14:paraId="67C2BE0F"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Gearchiveerd</w:t>
      </w:r>
    </w:p>
    <w:p w14:paraId="35023A4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MoetAlleenWonen</w:t>
      </w:r>
      <w:proofErr w:type="spellEnd"/>
    </w:p>
    <w:p w14:paraId="3181FD00"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Datum velden</w:t>
      </w:r>
    </w:p>
    <w:p w14:paraId="62D3A89D"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Geboortedatum</w:t>
      </w:r>
    </w:p>
    <w:p w14:paraId="6CF8710A"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Aankomstdatum</w:t>
      </w:r>
    </w:p>
    <w:p w14:paraId="12157CF4"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Persoon (enkel)</w:t>
      </w:r>
    </w:p>
    <w:p w14:paraId="5D675AE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Caseloadhouder</w:t>
      </w:r>
    </w:p>
    <w:p w14:paraId="61174DF2"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Nummer</w:t>
      </w:r>
    </w:p>
    <w:p w14:paraId="56162AAF"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Verlofdagen</w:t>
      </w:r>
    </w:p>
    <w:p w14:paraId="2B705963" w14:textId="77777777" w:rsidR="007E6760" w:rsidRPr="007E6760" w:rsidRDefault="007E6760" w:rsidP="007E6760">
      <w:p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Choices</w:t>
      </w:r>
      <w:proofErr w:type="spellEnd"/>
    </w:p>
    <w:p w14:paraId="1021EE54"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00C0CB4F"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TypeActie</w:t>
      </w:r>
      <w:proofErr w:type="spellEnd"/>
    </w:p>
    <w:p w14:paraId="7F44516A"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Geslacht</w:t>
      </w:r>
    </w:p>
    <w:p w14:paraId="7AF446CB"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NotitieType</w:t>
      </w:r>
      <w:proofErr w:type="spellEnd"/>
    </w:p>
    <w:p w14:paraId="084CC5B9"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WaarschuwingType</w:t>
      </w:r>
      <w:proofErr w:type="spellEnd"/>
    </w:p>
    <w:p w14:paraId="0449F3F2"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DocumentType</w:t>
      </w:r>
      <w:proofErr w:type="spellEnd"/>
    </w:p>
    <w:p w14:paraId="2420450F"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Doctor</w:t>
      </w:r>
    </w:p>
    <w:p w14:paraId="0506287E"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584C2DA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PraktijkNaam</w:t>
      </w:r>
      <w:proofErr w:type="spellEnd"/>
    </w:p>
    <w:p w14:paraId="7D807599"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NaamHuisarts</w:t>
      </w:r>
      <w:proofErr w:type="spellEnd"/>
    </w:p>
    <w:p w14:paraId="442C5A2E"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Telefoonnummer</w:t>
      </w:r>
    </w:p>
    <w:p w14:paraId="748C6A41"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Family</w:t>
      </w:r>
    </w:p>
    <w:p w14:paraId="49D52DC2"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124945EB"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FamilieNaam</w:t>
      </w:r>
      <w:proofErr w:type="spellEnd"/>
    </w:p>
    <w:p w14:paraId="200C0511"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FamilieLedenText</w:t>
      </w:r>
      <w:proofErr w:type="spellEnd"/>
    </w:p>
    <w:p w14:paraId="082B159A" w14:textId="77777777" w:rsidR="007E6760" w:rsidRPr="007E6760" w:rsidRDefault="007E6760" w:rsidP="007E6760">
      <w:p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Location</w:t>
      </w:r>
      <w:proofErr w:type="spellEnd"/>
    </w:p>
    <w:p w14:paraId="77E85FCD"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28B037C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Locatienaam</w:t>
      </w:r>
    </w:p>
    <w:p w14:paraId="0B58B45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Straatnaam</w:t>
      </w:r>
    </w:p>
    <w:p w14:paraId="650A7E4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Huisnummer</w:t>
      </w:r>
    </w:p>
    <w:p w14:paraId="5E9AAD5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Postcode</w:t>
      </w:r>
    </w:p>
    <w:p w14:paraId="6EF832F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Plaats</w:t>
      </w:r>
    </w:p>
    <w:p w14:paraId="42C78066" w14:textId="77777777" w:rsidR="007E6760" w:rsidRPr="007E6760" w:rsidRDefault="007E6760" w:rsidP="007E6760">
      <w:p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Notes</w:t>
      </w:r>
      <w:proofErr w:type="spellEnd"/>
    </w:p>
    <w:p w14:paraId="7A95A716"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5A37F59F"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GMType</w:t>
      </w:r>
      <w:proofErr w:type="spellEnd"/>
    </w:p>
    <w:p w14:paraId="2FD6ADB4"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IngevoerdDoor</w:t>
      </w:r>
      <w:proofErr w:type="spellEnd"/>
    </w:p>
    <w:p w14:paraId="59D29D2B"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IngevoerdDoorEmail</w:t>
      </w:r>
      <w:proofErr w:type="spellEnd"/>
    </w:p>
    <w:p w14:paraId="7FE45F19"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Onderwerp</w:t>
      </w:r>
    </w:p>
    <w:p w14:paraId="7721322C"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lastRenderedPageBreak/>
        <w:t>Meerdere tekstregels</w:t>
      </w:r>
    </w:p>
    <w:p w14:paraId="4F8EB7FF"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Notitie</w:t>
      </w:r>
    </w:p>
    <w:p w14:paraId="31358EC6"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Nummer</w:t>
      </w:r>
    </w:p>
    <w:p w14:paraId="6EB3134D"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BewonerID</w:t>
      </w:r>
      <w:proofErr w:type="spellEnd"/>
    </w:p>
    <w:p w14:paraId="66F854DA"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Datum</w:t>
      </w:r>
    </w:p>
    <w:p w14:paraId="5FDC0DFA"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Datum</w:t>
      </w:r>
    </w:p>
    <w:p w14:paraId="18112769" w14:textId="77777777" w:rsidR="007E6760" w:rsidRPr="007E6760" w:rsidRDefault="007E6760" w:rsidP="007E6760">
      <w:p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Pharmacy</w:t>
      </w:r>
      <w:proofErr w:type="spellEnd"/>
    </w:p>
    <w:p w14:paraId="652196B9"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54A01E28"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NaamApotheek</w:t>
      </w:r>
      <w:proofErr w:type="spellEnd"/>
    </w:p>
    <w:p w14:paraId="1DB1D46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Telefoonnummer</w:t>
      </w:r>
    </w:p>
    <w:p w14:paraId="4A2E2E29"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Rooms</w:t>
      </w:r>
    </w:p>
    <w:p w14:paraId="68ADC451"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6D514711"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Kamernummer</w:t>
      </w:r>
    </w:p>
    <w:p w14:paraId="622049BD"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Locatie</w:t>
      </w:r>
    </w:p>
    <w:p w14:paraId="0BB9CD8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Snijverlies</w:t>
      </w:r>
    </w:p>
    <w:p w14:paraId="720E5CCD"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Nummer</w:t>
      </w:r>
    </w:p>
    <w:p w14:paraId="2C0B1D7C"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AantalPersonen</w:t>
      </w:r>
      <w:proofErr w:type="spellEnd"/>
    </w:p>
    <w:p w14:paraId="4176DF03"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AantalBezet</w:t>
      </w:r>
      <w:proofErr w:type="spellEnd"/>
    </w:p>
    <w:p w14:paraId="08563C14"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School</w:t>
      </w:r>
    </w:p>
    <w:p w14:paraId="6F4B7167"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3C4A67B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NaamSchool</w:t>
      </w:r>
      <w:proofErr w:type="spellEnd"/>
    </w:p>
    <w:p w14:paraId="0D79B585"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Telefoonnummer</w:t>
      </w:r>
    </w:p>
    <w:p w14:paraId="11356139" w14:textId="77777777" w:rsidR="007E6760" w:rsidRPr="007E6760" w:rsidRDefault="007E6760" w:rsidP="007E6760">
      <w:p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Verlof</w:t>
      </w:r>
    </w:p>
    <w:p w14:paraId="47DF7A22"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Tekstvelden</w:t>
      </w:r>
    </w:p>
    <w:p w14:paraId="635D4D8E"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BewonerID</w:t>
      </w:r>
      <w:proofErr w:type="spellEnd"/>
    </w:p>
    <w:p w14:paraId="0D752D4F"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Datum</w:t>
      </w:r>
    </w:p>
    <w:p w14:paraId="6357F8AD"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Vanaf</w:t>
      </w:r>
    </w:p>
    <w:p w14:paraId="40EC01E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Tot</w:t>
      </w:r>
    </w:p>
    <w:p w14:paraId="3911DAD4"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proofErr w:type="spellStart"/>
      <w:r w:rsidRPr="007E6760">
        <w:rPr>
          <w:rFonts w:eastAsia="Times New Roman" w:cs="Calibri"/>
          <w:kern w:val="0"/>
          <w:lang w:eastAsia="nl-NL"/>
          <w14:ligatures w14:val="none"/>
        </w:rPr>
        <w:t>FeitelijkeTerugkomst</w:t>
      </w:r>
      <w:proofErr w:type="spellEnd"/>
    </w:p>
    <w:p w14:paraId="7D04BDAB" w14:textId="77777777" w:rsidR="007E6760" w:rsidRPr="007E6760" w:rsidRDefault="007E6760" w:rsidP="007E6760">
      <w:pPr>
        <w:pStyle w:val="Lijstalinea"/>
        <w:numPr>
          <w:ilvl w:val="0"/>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Meerdere tekstregels</w:t>
      </w:r>
    </w:p>
    <w:p w14:paraId="39ED5457" w14:textId="77777777" w:rsidR="007E6760" w:rsidRPr="007E6760" w:rsidRDefault="007E6760" w:rsidP="007E6760">
      <w:pPr>
        <w:pStyle w:val="Lijstalinea"/>
        <w:numPr>
          <w:ilvl w:val="1"/>
          <w:numId w:val="33"/>
        </w:numPr>
        <w:spacing w:after="0" w:line="240" w:lineRule="auto"/>
        <w:rPr>
          <w:rFonts w:eastAsia="Times New Roman" w:cs="Calibri"/>
          <w:kern w:val="0"/>
          <w:lang w:eastAsia="nl-NL"/>
          <w14:ligatures w14:val="none"/>
        </w:rPr>
      </w:pPr>
      <w:r w:rsidRPr="007E6760">
        <w:rPr>
          <w:rFonts w:eastAsia="Times New Roman" w:cs="Calibri"/>
          <w:kern w:val="0"/>
          <w:lang w:eastAsia="nl-NL"/>
          <w14:ligatures w14:val="none"/>
        </w:rPr>
        <w:t>Notitie</w:t>
      </w:r>
    </w:p>
    <w:p w14:paraId="06824089" w14:textId="77777777" w:rsidR="00425729" w:rsidRDefault="00425729" w:rsidP="00425729">
      <w:pPr>
        <w:spacing w:after="0" w:line="240" w:lineRule="auto"/>
        <w:rPr>
          <w:rFonts w:eastAsia="Times New Roman" w:cs="Calibri"/>
          <w:kern w:val="0"/>
          <w:lang w:eastAsia="nl-NL"/>
          <w14:ligatures w14:val="none"/>
        </w:rPr>
      </w:pPr>
    </w:p>
    <w:p w14:paraId="7D9FD52B" w14:textId="77777777" w:rsidR="00B36D2F" w:rsidRDefault="00B36D2F" w:rsidP="00B36D2F">
      <w:pPr>
        <w:pStyle w:val="Kop3"/>
      </w:pPr>
      <w:r>
        <w:t>Omgevingsvariabelen</w:t>
      </w:r>
    </w:p>
    <w:p w14:paraId="77C1CAF4" w14:textId="77777777" w:rsidR="00B36D2F" w:rsidRDefault="00B36D2F" w:rsidP="00B36D2F">
      <w:r>
        <w:t>Afhankelijk van de gekozen naamgeving/tenant verschillen de in te stellen omgevingsvariabelen die binnen de acceptatie omgeving ingesteld moeten worden. Belangrijk is om de verbindingen van de omgevingsvariabelen via het serviceaccount aan te maken.</w:t>
      </w:r>
    </w:p>
    <w:p w14:paraId="6093E80D" w14:textId="77777777" w:rsidR="00B36D2F" w:rsidRDefault="00B36D2F" w:rsidP="00B36D2F">
      <w:pPr>
        <w:pStyle w:val="Lijstalinea"/>
        <w:numPr>
          <w:ilvl w:val="0"/>
          <w:numId w:val="1"/>
        </w:numPr>
      </w:pPr>
      <w:proofErr w:type="spellStart"/>
      <w:r w:rsidRPr="008F22AB">
        <w:t>OpvangLocatiesBestandenSite</w:t>
      </w:r>
      <w:proofErr w:type="spellEnd"/>
    </w:p>
    <w:p w14:paraId="253A2CD7" w14:textId="77777777" w:rsidR="00B36D2F" w:rsidRDefault="00B36D2F" w:rsidP="00B36D2F">
      <w:pPr>
        <w:pStyle w:val="Lijstalinea"/>
        <w:numPr>
          <w:ilvl w:val="1"/>
          <w:numId w:val="1"/>
        </w:numPr>
      </w:pPr>
      <w:r>
        <w:t>Kies hier de site waar de bestanden op geborgen moeten worden. Houd er rekening mee dat deze waarde tussen acceptatie en productie verschilt.</w:t>
      </w:r>
    </w:p>
    <w:p w14:paraId="43D70015" w14:textId="77777777" w:rsidR="00B36D2F" w:rsidRDefault="00B36D2F" w:rsidP="00B36D2F">
      <w:pPr>
        <w:pStyle w:val="Lijstalinea"/>
        <w:numPr>
          <w:ilvl w:val="0"/>
          <w:numId w:val="1"/>
        </w:numPr>
      </w:pPr>
      <w:proofErr w:type="spellStart"/>
      <w:r w:rsidRPr="008F22AB">
        <w:t>OpvangLocatiesBestandenBibliotheek_DataSource</w:t>
      </w:r>
      <w:proofErr w:type="spellEnd"/>
    </w:p>
    <w:p w14:paraId="2A2B0683" w14:textId="77777777" w:rsidR="00B36D2F" w:rsidRDefault="00B36D2F" w:rsidP="00424DBF">
      <w:pPr>
        <w:pStyle w:val="Lijstalinea"/>
        <w:numPr>
          <w:ilvl w:val="1"/>
          <w:numId w:val="1"/>
        </w:numPr>
      </w:pPr>
      <w:r>
        <w:t>Kies hier de omgevingsvariabele ‘</w:t>
      </w:r>
      <w:proofErr w:type="spellStart"/>
      <w:r w:rsidRPr="008F22AB">
        <w:t>OpvangLocatiesBestandenSite</w:t>
      </w:r>
      <w:proofErr w:type="spellEnd"/>
      <w:r>
        <w:t>’ als input voor de site eigenschap. Kies vervolgens de ‘</w:t>
      </w:r>
      <w:proofErr w:type="spellStart"/>
      <w:r>
        <w:t>Documenten_ACC</w:t>
      </w:r>
      <w:proofErr w:type="spellEnd"/>
      <w:r>
        <w:t>’ lijst als waarde onder huidige lijst.</w:t>
      </w:r>
    </w:p>
    <w:p w14:paraId="4FA5A41C" w14:textId="77777777" w:rsidR="00B36D2F" w:rsidRDefault="00B36D2F" w:rsidP="00B36D2F">
      <w:pPr>
        <w:pStyle w:val="Lijstalinea"/>
        <w:numPr>
          <w:ilvl w:val="0"/>
          <w:numId w:val="1"/>
        </w:numPr>
      </w:pPr>
      <w:proofErr w:type="spellStart"/>
      <w:r w:rsidRPr="008F22AB">
        <w:t>OpvangLocatiesBestandenBibliotheekTekst</w:t>
      </w:r>
      <w:proofErr w:type="spellEnd"/>
    </w:p>
    <w:p w14:paraId="20959BD1" w14:textId="248EC448" w:rsidR="00B36D2F" w:rsidRDefault="00424DBF" w:rsidP="00424DBF">
      <w:pPr>
        <w:pStyle w:val="Lijstalinea"/>
        <w:numPr>
          <w:ilvl w:val="1"/>
          <w:numId w:val="1"/>
        </w:numPr>
      </w:pPr>
      <w:r>
        <w:t>Controleer hier op de waarde ‘</w:t>
      </w:r>
      <w:r w:rsidRPr="00424DBF">
        <w:t>/</w:t>
      </w:r>
      <w:proofErr w:type="spellStart"/>
      <w:r w:rsidRPr="00424DBF">
        <w:t>Documenten_ACC</w:t>
      </w:r>
      <w:proofErr w:type="spellEnd"/>
      <w:r>
        <w:t>’ in acceptatie en ‘</w:t>
      </w:r>
      <w:r w:rsidRPr="00424DBF">
        <w:t>/</w:t>
      </w:r>
      <w:proofErr w:type="spellStart"/>
      <w:r w:rsidRPr="00424DBF">
        <w:t>Documenten_</w:t>
      </w:r>
      <w:r>
        <w:t>PROD</w:t>
      </w:r>
      <w:proofErr w:type="spellEnd"/>
      <w:r>
        <w:t>’ in productie.</w:t>
      </w:r>
    </w:p>
    <w:p w14:paraId="2773AE2A" w14:textId="77777777" w:rsidR="00C42B21" w:rsidRDefault="00C42B21" w:rsidP="00C42B21">
      <w:pPr>
        <w:pStyle w:val="Lijstalinea"/>
        <w:numPr>
          <w:ilvl w:val="0"/>
          <w:numId w:val="1"/>
        </w:numPr>
      </w:pPr>
      <w:proofErr w:type="spellStart"/>
      <w:r w:rsidRPr="00A247DB">
        <w:t>OpvangLocatiesSite</w:t>
      </w:r>
      <w:proofErr w:type="spellEnd"/>
    </w:p>
    <w:p w14:paraId="6A6107C3" w14:textId="0BABF83C" w:rsidR="00C42B21" w:rsidRDefault="005531D0" w:rsidP="00C42B21">
      <w:pPr>
        <w:pStyle w:val="Lijstalinea"/>
        <w:numPr>
          <w:ilvl w:val="1"/>
          <w:numId w:val="1"/>
        </w:numPr>
      </w:pPr>
      <w:r>
        <w:t>Kies hier de site die aangemaakt is voor de b</w:t>
      </w:r>
      <w:r w:rsidR="00DA08A7">
        <w:t>orging van de metadata van bewoners.</w:t>
      </w:r>
      <w:r w:rsidR="0068502D">
        <w:t xml:space="preserve"> </w:t>
      </w:r>
    </w:p>
    <w:p w14:paraId="26876C01" w14:textId="77777777" w:rsidR="00B36D2F" w:rsidRDefault="00B36D2F" w:rsidP="00B36D2F">
      <w:pPr>
        <w:pStyle w:val="Lijstalinea"/>
        <w:numPr>
          <w:ilvl w:val="0"/>
          <w:numId w:val="1"/>
        </w:numPr>
      </w:pPr>
      <w:proofErr w:type="spellStart"/>
      <w:r w:rsidRPr="008F22AB">
        <w:lastRenderedPageBreak/>
        <w:t>OpvangLocatiesLijstActions</w:t>
      </w:r>
      <w:proofErr w:type="spellEnd"/>
    </w:p>
    <w:p w14:paraId="46D37C57" w14:textId="761D5C5F" w:rsidR="00424DBF" w:rsidRDefault="006745F0" w:rsidP="00424DBF">
      <w:pPr>
        <w:pStyle w:val="Lijstalinea"/>
        <w:numPr>
          <w:ilvl w:val="1"/>
          <w:numId w:val="1"/>
        </w:numPr>
      </w:pPr>
      <w:r>
        <w:t>Kies hier als site de ‘</w:t>
      </w:r>
      <w:proofErr w:type="spellStart"/>
      <w:r>
        <w:t>OpvangLocatiesSite</w:t>
      </w:r>
      <w:proofErr w:type="spellEnd"/>
      <w:r>
        <w:t>’ omgevingsvariabele en de bijbehorende aangemaakte SharePoint lijst.</w:t>
      </w:r>
    </w:p>
    <w:p w14:paraId="34473C5A" w14:textId="77777777" w:rsidR="00B36D2F" w:rsidRDefault="00B36D2F" w:rsidP="00B36D2F">
      <w:pPr>
        <w:pStyle w:val="Lijstalinea"/>
        <w:numPr>
          <w:ilvl w:val="0"/>
          <w:numId w:val="1"/>
        </w:numPr>
      </w:pPr>
      <w:proofErr w:type="spellStart"/>
      <w:r w:rsidRPr="008F22AB">
        <w:t>OpvangLocatiesLijstBewonersBekeken</w:t>
      </w:r>
      <w:proofErr w:type="spellEnd"/>
    </w:p>
    <w:p w14:paraId="7D6E161F" w14:textId="635FF93B"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2BE3284E" w14:textId="77777777" w:rsidR="00B36D2F" w:rsidRDefault="00B36D2F" w:rsidP="00B36D2F">
      <w:pPr>
        <w:pStyle w:val="Lijstalinea"/>
        <w:numPr>
          <w:ilvl w:val="0"/>
          <w:numId w:val="1"/>
        </w:numPr>
      </w:pPr>
      <w:proofErr w:type="spellStart"/>
      <w:r w:rsidRPr="004F34F6">
        <w:t>OpvangLocatiesLijstCaseload</w:t>
      </w:r>
      <w:proofErr w:type="spellEnd"/>
    </w:p>
    <w:p w14:paraId="5719E74D" w14:textId="507F52EE"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448E097C" w14:textId="77777777" w:rsidR="00B36D2F" w:rsidRDefault="00B36D2F" w:rsidP="00B36D2F">
      <w:pPr>
        <w:pStyle w:val="Lijstalinea"/>
        <w:numPr>
          <w:ilvl w:val="0"/>
          <w:numId w:val="1"/>
        </w:numPr>
      </w:pPr>
      <w:proofErr w:type="spellStart"/>
      <w:r w:rsidRPr="004F34F6">
        <w:t>OpvangLocatiesLijstChoices</w:t>
      </w:r>
      <w:proofErr w:type="spellEnd"/>
    </w:p>
    <w:p w14:paraId="0F872085" w14:textId="04B73BD0"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7B961209" w14:textId="4239C566" w:rsidR="006745F0" w:rsidRDefault="00B36D2F" w:rsidP="006745F0">
      <w:pPr>
        <w:pStyle w:val="Lijstalinea"/>
        <w:numPr>
          <w:ilvl w:val="0"/>
          <w:numId w:val="1"/>
        </w:numPr>
      </w:pPr>
      <w:proofErr w:type="spellStart"/>
      <w:r w:rsidRPr="004F34F6">
        <w:t>OpvangLocatiesLijstDoctor</w:t>
      </w:r>
      <w:proofErr w:type="spellEnd"/>
    </w:p>
    <w:p w14:paraId="3F352CE9" w14:textId="255D7F7C"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05770FE5" w14:textId="77777777" w:rsidR="00B36D2F" w:rsidRDefault="00B36D2F" w:rsidP="00B36D2F">
      <w:pPr>
        <w:pStyle w:val="Lijstalinea"/>
        <w:numPr>
          <w:ilvl w:val="0"/>
          <w:numId w:val="1"/>
        </w:numPr>
      </w:pPr>
      <w:proofErr w:type="spellStart"/>
      <w:r w:rsidRPr="004F34F6">
        <w:t>OpvangLocatiesLijstFamily</w:t>
      </w:r>
      <w:proofErr w:type="spellEnd"/>
    </w:p>
    <w:p w14:paraId="656E3E2E" w14:textId="68CBFD67"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43A966F5" w14:textId="77777777" w:rsidR="00B36D2F" w:rsidRDefault="00B36D2F" w:rsidP="00B36D2F">
      <w:pPr>
        <w:pStyle w:val="Lijstalinea"/>
        <w:numPr>
          <w:ilvl w:val="0"/>
          <w:numId w:val="1"/>
        </w:numPr>
      </w:pPr>
      <w:proofErr w:type="spellStart"/>
      <w:r w:rsidRPr="004F34F6">
        <w:t>OpvangLocatiesLijstLocation</w:t>
      </w:r>
      <w:proofErr w:type="spellEnd"/>
    </w:p>
    <w:p w14:paraId="5075ADFD" w14:textId="59B198A8"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54DFA9A2" w14:textId="77777777" w:rsidR="00B36D2F" w:rsidRDefault="00B36D2F" w:rsidP="00B36D2F">
      <w:pPr>
        <w:pStyle w:val="Lijstalinea"/>
        <w:numPr>
          <w:ilvl w:val="0"/>
          <w:numId w:val="1"/>
        </w:numPr>
      </w:pPr>
      <w:proofErr w:type="spellStart"/>
      <w:r w:rsidRPr="004F34F6">
        <w:t>OpvangLocatiesLijstNotes</w:t>
      </w:r>
      <w:proofErr w:type="spellEnd"/>
    </w:p>
    <w:p w14:paraId="72F2EDBA" w14:textId="4567557A"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237B8385" w14:textId="77777777" w:rsidR="00B36D2F" w:rsidRDefault="00B36D2F" w:rsidP="00B36D2F">
      <w:pPr>
        <w:pStyle w:val="Lijstalinea"/>
        <w:numPr>
          <w:ilvl w:val="0"/>
          <w:numId w:val="1"/>
        </w:numPr>
      </w:pPr>
      <w:proofErr w:type="spellStart"/>
      <w:r w:rsidRPr="00231A60">
        <w:t>OpvangLocatiesLijstPharmacy</w:t>
      </w:r>
      <w:proofErr w:type="spellEnd"/>
    </w:p>
    <w:p w14:paraId="701B6436" w14:textId="44FA64B7"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54714CB9" w14:textId="77777777" w:rsidR="00B36D2F" w:rsidRDefault="00B36D2F" w:rsidP="00B36D2F">
      <w:pPr>
        <w:pStyle w:val="Lijstalinea"/>
        <w:numPr>
          <w:ilvl w:val="0"/>
          <w:numId w:val="1"/>
        </w:numPr>
      </w:pPr>
      <w:proofErr w:type="spellStart"/>
      <w:r w:rsidRPr="00231A60">
        <w:t>OpvangLocatiesLijstRooms</w:t>
      </w:r>
      <w:proofErr w:type="spellEnd"/>
    </w:p>
    <w:p w14:paraId="41347EC0" w14:textId="4F2D07B9"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19993305" w14:textId="77777777" w:rsidR="00B36D2F" w:rsidRDefault="00B36D2F" w:rsidP="00B36D2F">
      <w:pPr>
        <w:pStyle w:val="Lijstalinea"/>
        <w:numPr>
          <w:ilvl w:val="0"/>
          <w:numId w:val="1"/>
        </w:numPr>
      </w:pPr>
      <w:proofErr w:type="spellStart"/>
      <w:r w:rsidRPr="00231A60">
        <w:t>OpvangLocatiesLijstSchool</w:t>
      </w:r>
      <w:proofErr w:type="spellEnd"/>
    </w:p>
    <w:p w14:paraId="36EA0331" w14:textId="237EB2FB" w:rsidR="006745F0" w:rsidRDefault="006745F0" w:rsidP="006745F0">
      <w:pPr>
        <w:pStyle w:val="Lijstalinea"/>
        <w:numPr>
          <w:ilvl w:val="1"/>
          <w:numId w:val="1"/>
        </w:numPr>
      </w:pPr>
      <w:r>
        <w:t>Kies hier als site de ‘</w:t>
      </w:r>
      <w:proofErr w:type="spellStart"/>
      <w:r>
        <w:t>OpvangLocatiesSite</w:t>
      </w:r>
      <w:proofErr w:type="spellEnd"/>
      <w:r>
        <w:t>’ omgevingsvariabele en de bijbehorende aangemaakte SharePoint lijst.</w:t>
      </w:r>
    </w:p>
    <w:p w14:paraId="25470A2E" w14:textId="77777777" w:rsidR="00B36D2F" w:rsidRDefault="00B36D2F" w:rsidP="00B36D2F">
      <w:pPr>
        <w:pStyle w:val="Lijstalinea"/>
        <w:numPr>
          <w:ilvl w:val="0"/>
          <w:numId w:val="1"/>
        </w:numPr>
      </w:pPr>
      <w:proofErr w:type="spellStart"/>
      <w:r w:rsidRPr="00231A60">
        <w:t>OpvangLocatiesLijstVerlof</w:t>
      </w:r>
      <w:proofErr w:type="spellEnd"/>
    </w:p>
    <w:p w14:paraId="644018E8" w14:textId="37EE2A6D" w:rsidR="00941AD7" w:rsidRDefault="00941AD7" w:rsidP="00941AD7">
      <w:pPr>
        <w:pStyle w:val="Lijstalinea"/>
        <w:numPr>
          <w:ilvl w:val="1"/>
          <w:numId w:val="1"/>
        </w:numPr>
      </w:pPr>
      <w:r>
        <w:t>Kies hier als site de ‘</w:t>
      </w:r>
      <w:proofErr w:type="spellStart"/>
      <w:r>
        <w:t>OpvangLocatiesSite</w:t>
      </w:r>
      <w:proofErr w:type="spellEnd"/>
      <w:r>
        <w:t>’ omgevingsvariabele en de bijbehorende aangemaakte SharePoint lijst.</w:t>
      </w:r>
    </w:p>
    <w:p w14:paraId="5B430EEF" w14:textId="32AB397B" w:rsidR="00941AD7" w:rsidRDefault="00B36D2F" w:rsidP="00941AD7">
      <w:pPr>
        <w:pStyle w:val="Lijstalinea"/>
        <w:numPr>
          <w:ilvl w:val="0"/>
          <w:numId w:val="1"/>
        </w:numPr>
      </w:pPr>
      <w:proofErr w:type="spellStart"/>
      <w:r w:rsidRPr="00231A60">
        <w:t>OpvangLocatiesNaamOmgeving</w:t>
      </w:r>
      <w:proofErr w:type="spellEnd"/>
    </w:p>
    <w:p w14:paraId="52EF2CA3" w14:textId="27B6F764" w:rsidR="00941AD7" w:rsidRDefault="00B943E4" w:rsidP="00941AD7">
      <w:pPr>
        <w:pStyle w:val="Lijstalinea"/>
        <w:numPr>
          <w:ilvl w:val="1"/>
          <w:numId w:val="1"/>
        </w:numPr>
      </w:pPr>
      <w:r>
        <w:t>Vul hier de waarde ‘</w:t>
      </w:r>
      <w:proofErr w:type="spellStart"/>
      <w:r>
        <w:t>Acc</w:t>
      </w:r>
      <w:proofErr w:type="spellEnd"/>
      <w:r>
        <w:t xml:space="preserve">’ in acceptatie in en </w:t>
      </w:r>
      <w:r w:rsidR="00CC5A16">
        <w:t>‘</w:t>
      </w:r>
      <w:proofErr w:type="spellStart"/>
      <w:r w:rsidR="00CC5A16">
        <w:t>Prod</w:t>
      </w:r>
      <w:proofErr w:type="spellEnd"/>
      <w:r w:rsidR="00CC5A16">
        <w:t>’ in productie.</w:t>
      </w:r>
    </w:p>
    <w:p w14:paraId="089D2196" w14:textId="77777777" w:rsidR="00B36D2F" w:rsidRDefault="00B36D2F" w:rsidP="00B36D2F">
      <w:pPr>
        <w:pStyle w:val="Lijstalinea"/>
        <w:numPr>
          <w:ilvl w:val="0"/>
          <w:numId w:val="1"/>
        </w:numPr>
      </w:pPr>
      <w:proofErr w:type="spellStart"/>
      <w:r w:rsidRPr="00231A60">
        <w:t>OpvangLocatiesRGB_A</w:t>
      </w:r>
      <w:proofErr w:type="spellEnd"/>
    </w:p>
    <w:p w14:paraId="79E26E25" w14:textId="68CD97D8" w:rsidR="00E34DBA" w:rsidRDefault="00E34DBA" w:rsidP="00E34DBA">
      <w:pPr>
        <w:pStyle w:val="Lijstalinea"/>
        <w:numPr>
          <w:ilvl w:val="1"/>
          <w:numId w:val="1"/>
        </w:numPr>
      </w:pPr>
      <w:r>
        <w:t>1 in acceptatie en 0 in productie.</w:t>
      </w:r>
    </w:p>
    <w:p w14:paraId="0F1E220E" w14:textId="77777777" w:rsidR="00B36D2F" w:rsidRDefault="00B36D2F" w:rsidP="00B36D2F">
      <w:pPr>
        <w:pStyle w:val="Lijstalinea"/>
        <w:numPr>
          <w:ilvl w:val="0"/>
          <w:numId w:val="1"/>
        </w:numPr>
      </w:pPr>
      <w:proofErr w:type="spellStart"/>
      <w:r w:rsidRPr="00606524">
        <w:t>OpvangLocatiesRGB_B</w:t>
      </w:r>
      <w:proofErr w:type="spellEnd"/>
    </w:p>
    <w:p w14:paraId="3A02BD0A" w14:textId="139655F9" w:rsidR="00AE621A" w:rsidRDefault="00AE621A" w:rsidP="00AE621A">
      <w:pPr>
        <w:pStyle w:val="Lijstalinea"/>
        <w:numPr>
          <w:ilvl w:val="1"/>
          <w:numId w:val="1"/>
        </w:numPr>
      </w:pPr>
      <w:r>
        <w:t>115 in acceptatie en 0 in productie.</w:t>
      </w:r>
    </w:p>
    <w:p w14:paraId="120D2D29" w14:textId="77777777" w:rsidR="00B36D2F" w:rsidRDefault="00B36D2F" w:rsidP="00B36D2F">
      <w:pPr>
        <w:pStyle w:val="Lijstalinea"/>
        <w:numPr>
          <w:ilvl w:val="0"/>
          <w:numId w:val="1"/>
        </w:numPr>
      </w:pPr>
      <w:proofErr w:type="spellStart"/>
      <w:r w:rsidRPr="00606524">
        <w:t>OpvangLocatiesRGB_G</w:t>
      </w:r>
      <w:proofErr w:type="spellEnd"/>
    </w:p>
    <w:p w14:paraId="35A807AE" w14:textId="6DF6AE21" w:rsidR="00AE621A" w:rsidRDefault="00AE621A" w:rsidP="00AE621A">
      <w:pPr>
        <w:pStyle w:val="Lijstalinea"/>
        <w:numPr>
          <w:ilvl w:val="1"/>
          <w:numId w:val="1"/>
        </w:numPr>
      </w:pPr>
      <w:r>
        <w:t>124 in acceptatie en 0 in productie.</w:t>
      </w:r>
    </w:p>
    <w:p w14:paraId="1E8A289B" w14:textId="77777777" w:rsidR="00B36D2F" w:rsidRDefault="00B36D2F" w:rsidP="00B36D2F">
      <w:pPr>
        <w:pStyle w:val="Lijstalinea"/>
        <w:numPr>
          <w:ilvl w:val="0"/>
          <w:numId w:val="1"/>
        </w:numPr>
      </w:pPr>
      <w:proofErr w:type="spellStart"/>
      <w:r w:rsidRPr="00A247DB">
        <w:t>OpvangLocatiesRGB_R</w:t>
      </w:r>
      <w:proofErr w:type="spellEnd"/>
    </w:p>
    <w:p w14:paraId="6F0BA09B" w14:textId="53F1B854" w:rsidR="0082370A" w:rsidRDefault="0082370A" w:rsidP="0082370A">
      <w:pPr>
        <w:pStyle w:val="Lijstalinea"/>
        <w:numPr>
          <w:ilvl w:val="1"/>
          <w:numId w:val="1"/>
        </w:numPr>
      </w:pPr>
      <w:r>
        <w:t>245 in acceptatie en 0 in productie.</w:t>
      </w:r>
    </w:p>
    <w:p w14:paraId="7794EFB0" w14:textId="77777777" w:rsidR="00B2115E" w:rsidRDefault="00B2115E" w:rsidP="00425729">
      <w:pPr>
        <w:spacing w:after="0" w:line="240" w:lineRule="auto"/>
        <w:rPr>
          <w:rFonts w:eastAsia="Times New Roman" w:cs="Calibri"/>
          <w:kern w:val="0"/>
          <w:lang w:eastAsia="nl-NL"/>
          <w14:ligatures w14:val="none"/>
        </w:rPr>
      </w:pPr>
    </w:p>
    <w:p w14:paraId="0130FCB9" w14:textId="376B0164" w:rsidR="001C149E" w:rsidRDefault="001C149E" w:rsidP="00A70F67">
      <w:pPr>
        <w:pStyle w:val="Kop2"/>
        <w:rPr>
          <w:rFonts w:eastAsia="Times New Roman"/>
          <w:lang w:eastAsia="nl-NL"/>
        </w:rPr>
      </w:pPr>
      <w:r>
        <w:rPr>
          <w:rFonts w:eastAsia="Times New Roman"/>
          <w:lang w:eastAsia="nl-NL"/>
        </w:rPr>
        <w:lastRenderedPageBreak/>
        <w:t>Oplossing importeren</w:t>
      </w:r>
    </w:p>
    <w:p w14:paraId="55A6C1F5" w14:textId="13ECD40D" w:rsidR="001C149E" w:rsidRDefault="00A70F67" w:rsidP="00425729">
      <w:pPr>
        <w:spacing w:after="0" w:line="240" w:lineRule="auto"/>
        <w:rPr>
          <w:rFonts w:eastAsia="Times New Roman" w:cs="Calibri"/>
          <w:kern w:val="0"/>
          <w:lang w:eastAsia="nl-NL"/>
          <w14:ligatures w14:val="none"/>
        </w:rPr>
      </w:pPr>
      <w:r>
        <w:rPr>
          <w:rFonts w:eastAsia="Times New Roman" w:cs="Calibri"/>
          <w:kern w:val="0"/>
          <w:lang w:eastAsia="nl-NL"/>
          <w14:ligatures w14:val="none"/>
        </w:rPr>
        <w:t xml:space="preserve">Navigeer naar </w:t>
      </w:r>
      <w:hyperlink r:id="rId13" w:history="1">
        <w:r w:rsidRPr="00C54F3B">
          <w:rPr>
            <w:rStyle w:val="Hyperlink"/>
            <w:rFonts w:eastAsia="Times New Roman" w:cs="Calibri"/>
            <w:kern w:val="0"/>
            <w:lang w:eastAsia="nl-NL"/>
            <w14:ligatures w14:val="none"/>
          </w:rPr>
          <w:t>https://make.powerapps.com/</w:t>
        </w:r>
      </w:hyperlink>
      <w:r>
        <w:rPr>
          <w:rFonts w:eastAsia="Times New Roman" w:cs="Calibri"/>
          <w:kern w:val="0"/>
          <w:lang w:eastAsia="nl-NL"/>
          <w14:ligatures w14:val="none"/>
        </w:rPr>
        <w:t xml:space="preserve"> en open de acceptatie omgeving. Klik vervolgens op ‘Importeren oplossing’ en selecteer het </w:t>
      </w:r>
      <w:r w:rsidR="006876A2">
        <w:rPr>
          <w:rFonts w:eastAsia="Times New Roman" w:cs="Calibri"/>
          <w:kern w:val="0"/>
          <w:lang w:eastAsia="nl-NL"/>
          <w14:ligatures w14:val="none"/>
        </w:rPr>
        <w:t xml:space="preserve">zip bestand uit deze GitHub. Doorloop vervolgens de stappen uit de wizard, vul de juiste omgevingsvariabelen in zoals benoemd in het vorige hoofdstuk en de oplossing wordt geïmporteerd. </w:t>
      </w:r>
    </w:p>
    <w:p w14:paraId="70216D43" w14:textId="77777777" w:rsidR="00004892" w:rsidRDefault="00004892" w:rsidP="00425729">
      <w:pPr>
        <w:spacing w:after="0" w:line="240" w:lineRule="auto"/>
        <w:rPr>
          <w:rFonts w:eastAsia="Times New Roman" w:cs="Calibri"/>
          <w:kern w:val="0"/>
          <w:lang w:eastAsia="nl-NL"/>
          <w14:ligatures w14:val="none"/>
        </w:rPr>
      </w:pPr>
    </w:p>
    <w:p w14:paraId="0E6891BD" w14:textId="38170FF7" w:rsidR="00004892" w:rsidRDefault="00431503" w:rsidP="00431503">
      <w:pPr>
        <w:pStyle w:val="Kop3"/>
        <w:rPr>
          <w:rFonts w:eastAsia="Times New Roman" w:cs="Calibri"/>
          <w:kern w:val="0"/>
          <w:lang w:eastAsia="nl-NL"/>
          <w14:ligatures w14:val="none"/>
        </w:rPr>
      </w:pPr>
      <w:r>
        <w:rPr>
          <w:rFonts w:eastAsia="Times New Roman"/>
          <w:lang w:eastAsia="nl-NL"/>
        </w:rPr>
        <w:t>(</w:t>
      </w:r>
      <w:r w:rsidR="00004892">
        <w:rPr>
          <w:rFonts w:eastAsia="Times New Roman"/>
          <w:lang w:eastAsia="nl-NL"/>
        </w:rPr>
        <w:t>Optioneel</w:t>
      </w:r>
      <w:r>
        <w:rPr>
          <w:rFonts w:eastAsia="Times New Roman"/>
          <w:lang w:eastAsia="nl-NL"/>
        </w:rPr>
        <w:t xml:space="preserve">) </w:t>
      </w:r>
      <w:r w:rsidR="00004892">
        <w:rPr>
          <w:rFonts w:eastAsia="Times New Roman" w:cs="Calibri"/>
          <w:kern w:val="0"/>
          <w:lang w:eastAsia="nl-NL"/>
          <w14:ligatures w14:val="none"/>
        </w:rPr>
        <w:t xml:space="preserve">Uitschakelen </w:t>
      </w:r>
      <w:r>
        <w:rPr>
          <w:rFonts w:eastAsia="Times New Roman" w:cs="Calibri"/>
          <w:kern w:val="0"/>
          <w:lang w:eastAsia="nl-NL"/>
          <w14:ligatures w14:val="none"/>
        </w:rPr>
        <w:t>permissie pop-up.</w:t>
      </w:r>
    </w:p>
    <w:p w14:paraId="225318B3" w14:textId="4CE28262" w:rsidR="00FB6C24" w:rsidRDefault="00FB6C24" w:rsidP="00FB6C24">
      <w:pPr>
        <w:rPr>
          <w:lang w:eastAsia="nl-NL"/>
        </w:rPr>
      </w:pPr>
      <w:r>
        <w:rPr>
          <w:lang w:eastAsia="nl-NL"/>
        </w:rPr>
        <w:t>Standaard krijgen gebruikers bij het eerste keer openen van de app een pop-up waarin alle permissies van de app benoemd zijn. Om dit te voorkomen kan onderstaand PowerShell script uitgevoerd worden door een beheerder om deze pop-up te voorkomen.</w:t>
      </w:r>
    </w:p>
    <w:p w14:paraId="222F41BD" w14:textId="2D9C5AD5" w:rsidR="00FB6C24" w:rsidRDefault="00FB6C24" w:rsidP="00FB6C24">
      <w:pPr>
        <w:rPr>
          <w:lang w:val="en-GB" w:eastAsia="nl-NL"/>
        </w:rPr>
      </w:pPr>
      <w:r w:rsidRPr="00FB6C24">
        <w:rPr>
          <w:lang w:val="en-GB" w:eastAsia="nl-NL"/>
        </w:rPr>
        <w:t>Set-</w:t>
      </w:r>
      <w:proofErr w:type="spellStart"/>
      <w:r w:rsidRPr="00FB6C24">
        <w:rPr>
          <w:lang w:val="en-GB" w:eastAsia="nl-NL"/>
        </w:rPr>
        <w:t>AdminPowerAppApisToBypassConsent</w:t>
      </w:r>
      <w:proofErr w:type="spellEnd"/>
      <w:r w:rsidRPr="00FB6C24">
        <w:rPr>
          <w:lang w:val="en-GB" w:eastAsia="nl-NL"/>
        </w:rPr>
        <w:t xml:space="preserve"> -</w:t>
      </w:r>
      <w:proofErr w:type="spellStart"/>
      <w:r w:rsidRPr="00FB6C24">
        <w:rPr>
          <w:lang w:val="en-GB" w:eastAsia="nl-NL"/>
        </w:rPr>
        <w:t>EnvironmentName</w:t>
      </w:r>
      <w:proofErr w:type="spellEnd"/>
      <w:r w:rsidRPr="00FB6C24">
        <w:rPr>
          <w:lang w:val="en-GB" w:eastAsia="nl-NL"/>
        </w:rPr>
        <w:t xml:space="preserve"> [Guid] -</w:t>
      </w:r>
      <w:proofErr w:type="spellStart"/>
      <w:r w:rsidRPr="00FB6C24">
        <w:rPr>
          <w:lang w:val="en-GB" w:eastAsia="nl-NL"/>
        </w:rPr>
        <w:t>AppName</w:t>
      </w:r>
      <w:proofErr w:type="spellEnd"/>
      <w:r w:rsidRPr="00FB6C24">
        <w:rPr>
          <w:lang w:val="en-GB" w:eastAsia="nl-NL"/>
        </w:rPr>
        <w:t xml:space="preserve"> [Guid]</w:t>
      </w:r>
    </w:p>
    <w:p w14:paraId="521C261D" w14:textId="77777777" w:rsidR="00FB6C24" w:rsidRDefault="00FB6C24" w:rsidP="00FB6C24">
      <w:pPr>
        <w:rPr>
          <w:lang w:val="en-GB" w:eastAsia="nl-NL"/>
        </w:rPr>
      </w:pPr>
    </w:p>
    <w:p w14:paraId="18EB292B" w14:textId="77777777" w:rsidR="00FB6C24" w:rsidRPr="00FB6C24" w:rsidRDefault="00FB6C24" w:rsidP="00FB6C24">
      <w:pPr>
        <w:rPr>
          <w:lang w:val="en-GB" w:eastAsia="nl-NL"/>
        </w:rPr>
      </w:pPr>
    </w:p>
    <w:sectPr w:rsidR="00FB6C24" w:rsidRPr="00FB6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44E"/>
    <w:multiLevelType w:val="multilevel"/>
    <w:tmpl w:val="860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E4C37"/>
    <w:multiLevelType w:val="multilevel"/>
    <w:tmpl w:val="20B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C67DB"/>
    <w:multiLevelType w:val="multilevel"/>
    <w:tmpl w:val="EEC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03F11"/>
    <w:multiLevelType w:val="multilevel"/>
    <w:tmpl w:val="46B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F672F"/>
    <w:multiLevelType w:val="hybridMultilevel"/>
    <w:tmpl w:val="F9827164"/>
    <w:lvl w:ilvl="0" w:tplc="15362F88">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2B7268"/>
    <w:multiLevelType w:val="multilevel"/>
    <w:tmpl w:val="BEC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4502E"/>
    <w:multiLevelType w:val="multilevel"/>
    <w:tmpl w:val="8C16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A5851"/>
    <w:multiLevelType w:val="multilevel"/>
    <w:tmpl w:val="E1A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342AB"/>
    <w:multiLevelType w:val="multilevel"/>
    <w:tmpl w:val="AF82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2973B9"/>
    <w:multiLevelType w:val="multilevel"/>
    <w:tmpl w:val="95B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9C38E9"/>
    <w:multiLevelType w:val="multilevel"/>
    <w:tmpl w:val="24C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B6FEC"/>
    <w:multiLevelType w:val="multilevel"/>
    <w:tmpl w:val="E6F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95E27"/>
    <w:multiLevelType w:val="multilevel"/>
    <w:tmpl w:val="8164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0850CF"/>
    <w:multiLevelType w:val="hybridMultilevel"/>
    <w:tmpl w:val="A14ED25C"/>
    <w:lvl w:ilvl="0" w:tplc="15362F8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BE6823"/>
    <w:multiLevelType w:val="multilevel"/>
    <w:tmpl w:val="CDF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715AF8"/>
    <w:multiLevelType w:val="hybridMultilevel"/>
    <w:tmpl w:val="32E86330"/>
    <w:lvl w:ilvl="0" w:tplc="15362F8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1A6462"/>
    <w:multiLevelType w:val="multilevel"/>
    <w:tmpl w:val="A8A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90EED"/>
    <w:multiLevelType w:val="multilevel"/>
    <w:tmpl w:val="986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B217CB"/>
    <w:multiLevelType w:val="multilevel"/>
    <w:tmpl w:val="FD3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572AC5"/>
    <w:multiLevelType w:val="multilevel"/>
    <w:tmpl w:val="EAD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A001E"/>
    <w:multiLevelType w:val="multilevel"/>
    <w:tmpl w:val="639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054DAB"/>
    <w:multiLevelType w:val="multilevel"/>
    <w:tmpl w:val="DB8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F251BC"/>
    <w:multiLevelType w:val="hybridMultilevel"/>
    <w:tmpl w:val="B48E28E0"/>
    <w:lvl w:ilvl="0" w:tplc="15362F8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213AFA"/>
    <w:multiLevelType w:val="multilevel"/>
    <w:tmpl w:val="8F9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B02633"/>
    <w:multiLevelType w:val="multilevel"/>
    <w:tmpl w:val="3A5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380C5D"/>
    <w:multiLevelType w:val="multilevel"/>
    <w:tmpl w:val="EBE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E317FA"/>
    <w:multiLevelType w:val="multilevel"/>
    <w:tmpl w:val="309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753FAB"/>
    <w:multiLevelType w:val="multilevel"/>
    <w:tmpl w:val="628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F112D9"/>
    <w:multiLevelType w:val="hybridMultilevel"/>
    <w:tmpl w:val="C0FE8BEE"/>
    <w:lvl w:ilvl="0" w:tplc="0D7EF2D6">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2927DF"/>
    <w:multiLevelType w:val="hybridMultilevel"/>
    <w:tmpl w:val="84D07E32"/>
    <w:lvl w:ilvl="0" w:tplc="15362F88">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BC51605"/>
    <w:multiLevelType w:val="multilevel"/>
    <w:tmpl w:val="E4D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AD073D"/>
    <w:multiLevelType w:val="multilevel"/>
    <w:tmpl w:val="BA8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314BDC"/>
    <w:multiLevelType w:val="multilevel"/>
    <w:tmpl w:val="0B8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45085">
    <w:abstractNumId w:val="4"/>
  </w:num>
  <w:num w:numId="2" w16cid:durableId="46994549">
    <w:abstractNumId w:val="28"/>
  </w:num>
  <w:num w:numId="3" w16cid:durableId="946812172">
    <w:abstractNumId w:val="15"/>
  </w:num>
  <w:num w:numId="4" w16cid:durableId="214507865">
    <w:abstractNumId w:val="26"/>
  </w:num>
  <w:num w:numId="5" w16cid:durableId="1927613346">
    <w:abstractNumId w:val="32"/>
  </w:num>
  <w:num w:numId="6" w16cid:durableId="313067430">
    <w:abstractNumId w:val="31"/>
  </w:num>
  <w:num w:numId="7" w16cid:durableId="1948387475">
    <w:abstractNumId w:val="10"/>
  </w:num>
  <w:num w:numId="8" w16cid:durableId="640615237">
    <w:abstractNumId w:val="14"/>
  </w:num>
  <w:num w:numId="9" w16cid:durableId="911155662">
    <w:abstractNumId w:val="6"/>
  </w:num>
  <w:num w:numId="10" w16cid:durableId="281228182">
    <w:abstractNumId w:val="11"/>
  </w:num>
  <w:num w:numId="11" w16cid:durableId="1429424719">
    <w:abstractNumId w:val="16"/>
  </w:num>
  <w:num w:numId="12" w16cid:durableId="1655374392">
    <w:abstractNumId w:val="3"/>
  </w:num>
  <w:num w:numId="13" w16cid:durableId="1758553033">
    <w:abstractNumId w:val="17"/>
  </w:num>
  <w:num w:numId="14" w16cid:durableId="1952318377">
    <w:abstractNumId w:val="18"/>
  </w:num>
  <w:num w:numId="15" w16cid:durableId="605381720">
    <w:abstractNumId w:val="12"/>
  </w:num>
  <w:num w:numId="16" w16cid:durableId="1996104702">
    <w:abstractNumId w:val="23"/>
  </w:num>
  <w:num w:numId="17" w16cid:durableId="561869247">
    <w:abstractNumId w:val="27"/>
  </w:num>
  <w:num w:numId="18" w16cid:durableId="929585099">
    <w:abstractNumId w:val="5"/>
  </w:num>
  <w:num w:numId="19" w16cid:durableId="276257456">
    <w:abstractNumId w:val="21"/>
  </w:num>
  <w:num w:numId="20" w16cid:durableId="1804695639">
    <w:abstractNumId w:val="20"/>
  </w:num>
  <w:num w:numId="21" w16cid:durableId="1549491035">
    <w:abstractNumId w:val="0"/>
  </w:num>
  <w:num w:numId="22" w16cid:durableId="1950434617">
    <w:abstractNumId w:val="2"/>
  </w:num>
  <w:num w:numId="23" w16cid:durableId="551888420">
    <w:abstractNumId w:val="24"/>
  </w:num>
  <w:num w:numId="24" w16cid:durableId="1831172209">
    <w:abstractNumId w:val="30"/>
  </w:num>
  <w:num w:numId="25" w16cid:durableId="543642136">
    <w:abstractNumId w:val="25"/>
  </w:num>
  <w:num w:numId="26" w16cid:durableId="1930700088">
    <w:abstractNumId w:val="8"/>
  </w:num>
  <w:num w:numId="27" w16cid:durableId="619840628">
    <w:abstractNumId w:val="9"/>
  </w:num>
  <w:num w:numId="28" w16cid:durableId="957953679">
    <w:abstractNumId w:val="1"/>
  </w:num>
  <w:num w:numId="29" w16cid:durableId="54202278">
    <w:abstractNumId w:val="19"/>
  </w:num>
  <w:num w:numId="30" w16cid:durableId="7560573">
    <w:abstractNumId w:val="7"/>
  </w:num>
  <w:num w:numId="31" w16cid:durableId="991523424">
    <w:abstractNumId w:val="13"/>
  </w:num>
  <w:num w:numId="32" w16cid:durableId="93792410">
    <w:abstractNumId w:val="22"/>
  </w:num>
  <w:num w:numId="33" w16cid:durableId="20568483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B6"/>
    <w:rsid w:val="00004892"/>
    <w:rsid w:val="00004C13"/>
    <w:rsid w:val="00015563"/>
    <w:rsid w:val="0003319D"/>
    <w:rsid w:val="00056C77"/>
    <w:rsid w:val="0007664B"/>
    <w:rsid w:val="000862AF"/>
    <w:rsid w:val="000A7AA9"/>
    <w:rsid w:val="000B220F"/>
    <w:rsid w:val="000B54D5"/>
    <w:rsid w:val="000E179D"/>
    <w:rsid w:val="000F2795"/>
    <w:rsid w:val="000F3233"/>
    <w:rsid w:val="00121A3F"/>
    <w:rsid w:val="00161FA9"/>
    <w:rsid w:val="00164B55"/>
    <w:rsid w:val="00181EA0"/>
    <w:rsid w:val="001918F7"/>
    <w:rsid w:val="001A090A"/>
    <w:rsid w:val="001B4E20"/>
    <w:rsid w:val="001C0563"/>
    <w:rsid w:val="001C149E"/>
    <w:rsid w:val="001C7DDA"/>
    <w:rsid w:val="001D4355"/>
    <w:rsid w:val="001E68BE"/>
    <w:rsid w:val="001F5E03"/>
    <w:rsid w:val="00211EB1"/>
    <w:rsid w:val="00231A60"/>
    <w:rsid w:val="0024499F"/>
    <w:rsid w:val="002579BC"/>
    <w:rsid w:val="002777E3"/>
    <w:rsid w:val="002B240E"/>
    <w:rsid w:val="002C7E22"/>
    <w:rsid w:val="002E0185"/>
    <w:rsid w:val="002F3840"/>
    <w:rsid w:val="003112A9"/>
    <w:rsid w:val="00311A4B"/>
    <w:rsid w:val="00322133"/>
    <w:rsid w:val="003332AA"/>
    <w:rsid w:val="00334E39"/>
    <w:rsid w:val="00342C6F"/>
    <w:rsid w:val="00353835"/>
    <w:rsid w:val="00364C1E"/>
    <w:rsid w:val="003A242A"/>
    <w:rsid w:val="003A2895"/>
    <w:rsid w:val="003D6ACB"/>
    <w:rsid w:val="003E576B"/>
    <w:rsid w:val="003E67F7"/>
    <w:rsid w:val="003F1E75"/>
    <w:rsid w:val="003F6242"/>
    <w:rsid w:val="004047DD"/>
    <w:rsid w:val="004248F0"/>
    <w:rsid w:val="00424DBF"/>
    <w:rsid w:val="004254F7"/>
    <w:rsid w:val="00425729"/>
    <w:rsid w:val="00431503"/>
    <w:rsid w:val="004323A4"/>
    <w:rsid w:val="004330FB"/>
    <w:rsid w:val="00433808"/>
    <w:rsid w:val="00444FC1"/>
    <w:rsid w:val="00476F56"/>
    <w:rsid w:val="00483B06"/>
    <w:rsid w:val="00492FF5"/>
    <w:rsid w:val="00495A87"/>
    <w:rsid w:val="004C1683"/>
    <w:rsid w:val="004D05D2"/>
    <w:rsid w:val="004D3BD8"/>
    <w:rsid w:val="004E1369"/>
    <w:rsid w:val="004E1927"/>
    <w:rsid w:val="004F34F6"/>
    <w:rsid w:val="00514291"/>
    <w:rsid w:val="00541899"/>
    <w:rsid w:val="005531D0"/>
    <w:rsid w:val="0055423A"/>
    <w:rsid w:val="00555A3E"/>
    <w:rsid w:val="005614FC"/>
    <w:rsid w:val="00563213"/>
    <w:rsid w:val="00577DF5"/>
    <w:rsid w:val="00583461"/>
    <w:rsid w:val="005856FD"/>
    <w:rsid w:val="00592A93"/>
    <w:rsid w:val="005A26CA"/>
    <w:rsid w:val="005A28A6"/>
    <w:rsid w:val="005A54F4"/>
    <w:rsid w:val="005B34F2"/>
    <w:rsid w:val="005D079B"/>
    <w:rsid w:val="005F3534"/>
    <w:rsid w:val="005F688B"/>
    <w:rsid w:val="00606524"/>
    <w:rsid w:val="00624823"/>
    <w:rsid w:val="00632AED"/>
    <w:rsid w:val="00641DF9"/>
    <w:rsid w:val="00653458"/>
    <w:rsid w:val="006655A8"/>
    <w:rsid w:val="006745F0"/>
    <w:rsid w:val="0068502D"/>
    <w:rsid w:val="006876A2"/>
    <w:rsid w:val="00693601"/>
    <w:rsid w:val="006A4D78"/>
    <w:rsid w:val="006A6093"/>
    <w:rsid w:val="006B7BC9"/>
    <w:rsid w:val="006C5628"/>
    <w:rsid w:val="00710BCA"/>
    <w:rsid w:val="00725C94"/>
    <w:rsid w:val="007273E3"/>
    <w:rsid w:val="00732D40"/>
    <w:rsid w:val="007363CC"/>
    <w:rsid w:val="00743C49"/>
    <w:rsid w:val="00744677"/>
    <w:rsid w:val="00756FE6"/>
    <w:rsid w:val="007572D8"/>
    <w:rsid w:val="0078105C"/>
    <w:rsid w:val="00785777"/>
    <w:rsid w:val="007A6E5E"/>
    <w:rsid w:val="007E5B9A"/>
    <w:rsid w:val="007E6760"/>
    <w:rsid w:val="007E6C7A"/>
    <w:rsid w:val="007E72A1"/>
    <w:rsid w:val="007F14A9"/>
    <w:rsid w:val="00811B92"/>
    <w:rsid w:val="0082370A"/>
    <w:rsid w:val="008368FB"/>
    <w:rsid w:val="0086234A"/>
    <w:rsid w:val="00877AB7"/>
    <w:rsid w:val="00884982"/>
    <w:rsid w:val="008A7E91"/>
    <w:rsid w:val="008E310E"/>
    <w:rsid w:val="008F22AB"/>
    <w:rsid w:val="008F2F6A"/>
    <w:rsid w:val="00926EBD"/>
    <w:rsid w:val="00937FF5"/>
    <w:rsid w:val="00941AD7"/>
    <w:rsid w:val="0094432D"/>
    <w:rsid w:val="00944FF5"/>
    <w:rsid w:val="0096127E"/>
    <w:rsid w:val="00963F1F"/>
    <w:rsid w:val="00964EB7"/>
    <w:rsid w:val="00973014"/>
    <w:rsid w:val="0098133D"/>
    <w:rsid w:val="009830C5"/>
    <w:rsid w:val="0099655C"/>
    <w:rsid w:val="009B0051"/>
    <w:rsid w:val="009B0C96"/>
    <w:rsid w:val="009E0AB6"/>
    <w:rsid w:val="009F76A6"/>
    <w:rsid w:val="00A136E9"/>
    <w:rsid w:val="00A22D93"/>
    <w:rsid w:val="00A247DB"/>
    <w:rsid w:val="00A427ED"/>
    <w:rsid w:val="00A44ABC"/>
    <w:rsid w:val="00A70F67"/>
    <w:rsid w:val="00AA17D6"/>
    <w:rsid w:val="00AB094F"/>
    <w:rsid w:val="00AB782A"/>
    <w:rsid w:val="00AC74C3"/>
    <w:rsid w:val="00AD3B20"/>
    <w:rsid w:val="00AE080A"/>
    <w:rsid w:val="00AE09C7"/>
    <w:rsid w:val="00AE621A"/>
    <w:rsid w:val="00B06389"/>
    <w:rsid w:val="00B120E0"/>
    <w:rsid w:val="00B2115E"/>
    <w:rsid w:val="00B26902"/>
    <w:rsid w:val="00B36D2F"/>
    <w:rsid w:val="00B834E0"/>
    <w:rsid w:val="00B86A89"/>
    <w:rsid w:val="00B943E4"/>
    <w:rsid w:val="00BA19F3"/>
    <w:rsid w:val="00BA2B79"/>
    <w:rsid w:val="00BA2E81"/>
    <w:rsid w:val="00BC3F54"/>
    <w:rsid w:val="00BF4F3D"/>
    <w:rsid w:val="00C063F0"/>
    <w:rsid w:val="00C31E27"/>
    <w:rsid w:val="00C42B21"/>
    <w:rsid w:val="00C634D2"/>
    <w:rsid w:val="00C96CA3"/>
    <w:rsid w:val="00CB6D10"/>
    <w:rsid w:val="00CC02E8"/>
    <w:rsid w:val="00CC4FE3"/>
    <w:rsid w:val="00CC5A16"/>
    <w:rsid w:val="00CD2CA6"/>
    <w:rsid w:val="00CF3425"/>
    <w:rsid w:val="00D05761"/>
    <w:rsid w:val="00D2015A"/>
    <w:rsid w:val="00D3530E"/>
    <w:rsid w:val="00D37B6A"/>
    <w:rsid w:val="00D45BAF"/>
    <w:rsid w:val="00D518B3"/>
    <w:rsid w:val="00D76359"/>
    <w:rsid w:val="00D7671E"/>
    <w:rsid w:val="00D8397F"/>
    <w:rsid w:val="00DA08A7"/>
    <w:rsid w:val="00DA0A05"/>
    <w:rsid w:val="00DC6432"/>
    <w:rsid w:val="00DE6675"/>
    <w:rsid w:val="00DF21D8"/>
    <w:rsid w:val="00E1197D"/>
    <w:rsid w:val="00E255B1"/>
    <w:rsid w:val="00E3335A"/>
    <w:rsid w:val="00E34DBA"/>
    <w:rsid w:val="00E371C6"/>
    <w:rsid w:val="00E64D17"/>
    <w:rsid w:val="00E72BF8"/>
    <w:rsid w:val="00E831A7"/>
    <w:rsid w:val="00E927E8"/>
    <w:rsid w:val="00EB0878"/>
    <w:rsid w:val="00ED1BDE"/>
    <w:rsid w:val="00ED5F5E"/>
    <w:rsid w:val="00EE573E"/>
    <w:rsid w:val="00F0186D"/>
    <w:rsid w:val="00F44A4A"/>
    <w:rsid w:val="00F47295"/>
    <w:rsid w:val="00F56976"/>
    <w:rsid w:val="00F70F9D"/>
    <w:rsid w:val="00F94217"/>
    <w:rsid w:val="00F95783"/>
    <w:rsid w:val="00F95B09"/>
    <w:rsid w:val="00F96571"/>
    <w:rsid w:val="00FB6C24"/>
    <w:rsid w:val="00FE27A3"/>
    <w:rsid w:val="00FF37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E817"/>
  <w15:chartTrackingRefBased/>
  <w15:docId w15:val="{B9DCA72D-5A0A-4A97-81FB-3F5D312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E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E0AB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E0AB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E0AB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0AB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0AB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0AB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0AB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0AB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E0AB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E0AB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0AB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0AB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0AB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0AB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0AB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0AB6"/>
    <w:rPr>
      <w:rFonts w:eastAsiaTheme="majorEastAsia" w:cstheme="majorBidi"/>
      <w:color w:val="272727" w:themeColor="text1" w:themeTint="D8"/>
    </w:rPr>
  </w:style>
  <w:style w:type="paragraph" w:styleId="Titel">
    <w:name w:val="Title"/>
    <w:basedOn w:val="Standaard"/>
    <w:next w:val="Standaard"/>
    <w:link w:val="TitelChar"/>
    <w:uiPriority w:val="10"/>
    <w:qFormat/>
    <w:rsid w:val="009E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0AB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0AB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0AB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0AB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E0AB6"/>
    <w:rPr>
      <w:i/>
      <w:iCs/>
      <w:color w:val="404040" w:themeColor="text1" w:themeTint="BF"/>
    </w:rPr>
  </w:style>
  <w:style w:type="paragraph" w:styleId="Lijstalinea">
    <w:name w:val="List Paragraph"/>
    <w:basedOn w:val="Standaard"/>
    <w:uiPriority w:val="34"/>
    <w:qFormat/>
    <w:rsid w:val="009E0AB6"/>
    <w:pPr>
      <w:ind w:left="720"/>
      <w:contextualSpacing/>
    </w:pPr>
  </w:style>
  <w:style w:type="character" w:styleId="Intensievebenadrukking">
    <w:name w:val="Intense Emphasis"/>
    <w:basedOn w:val="Standaardalinea-lettertype"/>
    <w:uiPriority w:val="21"/>
    <w:qFormat/>
    <w:rsid w:val="009E0AB6"/>
    <w:rPr>
      <w:i/>
      <w:iCs/>
      <w:color w:val="0F4761" w:themeColor="accent1" w:themeShade="BF"/>
    </w:rPr>
  </w:style>
  <w:style w:type="paragraph" w:styleId="Duidelijkcitaat">
    <w:name w:val="Intense Quote"/>
    <w:basedOn w:val="Standaard"/>
    <w:next w:val="Standaard"/>
    <w:link w:val="DuidelijkcitaatChar"/>
    <w:uiPriority w:val="30"/>
    <w:qFormat/>
    <w:rsid w:val="009E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0AB6"/>
    <w:rPr>
      <w:i/>
      <w:iCs/>
      <w:color w:val="0F4761" w:themeColor="accent1" w:themeShade="BF"/>
    </w:rPr>
  </w:style>
  <w:style w:type="character" w:styleId="Intensieveverwijzing">
    <w:name w:val="Intense Reference"/>
    <w:basedOn w:val="Standaardalinea-lettertype"/>
    <w:uiPriority w:val="32"/>
    <w:qFormat/>
    <w:rsid w:val="009E0AB6"/>
    <w:rPr>
      <w:b/>
      <w:bCs/>
      <w:smallCaps/>
      <w:color w:val="0F4761" w:themeColor="accent1" w:themeShade="BF"/>
      <w:spacing w:val="5"/>
    </w:rPr>
  </w:style>
  <w:style w:type="character" w:styleId="Hyperlink">
    <w:name w:val="Hyperlink"/>
    <w:basedOn w:val="Standaardalinea-lettertype"/>
    <w:uiPriority w:val="99"/>
    <w:unhideWhenUsed/>
    <w:rsid w:val="00E831A7"/>
    <w:rPr>
      <w:color w:val="467886" w:themeColor="hyperlink"/>
      <w:u w:val="single"/>
    </w:rPr>
  </w:style>
  <w:style w:type="character" w:styleId="Onopgelostemelding">
    <w:name w:val="Unresolved Mention"/>
    <w:basedOn w:val="Standaardalinea-lettertype"/>
    <w:uiPriority w:val="99"/>
    <w:semiHidden/>
    <w:unhideWhenUsed/>
    <w:rsid w:val="00E83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775451">
      <w:bodyDiv w:val="1"/>
      <w:marLeft w:val="0"/>
      <w:marRight w:val="0"/>
      <w:marTop w:val="0"/>
      <w:marBottom w:val="0"/>
      <w:divBdr>
        <w:top w:val="none" w:sz="0" w:space="0" w:color="auto"/>
        <w:left w:val="none" w:sz="0" w:space="0" w:color="auto"/>
        <w:bottom w:val="none" w:sz="0" w:space="0" w:color="auto"/>
        <w:right w:val="none" w:sz="0" w:space="0" w:color="auto"/>
      </w:divBdr>
    </w:div>
    <w:div w:id="1427313416">
      <w:bodyDiv w:val="1"/>
      <w:marLeft w:val="0"/>
      <w:marRight w:val="0"/>
      <w:marTop w:val="0"/>
      <w:marBottom w:val="0"/>
      <w:divBdr>
        <w:top w:val="none" w:sz="0" w:space="0" w:color="auto"/>
        <w:left w:val="none" w:sz="0" w:space="0" w:color="auto"/>
        <w:bottom w:val="none" w:sz="0" w:space="0" w:color="auto"/>
        <w:right w:val="none" w:sz="0" w:space="0" w:color="auto"/>
      </w:divBdr>
      <w:divsChild>
        <w:div w:id="2056077648">
          <w:marLeft w:val="0"/>
          <w:marRight w:val="0"/>
          <w:marTop w:val="0"/>
          <w:marBottom w:val="0"/>
          <w:divBdr>
            <w:top w:val="none" w:sz="0" w:space="0" w:color="auto"/>
            <w:left w:val="none" w:sz="0" w:space="0" w:color="auto"/>
            <w:bottom w:val="none" w:sz="0" w:space="0" w:color="auto"/>
            <w:right w:val="none" w:sz="0" w:space="0" w:color="auto"/>
          </w:divBdr>
        </w:div>
        <w:div w:id="669796676">
          <w:marLeft w:val="0"/>
          <w:marRight w:val="0"/>
          <w:marTop w:val="0"/>
          <w:marBottom w:val="0"/>
          <w:divBdr>
            <w:top w:val="none" w:sz="0" w:space="0" w:color="auto"/>
            <w:left w:val="none" w:sz="0" w:space="0" w:color="auto"/>
            <w:bottom w:val="none" w:sz="0" w:space="0" w:color="auto"/>
            <w:right w:val="none" w:sz="0" w:space="0" w:color="auto"/>
          </w:divBdr>
        </w:div>
      </w:divsChild>
    </w:div>
    <w:div w:id="1720351802">
      <w:bodyDiv w:val="1"/>
      <w:marLeft w:val="0"/>
      <w:marRight w:val="0"/>
      <w:marTop w:val="0"/>
      <w:marBottom w:val="0"/>
      <w:divBdr>
        <w:top w:val="none" w:sz="0" w:space="0" w:color="auto"/>
        <w:left w:val="none" w:sz="0" w:space="0" w:color="auto"/>
        <w:bottom w:val="none" w:sz="0" w:space="0" w:color="auto"/>
        <w:right w:val="none" w:sz="0" w:space="0" w:color="auto"/>
      </w:divBdr>
    </w:div>
    <w:div w:id="1727485968">
      <w:bodyDiv w:val="1"/>
      <w:marLeft w:val="0"/>
      <w:marRight w:val="0"/>
      <w:marTop w:val="0"/>
      <w:marBottom w:val="0"/>
      <w:divBdr>
        <w:top w:val="none" w:sz="0" w:space="0" w:color="auto"/>
        <w:left w:val="none" w:sz="0" w:space="0" w:color="auto"/>
        <w:bottom w:val="none" w:sz="0" w:space="0" w:color="auto"/>
        <w:right w:val="none" w:sz="0" w:space="0" w:color="auto"/>
      </w:divBdr>
      <w:divsChild>
        <w:div w:id="1179856208">
          <w:marLeft w:val="0"/>
          <w:marRight w:val="0"/>
          <w:marTop w:val="0"/>
          <w:marBottom w:val="0"/>
          <w:divBdr>
            <w:top w:val="none" w:sz="0" w:space="0" w:color="auto"/>
            <w:left w:val="none" w:sz="0" w:space="0" w:color="auto"/>
            <w:bottom w:val="none" w:sz="0" w:space="0" w:color="auto"/>
            <w:right w:val="none" w:sz="0" w:space="0" w:color="auto"/>
          </w:divBdr>
        </w:div>
        <w:div w:id="180534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make.powerapp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dmin.cloud.microsof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dmin.powerplatform.microsoft.com/environmen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ortal.azure.com/" TargetMode="External"/><Relationship Id="rId4" Type="http://schemas.openxmlformats.org/officeDocument/2006/relationships/numbering" Target="numbering.xml"/><Relationship Id="rId9" Type="http://schemas.openxmlformats.org/officeDocument/2006/relationships/hyperlink" Target="https://www.microsoft.com/nl-nl/power-platform/products/power-automate/pricing?market=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9CDD3110FD034B97469718DD7064D6" ma:contentTypeVersion="11" ma:contentTypeDescription="Een nieuw document maken." ma:contentTypeScope="" ma:versionID="8ac85ad290440f46707cb362e9599927">
  <xsd:schema xmlns:xsd="http://www.w3.org/2001/XMLSchema" xmlns:xs="http://www.w3.org/2001/XMLSchema" xmlns:p="http://schemas.microsoft.com/office/2006/metadata/properties" xmlns:ns2="9d6c6aed-fb54-4865-aab1-5a11dad64d6e" xmlns:ns3="ef514b7d-c299-427e-8537-f3e900faae06" targetNamespace="http://schemas.microsoft.com/office/2006/metadata/properties" ma:root="true" ma:fieldsID="fb36d62518cfc8d14d373cb81313a816" ns2:_="" ns3:_="">
    <xsd:import namespace="9d6c6aed-fb54-4865-aab1-5a11dad64d6e"/>
    <xsd:import namespace="ef514b7d-c299-427e-8537-f3e900faae0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c6aed-fb54-4865-aab1-5a11dad64d6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6680d066-db21-4e9d-8677-90063aac57f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514b7d-c299-427e-8537-f3e900faae0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b54d96-d99b-40f7-be90-6f65d9e511bf}" ma:internalName="TaxCatchAll" ma:showField="CatchAllData" ma:web="ef514b7d-c299-427e-8537-f3e900faae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514b7d-c299-427e-8537-f3e900faae06" xsi:nil="true"/>
    <lcf76f155ced4ddcb4097134ff3c332f xmlns="9d6c6aed-fb54-4865-aab1-5a11dad64d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29EB0E-7BA3-4822-BBC8-B91578444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c6aed-fb54-4865-aab1-5a11dad64d6e"/>
    <ds:schemaRef ds:uri="ef514b7d-c299-427e-8537-f3e900faa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83CA03-D966-4DD1-B9BE-041776BD6622}">
  <ds:schemaRefs>
    <ds:schemaRef ds:uri="http://schemas.microsoft.com/sharepoint/v3/contenttype/forms"/>
  </ds:schemaRefs>
</ds:datastoreItem>
</file>

<file path=customXml/itemProps3.xml><?xml version="1.0" encoding="utf-8"?>
<ds:datastoreItem xmlns:ds="http://schemas.openxmlformats.org/officeDocument/2006/customXml" ds:itemID="{63D104E6-2D17-4BB3-836A-B41C4090A99D}">
  <ds:schemaRefs>
    <ds:schemaRef ds:uri="http://schemas.microsoft.com/office/2006/metadata/properties"/>
    <ds:schemaRef ds:uri="http://schemas.microsoft.com/office/infopath/2007/PartnerControls"/>
    <ds:schemaRef ds:uri="ef514b7d-c299-427e-8537-f3e900faae06"/>
    <ds:schemaRef ds:uri="9d6c6aed-fb54-4865-aab1-5a11dad64d6e"/>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7</Pages>
  <Words>1416</Words>
  <Characters>7788</Characters>
  <Application>Microsoft Office Word</Application>
  <DocSecurity>0</DocSecurity>
  <Lines>64</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 Alferink</dc:creator>
  <cp:keywords/>
  <dc:description/>
  <cp:lastModifiedBy>Ludo Alferink</cp:lastModifiedBy>
  <cp:revision>208</cp:revision>
  <dcterms:created xsi:type="dcterms:W3CDTF">2024-12-13T10:35:00Z</dcterms:created>
  <dcterms:modified xsi:type="dcterms:W3CDTF">2025-09-02T13:00:00Z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0x010100E39CDD3110FD034B97469718DD7064D6</vt:lpwstr>
  </property>
  <property fmtid="{D5CDD505-2E9C-101B-9397-08002B2CF9AE}" pid="3" name="MediaServiceImageTags">
    <vt:lpwstr/>
  </property>
</Properties>
</file>