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гамма шифрование.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программы на языке python, которая реализует гамма шифрование.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Начал реализовать программный код.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2240495"/>
            <wp:effectExtent b="0" l="0" r="0" t="0"/>
            <wp:docPr descr="Figure 1: рис.1. Начало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Начало</w:t>
      </w:r>
    </w:p>
    <w:p>
      <w:pPr>
        <w:numPr>
          <w:ilvl w:val="0"/>
          <w:numId w:val="1001"/>
        </w:numPr>
      </w:pPr>
      <w:r>
        <w:t xml:space="preserve">Продемонстрировал рабоспособность кода. Задал параметры на вход и успешно зашифровал послание.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3636485"/>
            <wp:effectExtent b="0" l="0" r="0" t="0"/>
            <wp:docPr descr="Figure 2: рис.2. Реализаци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Реализация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гамма шифрование.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2022-10-15T09:03:32Z</dcterms:created>
  <dcterms:modified xsi:type="dcterms:W3CDTF">2022-10-15T09:03:32Z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3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