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создание нового пользователя, работу с директориями, сравнение пользователей, настройку прав и заполение таблиц прав.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Пользователь guest создан в рамках предыдущей лаб. работы, поэтому я создаю пользователя guest2 и задаю пароль(рис.1).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3585028"/>
            <wp:effectExtent b="0" l="0" r="0" t="0"/>
            <wp:docPr descr="Figure 1: рис.1. Пользователь и пароль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Пользователь и пароль</w:t>
      </w:r>
    </w:p>
    <w:p>
      <w:pPr>
        <w:numPr>
          <w:ilvl w:val="0"/>
          <w:numId w:val="1001"/>
        </w:numPr>
      </w:pPr>
      <w:r>
        <w:t xml:space="preserve">Добавляю пользователя guest2 в группу guest(рис.2).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3788228"/>
            <wp:effectExtent b="0" l="0" r="0" t="0"/>
            <wp:docPr descr="Figure 2: рис.2. Добавление в группу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Добавление в группу</w:t>
      </w:r>
    </w:p>
    <w:p>
      <w:pPr>
        <w:numPr>
          <w:ilvl w:val="0"/>
          <w:numId w:val="1001"/>
        </w:numPr>
      </w:pPr>
      <w:r>
        <w:t xml:space="preserve">Выполняю вход в систему от двух пользователей в консолях и для обоих определяю директорию. Оба находятся в домашней директории avkochetov(рис.3).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3099140"/>
            <wp:effectExtent b="0" l="0" r="0" t="0"/>
            <wp:docPr descr="Figure 3: рис.3. Вход и определение директорий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Вход и определение директорий</w:t>
      </w:r>
    </w:p>
    <w:p>
      <w:pPr>
        <w:numPr>
          <w:ilvl w:val="0"/>
          <w:numId w:val="1001"/>
        </w:numPr>
      </w:pPr>
      <w:r>
        <w:t xml:space="preserve">Уточняю имя пользователя, его группу, а также группы, куда входит пользователь и использовал команды id -Gn и id -G(рис.4).</w:t>
      </w:r>
      <w:r>
        <w:t xml:space="preserve"> </w:t>
      </w:r>
      <w:r>
        <w:t xml:space="preserve">Команда groups выводит те группы, в которых состоит наш пользователь. Guest состоит в guest, а guest2 состоит в guest и guest2.</w:t>
      </w:r>
      <w:r>
        <w:t xml:space="preserve"> </w:t>
      </w:r>
      <w:r>
        <w:t xml:space="preserve">Аналогичные выводы получил от команды id, только с уточнением, что id групп 1002 и 1001 соотвестенно.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1878434"/>
            <wp:effectExtent b="0" l="0" r="0" t="0"/>
            <wp:docPr descr="Figure 4: рис.4. Проверка групп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Проверка групп</w:t>
      </w:r>
    </w:p>
    <w:p>
      <w:pPr>
        <w:numPr>
          <w:ilvl w:val="0"/>
          <w:numId w:val="1001"/>
        </w:numPr>
      </w:pPr>
      <w:r>
        <w:t xml:space="preserve">Просмотрел файл /etc/group командой cat /etc/group(рис.5).</w:t>
      </w:r>
      <w:r>
        <w:t xml:space="preserve"> </w:t>
      </w:r>
      <w:r>
        <w:t xml:space="preserve">Нашел свои учётные записи. Определил uid, gid пользователя. Сравнил значения. Они совпадают.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2522077"/>
            <wp:effectExtent b="0" l="0" r="0" t="0"/>
            <wp:docPr descr="Figure 5: рис.5. Сравнение значений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Сравнение значений</w:t>
      </w:r>
    </w:p>
    <w:p>
      <w:pPr>
        <w:numPr>
          <w:ilvl w:val="0"/>
          <w:numId w:val="1001"/>
        </w:numPr>
      </w:pPr>
      <w:r>
        <w:t xml:space="preserve">От имени пользователя guest2 выполнил регистрацию пользователя в группе guest(рис.6).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5334000" cy="2238375"/>
            <wp:effectExtent b="0" l="0" r="0" t="0"/>
            <wp:docPr descr="Figure 6: рис.6. Регистрация в группе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рис.6. Регистрация в группе</w:t>
      </w:r>
    </w:p>
    <w:p>
      <w:pPr>
        <w:numPr>
          <w:ilvl w:val="0"/>
          <w:numId w:val="1001"/>
        </w:numPr>
      </w:pPr>
      <w:r>
        <w:t xml:space="preserve">От имени пользователя guest изменил права директории home/guest, разрешив все действия(рис.7).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5334000" cy="2344468"/>
            <wp:effectExtent b="0" l="0" r="0" t="0"/>
            <wp:docPr descr="Figure 7: рис.7. Изменений прав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рис.7. Изменений прав</w:t>
      </w:r>
    </w:p>
    <w:p>
      <w:pPr>
        <w:numPr>
          <w:ilvl w:val="0"/>
          <w:numId w:val="1001"/>
        </w:numPr>
      </w:pPr>
      <w:r>
        <w:t xml:space="preserve">Снял с директории home/guest/dir1 все атрибуты командой chmod(рис.8).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5334000" cy="1459983"/>
            <wp:effectExtent b="0" l="0" r="0" t="0"/>
            <wp:docPr descr="Figure 8: рис.8. Атрибуты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рис.8. Атрибуты</w:t>
      </w:r>
    </w:p>
    <w:p>
      <w:pPr>
        <w:numPr>
          <w:ilvl w:val="0"/>
          <w:numId w:val="1001"/>
        </w:numPr>
      </w:pPr>
      <w:r>
        <w:t xml:space="preserve">Заполняю таблицу, выполняя действия от имени пользователя guest и делая проверку от guest2.</w:t>
      </w:r>
      <w:r>
        <w:t xml:space="preserve"> </w:t>
      </w:r>
      <w:r>
        <w:t xml:space="preserve">Определяю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занесите в таблицу знак «+», если не разрешена, знак «-».</w:t>
      </w:r>
      <w:r>
        <w:t xml:space="preserve"> </w:t>
      </w:r>
      <w:r>
        <w:t xml:space="preserve">Сравниваю таблицу с таблицей из предыдущей лаб. работы.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Правка дир.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Смена дир.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Просмотр файлов в дир.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Смена атр. файла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d—-w—-(020)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d—r—–(040)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d—r-x—(050)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—-rw—-(060)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d—-w—-(200)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d—r—–(400)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d—r-x—(500)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d—rw—-(600)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d—rwx—(700)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—-rwx—(070)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01"/>
        </w:numPr>
      </w:pPr>
      <w:r>
        <w:t xml:space="preserve">На основании заполненной таблицы определил те или иные минимально необходимые права для выполнения пользователем guest2 операций внутри директории dir1.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—-r—-(040)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—–w—(020)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d—-wx—(030)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———-(000)</w:t>
            </w:r>
          </w:p>
        </w:tc>
      </w:tr>
    </w:tbl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в консоли с атрибутами файлов для групп пользователей.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2021-10-16T13:51:45Z</dcterms:created>
  <dcterms:modified xsi:type="dcterms:W3CDTF">2021-10-16T13:51:45Z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LiberationSerif</vt:lpwstr>
  </property>
  <property fmtid="{D5CDD505-2E9C-101B-9397-08002B2CF9AE}" pid="41" name="mainfontoptions">
    <vt:lpwstr>Ligatures=TeX</vt:lpwstr>
  </property>
  <property fmtid="{D5CDD505-2E9C-101B-9397-08002B2CF9AE}" pid="42" name="monofont">
    <vt:lpwstr>LiberationMono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LiberationSerif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LiberationSans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3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