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955B" w14:textId="1914A040" w:rsidR="00231D22" w:rsidRDefault="00231D22" w:rsidP="4C3DE93D">
      <w:pPr>
        <w:rPr>
          <w:sz w:val="48"/>
          <w:szCs w:val="48"/>
        </w:rPr>
      </w:pPr>
    </w:p>
    <w:p w14:paraId="58DEBE36" w14:textId="55CEE08A" w:rsidR="00231D22" w:rsidRDefault="00231D22" w:rsidP="4C3DE93D">
      <w:pPr>
        <w:rPr>
          <w:sz w:val="48"/>
          <w:szCs w:val="48"/>
        </w:rPr>
      </w:pPr>
    </w:p>
    <w:p w14:paraId="05048CF8" w14:textId="55436F9D" w:rsidR="00231D22" w:rsidRDefault="00231D22" w:rsidP="4C3DE93D">
      <w:pPr>
        <w:rPr>
          <w:sz w:val="48"/>
          <w:szCs w:val="48"/>
        </w:rPr>
      </w:pPr>
    </w:p>
    <w:p w14:paraId="31A12BA3" w14:textId="5EEE6043" w:rsidR="00231D22" w:rsidRDefault="35C6C2D8" w:rsidP="4C3DE93D">
      <w:pPr>
        <w:jc w:val="center"/>
        <w:rPr>
          <w:color w:val="153D63" w:themeColor="text2" w:themeTint="E6"/>
          <w:sz w:val="48"/>
          <w:szCs w:val="48"/>
          <w:u w:val="single"/>
        </w:rPr>
      </w:pPr>
      <w:r w:rsidRPr="4C3DE93D">
        <w:rPr>
          <w:color w:val="153D63" w:themeColor="text2" w:themeTint="E6"/>
          <w:sz w:val="48"/>
          <w:szCs w:val="48"/>
          <w:u w:val="single"/>
        </w:rPr>
        <w:t>Rapport de projet</w:t>
      </w:r>
    </w:p>
    <w:p w14:paraId="6B17F637" w14:textId="1B123474" w:rsidR="00231D22" w:rsidRDefault="00231D22" w:rsidP="4C3DE93D">
      <w:pPr>
        <w:jc w:val="center"/>
      </w:pPr>
    </w:p>
    <w:p w14:paraId="4DBECCD0" w14:textId="211C138D" w:rsidR="00231D22" w:rsidRDefault="00231D22" w:rsidP="4C3DE93D">
      <w:pPr>
        <w:jc w:val="center"/>
      </w:pPr>
    </w:p>
    <w:p w14:paraId="367262EA" w14:textId="69374CCB" w:rsidR="00231D22" w:rsidRDefault="00231D22" w:rsidP="4C3DE93D">
      <w:pPr>
        <w:jc w:val="center"/>
      </w:pPr>
    </w:p>
    <w:p w14:paraId="1C2E648C" w14:textId="169B7764" w:rsidR="00231D22" w:rsidRDefault="35C6C2D8" w:rsidP="4C3DE93D">
      <w:pPr>
        <w:jc w:val="center"/>
      </w:pPr>
      <w:r>
        <w:rPr>
          <w:noProof/>
        </w:rPr>
        <w:drawing>
          <wp:inline distT="0" distB="0" distL="0" distR="0" wp14:anchorId="327DD8A8" wp14:editId="1A076DE3">
            <wp:extent cx="4619636" cy="3210791"/>
            <wp:effectExtent l="133350" t="76200" r="66675" b="123190"/>
            <wp:docPr id="1841584953" name="Picture 184158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r="2020"/>
                    <a:stretch>
                      <a:fillRect/>
                    </a:stretch>
                  </pic:blipFill>
                  <pic:spPr>
                    <a:xfrm>
                      <a:off x="0" y="0"/>
                      <a:ext cx="4619636" cy="321079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37D254B" w14:textId="462C9CC7" w:rsidR="4C3DE93D" w:rsidRDefault="4C3DE93D" w:rsidP="4C3DE93D">
      <w:pPr>
        <w:jc w:val="center"/>
        <w:rPr>
          <w:sz w:val="32"/>
          <w:szCs w:val="32"/>
        </w:rPr>
      </w:pPr>
    </w:p>
    <w:p w14:paraId="5838F878" w14:textId="5B676BFD" w:rsidR="4C3DE93D" w:rsidRDefault="4C3DE93D" w:rsidP="4C3DE93D">
      <w:pPr>
        <w:jc w:val="center"/>
        <w:rPr>
          <w:sz w:val="32"/>
          <w:szCs w:val="32"/>
        </w:rPr>
      </w:pPr>
    </w:p>
    <w:p w14:paraId="79D56D6D" w14:textId="427DDEB7" w:rsidR="4C3DE93D" w:rsidRDefault="4C3DE93D" w:rsidP="4C3DE93D">
      <w:pPr>
        <w:jc w:val="center"/>
        <w:rPr>
          <w:sz w:val="32"/>
          <w:szCs w:val="32"/>
        </w:rPr>
      </w:pPr>
    </w:p>
    <w:p w14:paraId="52020843" w14:textId="77777777" w:rsidR="00BD12A3" w:rsidRDefault="00BD12A3" w:rsidP="00BD12A3">
      <w:pPr>
        <w:jc w:val="center"/>
      </w:pPr>
    </w:p>
    <w:p w14:paraId="2E5E1D59" w14:textId="46682C7B" w:rsidR="00EE411C" w:rsidRDefault="00EE411C" w:rsidP="00BD12A3"/>
    <w:p w14:paraId="775A55D3" w14:textId="2A74A625" w:rsidR="4C3DE93D" w:rsidRDefault="4C3DE93D" w:rsidP="4C3DE93D">
      <w:pPr>
        <w:jc w:val="center"/>
        <w:rPr>
          <w:color w:val="156082" w:themeColor="accent1"/>
          <w:sz w:val="44"/>
          <w:szCs w:val="44"/>
        </w:rPr>
      </w:pPr>
    </w:p>
    <w:p w14:paraId="0F7B3805" w14:textId="49FF3191" w:rsidR="4C3DE93D" w:rsidRDefault="4C3DE93D" w:rsidP="4C3DE93D">
      <w:pPr>
        <w:jc w:val="center"/>
        <w:rPr>
          <w:color w:val="156082" w:themeColor="accent1"/>
          <w:sz w:val="44"/>
          <w:szCs w:val="44"/>
        </w:rPr>
      </w:pPr>
    </w:p>
    <w:p w14:paraId="67EB7255" w14:textId="61614278" w:rsidR="4C3DE93D" w:rsidRDefault="4C3DE93D" w:rsidP="4C3DE93D">
      <w:pPr>
        <w:jc w:val="center"/>
        <w:rPr>
          <w:color w:val="156082" w:themeColor="accent1"/>
          <w:sz w:val="44"/>
          <w:szCs w:val="44"/>
        </w:rPr>
      </w:pPr>
    </w:p>
    <w:p w14:paraId="1BF6986A" w14:textId="4A07B93C" w:rsidR="00EE411C" w:rsidRPr="00B04F10" w:rsidRDefault="008F0300" w:rsidP="003D50FB">
      <w:pPr>
        <w:jc w:val="center"/>
        <w:rPr>
          <w:color w:val="156082" w:themeColor="accent1"/>
          <w:sz w:val="44"/>
          <w:szCs w:val="44"/>
        </w:rPr>
      </w:pPr>
      <w:r w:rsidRPr="00B04F10">
        <w:rPr>
          <w:color w:val="156082" w:themeColor="accent1"/>
          <w:sz w:val="44"/>
          <w:szCs w:val="44"/>
        </w:rPr>
        <w:t>Notre</w:t>
      </w:r>
      <w:r w:rsidR="00EE411C" w:rsidRPr="00B04F10">
        <w:rPr>
          <w:color w:val="156082" w:themeColor="accent1"/>
          <w:sz w:val="44"/>
          <w:szCs w:val="44"/>
        </w:rPr>
        <w:t xml:space="preserve"> </w:t>
      </w:r>
      <w:r w:rsidR="177F7A57" w:rsidRPr="00B04F10">
        <w:rPr>
          <w:color w:val="156082" w:themeColor="accent1"/>
          <w:sz w:val="44"/>
          <w:szCs w:val="44"/>
        </w:rPr>
        <w:t>équipe</w:t>
      </w:r>
    </w:p>
    <w:p w14:paraId="55C44359" w14:textId="06B018D7" w:rsidR="004264D9" w:rsidRPr="008F0300" w:rsidRDefault="004264D9" w:rsidP="008F0300"/>
    <w:p w14:paraId="30D37FAC" w14:textId="7C7B30DB" w:rsidR="5EABDCBF" w:rsidRDefault="5EABDCBF" w:rsidP="5EABDCBF"/>
    <w:p w14:paraId="7888868D" w14:textId="18B84148" w:rsidR="5EABDCBF" w:rsidRDefault="5EABDCBF" w:rsidP="5EABDCBF"/>
    <w:p w14:paraId="241D9E9C" w14:textId="7D2DB701" w:rsidR="00EE411C" w:rsidRDefault="5DF39100" w:rsidP="006475DA">
      <w:r>
        <w:rPr>
          <w:noProof/>
        </w:rPr>
        <w:drawing>
          <wp:inline distT="0" distB="0" distL="0" distR="0" wp14:anchorId="59EB13D3" wp14:editId="1104B974">
            <wp:extent cx="5762626" cy="1724025"/>
            <wp:effectExtent l="101600" t="63500" r="53975" b="130175"/>
            <wp:docPr id="1041991087" name="Picture 104199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1087" name="Picture 1041991087"/>
                    <pic:cNvPicPr/>
                  </pic:nvPicPr>
                  <pic:blipFill>
                    <a:blip r:embed="rId9" cstate="print">
                      <a:extLst>
                        <a:ext uri="{28A0092B-C50C-407E-A947-70E740481C1C}">
                          <a14:useLocalDpi xmlns:a14="http://schemas.microsoft.com/office/drawing/2010/main" val="0"/>
                        </a:ext>
                      </a:extLst>
                    </a:blip>
                    <a:srcRect t="666" b="666"/>
                    <a:stretch>
                      <a:fillRect/>
                    </a:stretch>
                  </pic:blipFill>
                  <pic:spPr>
                    <a:xfrm>
                      <a:off x="0" y="0"/>
                      <a:ext cx="5762626" cy="17240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9C825F8" w14:textId="2CC0218F" w:rsidR="08723DAA" w:rsidRDefault="08723DAA" w:rsidP="5C8E42B0">
      <w:pPr>
        <w:jc w:val="center"/>
        <w:rPr>
          <w:color w:val="215E99" w:themeColor="text2" w:themeTint="BF"/>
        </w:rPr>
      </w:pPr>
      <w:r w:rsidRPr="0A180E81">
        <w:rPr>
          <w:color w:val="215E99" w:themeColor="text2" w:themeTint="BF"/>
        </w:rPr>
        <w:t>Notre équipe se compose de cinq membres, tous animés par une passion commune pour la cybersécurité et ses enjeux de la protection des systèmes d’information. Ce projet est pour nous une opportunité unique d’approfondir nos connaissances dans le domaine du réseau, tout en mettant en pratique les compétences techniques mais également organisationnelle que nous avons acquises pendant les semaines de MasterCamp.</w:t>
      </w:r>
    </w:p>
    <w:p w14:paraId="0D9564DD" w14:textId="4853594F" w:rsidR="4CA8B047" w:rsidRDefault="4CA8B047"/>
    <w:p w14:paraId="435EFC97" w14:textId="59352BBE" w:rsidR="52582C3F" w:rsidRDefault="52582C3F"/>
    <w:p w14:paraId="17255A3F" w14:textId="759037EF" w:rsidR="00836728" w:rsidRDefault="00836728" w:rsidP="00BD12A3"/>
    <w:p w14:paraId="33491CD2" w14:textId="584193C8" w:rsidR="6CE0D543" w:rsidRDefault="6CE0D543"/>
    <w:p w14:paraId="6A7E0F13" w14:textId="0B90C7D8" w:rsidR="6CE0D543" w:rsidRDefault="6CE0D543"/>
    <w:p w14:paraId="7FB07908" w14:textId="7C239CB3" w:rsidR="6CE0D543" w:rsidRDefault="6CE0D543"/>
    <w:p w14:paraId="7557A9B2" w14:textId="6FC7C95B" w:rsidR="6CE0D543" w:rsidRDefault="6CE0D543"/>
    <w:p w14:paraId="268492CA" w14:textId="694C7A82" w:rsidR="6CE0D543" w:rsidRDefault="6CE0D543"/>
    <w:p w14:paraId="6668EA7F" w14:textId="269FEE35" w:rsidR="6CE0D543" w:rsidRDefault="6CE0D543"/>
    <w:p w14:paraId="43F4BBC0" w14:textId="56E83F4F" w:rsidR="6CE0D543" w:rsidRDefault="6CE0D543"/>
    <w:p w14:paraId="7B711B9D" w14:textId="38A0D0A8" w:rsidR="4C3DE93D" w:rsidRDefault="4C3DE93D"/>
    <w:p w14:paraId="2C620B82" w14:textId="455777B8" w:rsidR="48280C4D" w:rsidRDefault="48280C4D"/>
    <w:sdt>
      <w:sdtPr>
        <w:rPr>
          <w:rFonts w:asciiTheme="minorHAnsi" w:eastAsiaTheme="minorEastAsia" w:hAnsiTheme="minorHAnsi" w:cstheme="minorBidi"/>
          <w:color w:val="auto"/>
          <w:kern w:val="2"/>
          <w:sz w:val="22"/>
          <w:szCs w:val="22"/>
          <w:lang w:eastAsia="en-US"/>
          <w14:ligatures w14:val="standardContextual"/>
        </w:rPr>
        <w:id w:val="1398734087"/>
        <w:docPartObj>
          <w:docPartGallery w:val="Table of Contents"/>
          <w:docPartUnique/>
        </w:docPartObj>
      </w:sdtPr>
      <w:sdtEndPr/>
      <w:sdtContent>
        <w:p w14:paraId="59C40F2B" w14:textId="77777777" w:rsidR="00C26BB3" w:rsidRDefault="00741CCC" w:rsidP="00AE6351">
          <w:pPr>
            <w:pStyle w:val="En-ttedetabledesmatires"/>
            <w:rPr>
              <w:noProof/>
            </w:rPr>
          </w:pPr>
          <w:r w:rsidRPr="008D62E2">
            <w:t>Table des matières</w:t>
          </w:r>
        </w:p>
        <w:p w14:paraId="3BF76780" w14:textId="49D8AB32" w:rsidR="00C26BB3" w:rsidRDefault="00C26BB3" w:rsidP="4C3DE93D">
          <w:pPr>
            <w:pStyle w:val="TM2"/>
            <w:tabs>
              <w:tab w:val="clear" w:pos="9062"/>
              <w:tab w:val="right" w:leader="dot" w:pos="9060"/>
            </w:tabs>
            <w:rPr>
              <w:rStyle w:val="Lienhypertexte"/>
              <w:lang w:eastAsia="fr-FR"/>
            </w:rPr>
          </w:pPr>
          <w:r>
            <w:fldChar w:fldCharType="begin"/>
          </w:r>
          <w:r>
            <w:instrText>TOC \o "1-3" \z \u \h</w:instrText>
          </w:r>
          <w:r>
            <w:fldChar w:fldCharType="separate"/>
          </w:r>
          <w:hyperlink w:anchor="_Toc2119153966">
            <w:r w:rsidR="4C3DE93D" w:rsidRPr="4C3DE93D">
              <w:rPr>
                <w:rStyle w:val="Lienhypertexte"/>
              </w:rPr>
              <w:t>Introduction</w:t>
            </w:r>
            <w:r>
              <w:tab/>
            </w:r>
            <w:r>
              <w:fldChar w:fldCharType="begin"/>
            </w:r>
            <w:r>
              <w:instrText>PAGEREF _Toc2119153966 \h</w:instrText>
            </w:r>
            <w:r>
              <w:fldChar w:fldCharType="separate"/>
            </w:r>
            <w:r w:rsidR="004D5A78">
              <w:t>4</w:t>
            </w:r>
            <w:r>
              <w:fldChar w:fldCharType="end"/>
            </w:r>
          </w:hyperlink>
        </w:p>
        <w:p w14:paraId="1D4A7B49" w14:textId="5C97DC0E" w:rsidR="00C26BB3" w:rsidRDefault="4C3DE93D" w:rsidP="4C3DE93D">
          <w:pPr>
            <w:pStyle w:val="TM2"/>
            <w:tabs>
              <w:tab w:val="clear" w:pos="9062"/>
              <w:tab w:val="right" w:leader="dot" w:pos="9060"/>
            </w:tabs>
            <w:rPr>
              <w:rStyle w:val="Lienhypertexte"/>
              <w:lang w:eastAsia="fr-FR"/>
            </w:rPr>
          </w:pPr>
          <w:hyperlink w:anchor="_Toc1017710432">
            <w:r w:rsidRPr="4C3DE93D">
              <w:rPr>
                <w:rStyle w:val="Lienhypertexte"/>
              </w:rPr>
              <w:t>1. Rappel de l’appel d’offre</w:t>
            </w:r>
            <w:r w:rsidR="00C26BB3">
              <w:tab/>
            </w:r>
            <w:r w:rsidR="00C26BB3">
              <w:fldChar w:fldCharType="begin"/>
            </w:r>
            <w:r w:rsidR="00C26BB3">
              <w:instrText>PAGEREF _Toc1017710432 \h</w:instrText>
            </w:r>
            <w:r w:rsidR="00C26BB3">
              <w:fldChar w:fldCharType="separate"/>
            </w:r>
            <w:r w:rsidR="004D5A78">
              <w:t>5</w:t>
            </w:r>
            <w:r w:rsidR="00C26BB3">
              <w:fldChar w:fldCharType="end"/>
            </w:r>
          </w:hyperlink>
        </w:p>
        <w:p w14:paraId="4D685491" w14:textId="211183A5" w:rsidR="00C26BB3" w:rsidRDefault="4C3DE93D" w:rsidP="4C3DE93D">
          <w:pPr>
            <w:pStyle w:val="TM3"/>
            <w:tabs>
              <w:tab w:val="right" w:leader="dot" w:pos="9060"/>
            </w:tabs>
            <w:rPr>
              <w:rStyle w:val="Lienhypertexte"/>
              <w:noProof/>
              <w:lang w:eastAsia="fr-FR"/>
            </w:rPr>
          </w:pPr>
          <w:hyperlink w:anchor="_Toc1607172750">
            <w:r w:rsidRPr="4C3DE93D">
              <w:rPr>
                <w:rStyle w:val="Lienhypertexte"/>
                <w:noProof/>
              </w:rPr>
              <w:t>1.1 Synthèse de l’appel d’offre</w:t>
            </w:r>
            <w:r w:rsidR="00C26BB3">
              <w:rPr>
                <w:noProof/>
              </w:rPr>
              <w:tab/>
            </w:r>
            <w:r w:rsidR="00C26BB3">
              <w:rPr>
                <w:noProof/>
              </w:rPr>
              <w:fldChar w:fldCharType="begin"/>
            </w:r>
            <w:r w:rsidR="00C26BB3">
              <w:rPr>
                <w:noProof/>
              </w:rPr>
              <w:instrText>PAGEREF _Toc1607172750 \h</w:instrText>
            </w:r>
            <w:r w:rsidR="00C26BB3">
              <w:rPr>
                <w:noProof/>
              </w:rPr>
            </w:r>
            <w:r w:rsidR="00C26BB3">
              <w:rPr>
                <w:noProof/>
              </w:rPr>
              <w:fldChar w:fldCharType="separate"/>
            </w:r>
            <w:r w:rsidR="004D5A78">
              <w:rPr>
                <w:noProof/>
              </w:rPr>
              <w:t>5</w:t>
            </w:r>
            <w:r w:rsidR="00C26BB3">
              <w:rPr>
                <w:noProof/>
              </w:rPr>
              <w:fldChar w:fldCharType="end"/>
            </w:r>
          </w:hyperlink>
        </w:p>
        <w:p w14:paraId="36812F98" w14:textId="2976B63B" w:rsidR="00C26BB3" w:rsidRDefault="4C3DE93D" w:rsidP="4C3DE93D">
          <w:pPr>
            <w:pStyle w:val="TM3"/>
            <w:tabs>
              <w:tab w:val="right" w:leader="dot" w:pos="9060"/>
            </w:tabs>
            <w:rPr>
              <w:rStyle w:val="Lienhypertexte"/>
              <w:noProof/>
              <w:lang w:eastAsia="fr-FR"/>
            </w:rPr>
          </w:pPr>
          <w:hyperlink w:anchor="_Toc1603986654">
            <w:r w:rsidRPr="4C3DE93D">
              <w:rPr>
                <w:rStyle w:val="Lienhypertexte"/>
                <w:noProof/>
              </w:rPr>
              <w:t>1.2 Etat de l’art et originalité de la solution choisie</w:t>
            </w:r>
            <w:r w:rsidR="00C26BB3">
              <w:rPr>
                <w:noProof/>
              </w:rPr>
              <w:tab/>
            </w:r>
            <w:r w:rsidR="00C26BB3">
              <w:rPr>
                <w:noProof/>
              </w:rPr>
              <w:fldChar w:fldCharType="begin"/>
            </w:r>
            <w:r w:rsidR="00C26BB3">
              <w:rPr>
                <w:noProof/>
              </w:rPr>
              <w:instrText>PAGEREF _Toc1603986654 \h</w:instrText>
            </w:r>
            <w:r w:rsidR="00C26BB3">
              <w:rPr>
                <w:noProof/>
              </w:rPr>
            </w:r>
            <w:r w:rsidR="00C26BB3">
              <w:rPr>
                <w:noProof/>
              </w:rPr>
              <w:fldChar w:fldCharType="separate"/>
            </w:r>
            <w:r w:rsidR="004D5A78">
              <w:rPr>
                <w:noProof/>
              </w:rPr>
              <w:t>5</w:t>
            </w:r>
            <w:r w:rsidR="00C26BB3">
              <w:rPr>
                <w:noProof/>
              </w:rPr>
              <w:fldChar w:fldCharType="end"/>
            </w:r>
          </w:hyperlink>
        </w:p>
        <w:p w14:paraId="150BA9CC" w14:textId="25A0CFD0" w:rsidR="00C26BB3" w:rsidRDefault="4C3DE93D" w:rsidP="4C3DE93D">
          <w:pPr>
            <w:pStyle w:val="TM2"/>
            <w:tabs>
              <w:tab w:val="clear" w:pos="9062"/>
              <w:tab w:val="right" w:leader="dot" w:pos="9060"/>
            </w:tabs>
            <w:rPr>
              <w:rStyle w:val="Lienhypertexte"/>
              <w:lang w:eastAsia="fr-FR"/>
            </w:rPr>
          </w:pPr>
          <w:hyperlink w:anchor="_Toc1005234693">
            <w:r w:rsidRPr="4C3DE93D">
              <w:rPr>
                <w:rStyle w:val="Lienhypertexte"/>
              </w:rPr>
              <w:t>2. Choix techniques</w:t>
            </w:r>
            <w:r w:rsidR="00C26BB3">
              <w:tab/>
            </w:r>
            <w:r w:rsidR="00C26BB3">
              <w:fldChar w:fldCharType="begin"/>
            </w:r>
            <w:r w:rsidR="00C26BB3">
              <w:instrText>PAGEREF _Toc1005234693 \h</w:instrText>
            </w:r>
            <w:r w:rsidR="00C26BB3">
              <w:fldChar w:fldCharType="separate"/>
            </w:r>
            <w:r w:rsidR="004D5A78">
              <w:t>6</w:t>
            </w:r>
            <w:r w:rsidR="00C26BB3">
              <w:fldChar w:fldCharType="end"/>
            </w:r>
          </w:hyperlink>
        </w:p>
        <w:p w14:paraId="7B7DA6D6" w14:textId="3455C27A" w:rsidR="00C26BB3" w:rsidRDefault="4C3DE93D" w:rsidP="4C3DE93D">
          <w:pPr>
            <w:pStyle w:val="TM3"/>
            <w:tabs>
              <w:tab w:val="right" w:leader="dot" w:pos="9060"/>
            </w:tabs>
            <w:rPr>
              <w:rStyle w:val="Lienhypertexte"/>
              <w:noProof/>
              <w:lang w:eastAsia="fr-FR"/>
            </w:rPr>
          </w:pPr>
          <w:hyperlink w:anchor="_Toc1182830544">
            <w:r w:rsidRPr="4C3DE93D">
              <w:rPr>
                <w:rStyle w:val="Lienhypertexte"/>
                <w:noProof/>
              </w:rPr>
              <w:t>2.1 Traitement des données</w:t>
            </w:r>
            <w:r w:rsidR="00C26BB3">
              <w:rPr>
                <w:noProof/>
              </w:rPr>
              <w:tab/>
            </w:r>
            <w:r w:rsidR="00C26BB3">
              <w:rPr>
                <w:noProof/>
              </w:rPr>
              <w:fldChar w:fldCharType="begin"/>
            </w:r>
            <w:r w:rsidR="00C26BB3">
              <w:rPr>
                <w:noProof/>
              </w:rPr>
              <w:instrText>PAGEREF _Toc1182830544 \h</w:instrText>
            </w:r>
            <w:r w:rsidR="00C26BB3">
              <w:rPr>
                <w:noProof/>
              </w:rPr>
            </w:r>
            <w:r w:rsidR="00C26BB3">
              <w:rPr>
                <w:noProof/>
              </w:rPr>
              <w:fldChar w:fldCharType="separate"/>
            </w:r>
            <w:r w:rsidR="004D5A78">
              <w:rPr>
                <w:noProof/>
              </w:rPr>
              <w:t>6</w:t>
            </w:r>
            <w:r w:rsidR="00C26BB3">
              <w:rPr>
                <w:noProof/>
              </w:rPr>
              <w:fldChar w:fldCharType="end"/>
            </w:r>
          </w:hyperlink>
        </w:p>
        <w:p w14:paraId="1E7654A2" w14:textId="36548CBA" w:rsidR="00C26BB3" w:rsidRDefault="4C3DE93D" w:rsidP="4C3DE93D">
          <w:pPr>
            <w:pStyle w:val="TM3"/>
            <w:tabs>
              <w:tab w:val="right" w:leader="dot" w:pos="9060"/>
            </w:tabs>
            <w:rPr>
              <w:rStyle w:val="Lienhypertexte"/>
              <w:noProof/>
              <w:lang w:eastAsia="fr-FR"/>
            </w:rPr>
          </w:pPr>
          <w:hyperlink w:anchor="_Toc494079898">
            <w:r w:rsidRPr="4C3DE93D">
              <w:rPr>
                <w:rStyle w:val="Lienhypertexte"/>
                <w:noProof/>
              </w:rPr>
              <w:t>2.2 Déploiement documenté et maintenance préventive</w:t>
            </w:r>
            <w:r w:rsidR="00C26BB3">
              <w:rPr>
                <w:noProof/>
              </w:rPr>
              <w:tab/>
            </w:r>
            <w:r w:rsidR="00C26BB3">
              <w:rPr>
                <w:noProof/>
              </w:rPr>
              <w:fldChar w:fldCharType="begin"/>
            </w:r>
            <w:r w:rsidR="00C26BB3">
              <w:rPr>
                <w:noProof/>
              </w:rPr>
              <w:instrText>PAGEREF _Toc494079898 \h</w:instrText>
            </w:r>
            <w:r w:rsidR="00C26BB3">
              <w:rPr>
                <w:noProof/>
              </w:rPr>
            </w:r>
            <w:r w:rsidR="00C26BB3">
              <w:rPr>
                <w:noProof/>
              </w:rPr>
              <w:fldChar w:fldCharType="separate"/>
            </w:r>
            <w:r w:rsidR="004D5A78">
              <w:rPr>
                <w:noProof/>
              </w:rPr>
              <w:t>6</w:t>
            </w:r>
            <w:r w:rsidR="00C26BB3">
              <w:rPr>
                <w:noProof/>
              </w:rPr>
              <w:fldChar w:fldCharType="end"/>
            </w:r>
          </w:hyperlink>
        </w:p>
        <w:p w14:paraId="3C998C1D" w14:textId="0C272E4D" w:rsidR="00C26BB3" w:rsidRDefault="4C3DE93D" w:rsidP="4C3DE93D">
          <w:pPr>
            <w:pStyle w:val="TM3"/>
            <w:tabs>
              <w:tab w:val="right" w:leader="dot" w:pos="9060"/>
            </w:tabs>
            <w:rPr>
              <w:rStyle w:val="Lienhypertexte"/>
              <w:noProof/>
              <w:lang w:eastAsia="fr-FR"/>
            </w:rPr>
          </w:pPr>
          <w:hyperlink w:anchor="_Toc1385456087">
            <w:r w:rsidRPr="4C3DE93D">
              <w:rPr>
                <w:rStyle w:val="Lienhypertexte"/>
                <w:noProof/>
              </w:rPr>
              <w:t>2.3 Impact écologique de la solution</w:t>
            </w:r>
            <w:r w:rsidR="00C26BB3">
              <w:rPr>
                <w:noProof/>
              </w:rPr>
              <w:tab/>
            </w:r>
            <w:r w:rsidR="00C26BB3">
              <w:rPr>
                <w:noProof/>
              </w:rPr>
              <w:fldChar w:fldCharType="begin"/>
            </w:r>
            <w:r w:rsidR="00C26BB3">
              <w:rPr>
                <w:noProof/>
              </w:rPr>
              <w:instrText>PAGEREF _Toc1385456087 \h</w:instrText>
            </w:r>
            <w:r w:rsidR="00C26BB3">
              <w:rPr>
                <w:noProof/>
              </w:rPr>
            </w:r>
            <w:r w:rsidR="00C26BB3">
              <w:rPr>
                <w:noProof/>
              </w:rPr>
              <w:fldChar w:fldCharType="separate"/>
            </w:r>
            <w:r w:rsidR="004D5A78">
              <w:rPr>
                <w:noProof/>
              </w:rPr>
              <w:t>7</w:t>
            </w:r>
            <w:r w:rsidR="00C26BB3">
              <w:rPr>
                <w:noProof/>
              </w:rPr>
              <w:fldChar w:fldCharType="end"/>
            </w:r>
          </w:hyperlink>
        </w:p>
        <w:p w14:paraId="69A11664" w14:textId="58E96F76" w:rsidR="00C26BB3" w:rsidRDefault="4C3DE93D" w:rsidP="4C3DE93D">
          <w:pPr>
            <w:pStyle w:val="TM2"/>
            <w:tabs>
              <w:tab w:val="clear" w:pos="9062"/>
              <w:tab w:val="right" w:leader="dot" w:pos="9060"/>
            </w:tabs>
            <w:rPr>
              <w:rStyle w:val="Lienhypertexte"/>
              <w:lang w:eastAsia="fr-FR"/>
            </w:rPr>
          </w:pPr>
          <w:hyperlink w:anchor="_Toc1668127808">
            <w:r w:rsidRPr="4C3DE93D">
              <w:rPr>
                <w:rStyle w:val="Lienhypertexte"/>
              </w:rPr>
              <w:t>3. Conception et architecture proposée</w:t>
            </w:r>
            <w:r w:rsidR="00C26BB3">
              <w:tab/>
            </w:r>
            <w:r w:rsidR="00C26BB3">
              <w:fldChar w:fldCharType="begin"/>
            </w:r>
            <w:r w:rsidR="00C26BB3">
              <w:instrText>PAGEREF _Toc1668127808 \h</w:instrText>
            </w:r>
            <w:r w:rsidR="00C26BB3">
              <w:fldChar w:fldCharType="separate"/>
            </w:r>
            <w:r w:rsidR="004D5A78">
              <w:t>7</w:t>
            </w:r>
            <w:r w:rsidR="00C26BB3">
              <w:fldChar w:fldCharType="end"/>
            </w:r>
          </w:hyperlink>
        </w:p>
        <w:p w14:paraId="63E4DCB5" w14:textId="76316ED6" w:rsidR="00C26BB3" w:rsidRDefault="4C3DE93D" w:rsidP="4C3DE93D">
          <w:pPr>
            <w:pStyle w:val="TM3"/>
            <w:tabs>
              <w:tab w:val="right" w:leader="dot" w:pos="9060"/>
            </w:tabs>
            <w:rPr>
              <w:rStyle w:val="Lienhypertexte"/>
              <w:noProof/>
              <w:lang w:eastAsia="fr-FR"/>
            </w:rPr>
          </w:pPr>
          <w:hyperlink w:anchor="_Toc1274795200">
            <w:r w:rsidRPr="4C3DE93D">
              <w:rPr>
                <w:rStyle w:val="Lienhypertexte"/>
                <w:noProof/>
              </w:rPr>
              <w:t>3.1 Recensement des actifs</w:t>
            </w:r>
            <w:r w:rsidR="00C26BB3">
              <w:rPr>
                <w:noProof/>
              </w:rPr>
              <w:tab/>
            </w:r>
            <w:r w:rsidR="00C26BB3">
              <w:rPr>
                <w:noProof/>
              </w:rPr>
              <w:fldChar w:fldCharType="begin"/>
            </w:r>
            <w:r w:rsidR="00C26BB3">
              <w:rPr>
                <w:noProof/>
              </w:rPr>
              <w:instrText>PAGEREF _Toc1274795200 \h</w:instrText>
            </w:r>
            <w:r w:rsidR="00C26BB3">
              <w:rPr>
                <w:noProof/>
              </w:rPr>
            </w:r>
            <w:r w:rsidR="00C26BB3">
              <w:rPr>
                <w:noProof/>
              </w:rPr>
              <w:fldChar w:fldCharType="separate"/>
            </w:r>
            <w:r w:rsidR="004D5A78">
              <w:rPr>
                <w:noProof/>
              </w:rPr>
              <w:t>7</w:t>
            </w:r>
            <w:r w:rsidR="00C26BB3">
              <w:rPr>
                <w:noProof/>
              </w:rPr>
              <w:fldChar w:fldCharType="end"/>
            </w:r>
          </w:hyperlink>
        </w:p>
        <w:p w14:paraId="5DF3F88C" w14:textId="048989CA" w:rsidR="00C26BB3" w:rsidRDefault="4C3DE93D" w:rsidP="4C3DE93D">
          <w:pPr>
            <w:pStyle w:val="TM3"/>
            <w:tabs>
              <w:tab w:val="left" w:pos="870"/>
              <w:tab w:val="right" w:leader="dot" w:pos="9060"/>
            </w:tabs>
            <w:rPr>
              <w:rStyle w:val="Lienhypertexte"/>
              <w:noProof/>
              <w:lang w:eastAsia="fr-FR"/>
            </w:rPr>
          </w:pPr>
          <w:hyperlink w:anchor="_Toc1046667420">
            <w:r w:rsidRPr="4C3DE93D">
              <w:rPr>
                <w:rStyle w:val="Lienhypertexte"/>
                <w:noProof/>
              </w:rPr>
              <w:t>3.2</w:t>
            </w:r>
            <w:r w:rsidR="00C26BB3">
              <w:rPr>
                <w:noProof/>
              </w:rPr>
              <w:tab/>
            </w:r>
            <w:r w:rsidRPr="4C3DE93D">
              <w:rPr>
                <w:rStyle w:val="Lienhypertexte"/>
                <w:noProof/>
              </w:rPr>
              <w:t>Identification des menaces et vulnérabilités</w:t>
            </w:r>
            <w:r w:rsidR="00C26BB3">
              <w:rPr>
                <w:noProof/>
              </w:rPr>
              <w:tab/>
            </w:r>
            <w:r w:rsidR="00C26BB3">
              <w:rPr>
                <w:noProof/>
              </w:rPr>
              <w:fldChar w:fldCharType="begin"/>
            </w:r>
            <w:r w:rsidR="00C26BB3">
              <w:rPr>
                <w:noProof/>
              </w:rPr>
              <w:instrText>PAGEREF _Toc1046667420 \h</w:instrText>
            </w:r>
            <w:r w:rsidR="00C26BB3">
              <w:rPr>
                <w:noProof/>
              </w:rPr>
            </w:r>
            <w:r w:rsidR="00C26BB3">
              <w:rPr>
                <w:noProof/>
              </w:rPr>
              <w:fldChar w:fldCharType="separate"/>
            </w:r>
            <w:r w:rsidR="004D5A78">
              <w:rPr>
                <w:noProof/>
              </w:rPr>
              <w:t>8</w:t>
            </w:r>
            <w:r w:rsidR="00C26BB3">
              <w:rPr>
                <w:noProof/>
              </w:rPr>
              <w:fldChar w:fldCharType="end"/>
            </w:r>
          </w:hyperlink>
        </w:p>
        <w:p w14:paraId="7393092B" w14:textId="2DA13CBD" w:rsidR="00C26BB3" w:rsidRDefault="4C3DE93D" w:rsidP="4C3DE93D">
          <w:pPr>
            <w:pStyle w:val="TM3"/>
            <w:tabs>
              <w:tab w:val="left" w:pos="870"/>
              <w:tab w:val="right" w:leader="dot" w:pos="9060"/>
            </w:tabs>
            <w:rPr>
              <w:rStyle w:val="Lienhypertexte"/>
              <w:noProof/>
              <w:lang w:eastAsia="fr-FR"/>
            </w:rPr>
          </w:pPr>
          <w:hyperlink w:anchor="_Toc1780258875">
            <w:r w:rsidRPr="4C3DE93D">
              <w:rPr>
                <w:rStyle w:val="Lienhypertexte"/>
                <w:noProof/>
              </w:rPr>
              <w:t>1.</w:t>
            </w:r>
            <w:r w:rsidR="00C26BB3">
              <w:rPr>
                <w:noProof/>
              </w:rPr>
              <w:tab/>
            </w:r>
            <w:r w:rsidRPr="4C3DE93D">
              <w:rPr>
                <w:rStyle w:val="Lienhypertexte"/>
                <w:noProof/>
              </w:rPr>
              <w:t>Menaces sur les actifs matériels</w:t>
            </w:r>
            <w:r w:rsidR="00C26BB3">
              <w:rPr>
                <w:noProof/>
              </w:rPr>
              <w:tab/>
            </w:r>
            <w:r w:rsidR="00C26BB3">
              <w:rPr>
                <w:noProof/>
              </w:rPr>
              <w:fldChar w:fldCharType="begin"/>
            </w:r>
            <w:r w:rsidR="00C26BB3">
              <w:rPr>
                <w:noProof/>
              </w:rPr>
              <w:instrText>PAGEREF _Toc1780258875 \h</w:instrText>
            </w:r>
            <w:r w:rsidR="00C26BB3">
              <w:rPr>
                <w:noProof/>
              </w:rPr>
            </w:r>
            <w:r w:rsidR="00C26BB3">
              <w:rPr>
                <w:noProof/>
              </w:rPr>
              <w:fldChar w:fldCharType="separate"/>
            </w:r>
            <w:r w:rsidR="004D5A78">
              <w:rPr>
                <w:noProof/>
              </w:rPr>
              <w:t>11</w:t>
            </w:r>
            <w:r w:rsidR="00C26BB3">
              <w:rPr>
                <w:noProof/>
              </w:rPr>
              <w:fldChar w:fldCharType="end"/>
            </w:r>
          </w:hyperlink>
        </w:p>
        <w:p w14:paraId="6AD3AF8E" w14:textId="358CC32A" w:rsidR="00C26BB3" w:rsidRDefault="4C3DE93D" w:rsidP="4C3DE93D">
          <w:pPr>
            <w:pStyle w:val="TM3"/>
            <w:tabs>
              <w:tab w:val="left" w:pos="870"/>
              <w:tab w:val="right" w:leader="dot" w:pos="9060"/>
            </w:tabs>
            <w:rPr>
              <w:rStyle w:val="Lienhypertexte"/>
              <w:noProof/>
              <w:lang w:eastAsia="fr-FR"/>
            </w:rPr>
          </w:pPr>
          <w:hyperlink w:anchor="_Toc1480053692">
            <w:r w:rsidRPr="4C3DE93D">
              <w:rPr>
                <w:rStyle w:val="Lienhypertexte"/>
                <w:noProof/>
              </w:rPr>
              <w:t>3.</w:t>
            </w:r>
            <w:r w:rsidR="00C26BB3">
              <w:rPr>
                <w:noProof/>
              </w:rPr>
              <w:tab/>
            </w:r>
            <w:r w:rsidRPr="4C3DE93D">
              <w:rPr>
                <w:rStyle w:val="Lienhypertexte"/>
                <w:noProof/>
              </w:rPr>
              <w:t>Menaces sur les données sensibles</w:t>
            </w:r>
            <w:r w:rsidR="00C26BB3">
              <w:rPr>
                <w:noProof/>
              </w:rPr>
              <w:tab/>
            </w:r>
            <w:r w:rsidR="00C26BB3">
              <w:rPr>
                <w:noProof/>
              </w:rPr>
              <w:fldChar w:fldCharType="begin"/>
            </w:r>
            <w:r w:rsidR="00C26BB3">
              <w:rPr>
                <w:noProof/>
              </w:rPr>
              <w:instrText>PAGEREF _Toc1480053692 \h</w:instrText>
            </w:r>
            <w:r w:rsidR="00C26BB3">
              <w:rPr>
                <w:noProof/>
              </w:rPr>
            </w:r>
            <w:r w:rsidR="00C26BB3">
              <w:rPr>
                <w:noProof/>
              </w:rPr>
              <w:fldChar w:fldCharType="separate"/>
            </w:r>
            <w:r w:rsidR="004D5A78">
              <w:rPr>
                <w:noProof/>
              </w:rPr>
              <w:t>12</w:t>
            </w:r>
            <w:r w:rsidR="00C26BB3">
              <w:rPr>
                <w:noProof/>
              </w:rPr>
              <w:fldChar w:fldCharType="end"/>
            </w:r>
          </w:hyperlink>
        </w:p>
        <w:p w14:paraId="5602BB05" w14:textId="3DAE74DE" w:rsidR="00C26BB3" w:rsidRDefault="4C3DE93D" w:rsidP="4C3DE93D">
          <w:pPr>
            <w:pStyle w:val="TM3"/>
            <w:tabs>
              <w:tab w:val="right" w:leader="dot" w:pos="9060"/>
            </w:tabs>
            <w:rPr>
              <w:rStyle w:val="Lienhypertexte"/>
              <w:noProof/>
              <w:lang w:eastAsia="fr-FR"/>
            </w:rPr>
          </w:pPr>
          <w:hyperlink w:anchor="_Toc695021064">
            <w:r w:rsidRPr="4C3DE93D">
              <w:rPr>
                <w:rStyle w:val="Lienhypertexte"/>
                <w:noProof/>
              </w:rPr>
              <w:t>3.3 Schéma d’architecture réseau sécurisée</w:t>
            </w:r>
            <w:r w:rsidR="00C26BB3">
              <w:rPr>
                <w:noProof/>
              </w:rPr>
              <w:tab/>
            </w:r>
            <w:r w:rsidR="00C26BB3">
              <w:rPr>
                <w:noProof/>
              </w:rPr>
              <w:fldChar w:fldCharType="begin"/>
            </w:r>
            <w:r w:rsidR="00C26BB3">
              <w:rPr>
                <w:noProof/>
              </w:rPr>
              <w:instrText>PAGEREF _Toc695021064 \h</w:instrText>
            </w:r>
            <w:r w:rsidR="00C26BB3">
              <w:rPr>
                <w:noProof/>
              </w:rPr>
            </w:r>
            <w:r w:rsidR="00C26BB3">
              <w:rPr>
                <w:noProof/>
              </w:rPr>
              <w:fldChar w:fldCharType="separate"/>
            </w:r>
            <w:r w:rsidR="004D5A78">
              <w:rPr>
                <w:noProof/>
              </w:rPr>
              <w:t>13</w:t>
            </w:r>
            <w:r w:rsidR="00C26BB3">
              <w:rPr>
                <w:noProof/>
              </w:rPr>
              <w:fldChar w:fldCharType="end"/>
            </w:r>
          </w:hyperlink>
        </w:p>
        <w:p w14:paraId="41CD7FF7" w14:textId="15B5AC55" w:rsidR="00C26BB3" w:rsidRDefault="4C3DE93D" w:rsidP="4C3DE93D">
          <w:pPr>
            <w:pStyle w:val="TM3"/>
            <w:tabs>
              <w:tab w:val="right" w:leader="dot" w:pos="9060"/>
            </w:tabs>
            <w:rPr>
              <w:rStyle w:val="Lienhypertexte"/>
              <w:noProof/>
              <w:lang w:eastAsia="fr-FR"/>
            </w:rPr>
          </w:pPr>
          <w:hyperlink w:anchor="_Toc1626259574">
            <w:r w:rsidRPr="4C3DE93D">
              <w:rPr>
                <w:rStyle w:val="Lienhypertexte"/>
                <w:noProof/>
              </w:rPr>
              <w:t>3.4 Présentation des outils choisis</w:t>
            </w:r>
            <w:r w:rsidR="00C26BB3">
              <w:rPr>
                <w:noProof/>
              </w:rPr>
              <w:tab/>
            </w:r>
            <w:r w:rsidR="00C26BB3">
              <w:rPr>
                <w:noProof/>
              </w:rPr>
              <w:fldChar w:fldCharType="begin"/>
            </w:r>
            <w:r w:rsidR="00C26BB3">
              <w:rPr>
                <w:noProof/>
              </w:rPr>
              <w:instrText>PAGEREF _Toc1626259574 \h</w:instrText>
            </w:r>
            <w:r w:rsidR="00C26BB3">
              <w:rPr>
                <w:noProof/>
              </w:rPr>
            </w:r>
            <w:r w:rsidR="00C26BB3">
              <w:rPr>
                <w:noProof/>
              </w:rPr>
              <w:fldChar w:fldCharType="separate"/>
            </w:r>
            <w:r w:rsidR="004D5A78">
              <w:rPr>
                <w:noProof/>
              </w:rPr>
              <w:t>13</w:t>
            </w:r>
            <w:r w:rsidR="00C26BB3">
              <w:rPr>
                <w:noProof/>
              </w:rPr>
              <w:fldChar w:fldCharType="end"/>
            </w:r>
          </w:hyperlink>
        </w:p>
        <w:p w14:paraId="03B2F5B5" w14:textId="392AF5A5" w:rsidR="00C26BB3" w:rsidRDefault="4C3DE93D" w:rsidP="4C3DE93D">
          <w:pPr>
            <w:pStyle w:val="TM2"/>
            <w:tabs>
              <w:tab w:val="clear" w:pos="9062"/>
              <w:tab w:val="right" w:leader="dot" w:pos="9060"/>
            </w:tabs>
            <w:rPr>
              <w:rStyle w:val="Lienhypertexte"/>
              <w:lang w:eastAsia="fr-FR"/>
            </w:rPr>
          </w:pPr>
          <w:hyperlink w:anchor="_Toc1411213572">
            <w:r w:rsidRPr="4C3DE93D">
              <w:rPr>
                <w:rStyle w:val="Lienhypertexte"/>
              </w:rPr>
              <w:t>4. Implémentation technique</w:t>
            </w:r>
            <w:r w:rsidR="00C26BB3">
              <w:tab/>
            </w:r>
            <w:r w:rsidR="00C26BB3">
              <w:fldChar w:fldCharType="begin"/>
            </w:r>
            <w:r w:rsidR="00C26BB3">
              <w:instrText>PAGEREF _Toc1411213572 \h</w:instrText>
            </w:r>
            <w:r w:rsidR="00C26BB3">
              <w:fldChar w:fldCharType="separate"/>
            </w:r>
            <w:r w:rsidR="004D5A78">
              <w:t>14</w:t>
            </w:r>
            <w:r w:rsidR="00C26BB3">
              <w:fldChar w:fldCharType="end"/>
            </w:r>
          </w:hyperlink>
        </w:p>
        <w:p w14:paraId="0388E578" w14:textId="70A609AB" w:rsidR="00C26BB3" w:rsidRDefault="4C3DE93D" w:rsidP="4C3DE93D">
          <w:pPr>
            <w:pStyle w:val="TM3"/>
            <w:tabs>
              <w:tab w:val="right" w:leader="dot" w:pos="9060"/>
            </w:tabs>
            <w:rPr>
              <w:rStyle w:val="Lienhypertexte"/>
              <w:noProof/>
              <w:lang w:eastAsia="fr-FR"/>
            </w:rPr>
          </w:pPr>
          <w:hyperlink w:anchor="_Toc451613749">
            <w:r w:rsidRPr="4C3DE93D">
              <w:rPr>
                <w:rStyle w:val="Lienhypertexte"/>
                <w:noProof/>
              </w:rPr>
              <w:t>4.1 Pare-feu et segmentation réseau</w:t>
            </w:r>
            <w:r w:rsidR="00C26BB3">
              <w:rPr>
                <w:noProof/>
              </w:rPr>
              <w:tab/>
            </w:r>
            <w:r w:rsidR="00C26BB3">
              <w:rPr>
                <w:noProof/>
              </w:rPr>
              <w:fldChar w:fldCharType="begin"/>
            </w:r>
            <w:r w:rsidR="00C26BB3">
              <w:rPr>
                <w:noProof/>
              </w:rPr>
              <w:instrText>PAGEREF _Toc451613749 \h</w:instrText>
            </w:r>
            <w:r w:rsidR="00C26BB3">
              <w:rPr>
                <w:noProof/>
              </w:rPr>
            </w:r>
            <w:r w:rsidR="00C26BB3">
              <w:rPr>
                <w:noProof/>
              </w:rPr>
              <w:fldChar w:fldCharType="separate"/>
            </w:r>
            <w:r w:rsidR="004D5A78">
              <w:rPr>
                <w:noProof/>
              </w:rPr>
              <w:t>14</w:t>
            </w:r>
            <w:r w:rsidR="00C26BB3">
              <w:rPr>
                <w:noProof/>
              </w:rPr>
              <w:fldChar w:fldCharType="end"/>
            </w:r>
          </w:hyperlink>
        </w:p>
        <w:p w14:paraId="35D7CF5D" w14:textId="7295AAE1" w:rsidR="00C26BB3" w:rsidRDefault="4C3DE93D" w:rsidP="4C3DE93D">
          <w:pPr>
            <w:pStyle w:val="TM3"/>
            <w:tabs>
              <w:tab w:val="right" w:leader="dot" w:pos="9060"/>
            </w:tabs>
            <w:rPr>
              <w:rStyle w:val="Lienhypertexte"/>
              <w:noProof/>
              <w:lang w:eastAsia="fr-FR"/>
            </w:rPr>
          </w:pPr>
          <w:hyperlink w:anchor="_Toc1133982787">
            <w:r w:rsidRPr="4C3DE93D">
              <w:rPr>
                <w:rStyle w:val="Lienhypertexte"/>
                <w:noProof/>
              </w:rPr>
              <w:t>4.2 VPN site-à-site IPSec</w:t>
            </w:r>
            <w:r w:rsidR="00C26BB3">
              <w:rPr>
                <w:noProof/>
              </w:rPr>
              <w:tab/>
            </w:r>
            <w:r w:rsidR="00C26BB3">
              <w:rPr>
                <w:noProof/>
              </w:rPr>
              <w:fldChar w:fldCharType="begin"/>
            </w:r>
            <w:r w:rsidR="00C26BB3">
              <w:rPr>
                <w:noProof/>
              </w:rPr>
              <w:instrText>PAGEREF _Toc1133982787 \h</w:instrText>
            </w:r>
            <w:r w:rsidR="00C26BB3">
              <w:rPr>
                <w:noProof/>
              </w:rPr>
            </w:r>
            <w:r w:rsidR="00C26BB3">
              <w:rPr>
                <w:noProof/>
              </w:rPr>
              <w:fldChar w:fldCharType="separate"/>
            </w:r>
            <w:r w:rsidR="004D5A78">
              <w:rPr>
                <w:noProof/>
              </w:rPr>
              <w:t>15</w:t>
            </w:r>
            <w:r w:rsidR="00C26BB3">
              <w:rPr>
                <w:noProof/>
              </w:rPr>
              <w:fldChar w:fldCharType="end"/>
            </w:r>
          </w:hyperlink>
        </w:p>
        <w:p w14:paraId="333AE10D" w14:textId="338664AF" w:rsidR="00C26BB3" w:rsidRDefault="4C3DE93D" w:rsidP="4C3DE93D">
          <w:pPr>
            <w:pStyle w:val="TM3"/>
            <w:tabs>
              <w:tab w:val="right" w:leader="dot" w:pos="9060"/>
            </w:tabs>
            <w:rPr>
              <w:rStyle w:val="Lienhypertexte"/>
              <w:noProof/>
              <w:lang w:eastAsia="fr-FR"/>
            </w:rPr>
          </w:pPr>
          <w:hyperlink w:anchor="_Toc467494253">
            <w:r w:rsidRPr="4C3DE93D">
              <w:rPr>
                <w:rStyle w:val="Lienhypertexte"/>
                <w:noProof/>
              </w:rPr>
              <w:t>4.3 VPN d’accès distant (OpenVPN)</w:t>
            </w:r>
            <w:r w:rsidR="00C26BB3">
              <w:rPr>
                <w:noProof/>
              </w:rPr>
              <w:tab/>
            </w:r>
            <w:r w:rsidR="00C26BB3">
              <w:rPr>
                <w:noProof/>
              </w:rPr>
              <w:fldChar w:fldCharType="begin"/>
            </w:r>
            <w:r w:rsidR="00C26BB3">
              <w:rPr>
                <w:noProof/>
              </w:rPr>
              <w:instrText>PAGEREF _Toc467494253 \h</w:instrText>
            </w:r>
            <w:r w:rsidR="00C26BB3">
              <w:rPr>
                <w:noProof/>
              </w:rPr>
            </w:r>
            <w:r w:rsidR="00C26BB3">
              <w:rPr>
                <w:noProof/>
              </w:rPr>
              <w:fldChar w:fldCharType="separate"/>
            </w:r>
            <w:r w:rsidR="004D5A78">
              <w:rPr>
                <w:noProof/>
              </w:rPr>
              <w:t>16</w:t>
            </w:r>
            <w:r w:rsidR="00C26BB3">
              <w:rPr>
                <w:noProof/>
              </w:rPr>
              <w:fldChar w:fldCharType="end"/>
            </w:r>
          </w:hyperlink>
        </w:p>
        <w:p w14:paraId="74D88763" w14:textId="0D342249" w:rsidR="00C26BB3" w:rsidRDefault="4C3DE93D" w:rsidP="4C3DE93D">
          <w:pPr>
            <w:pStyle w:val="TM3"/>
            <w:tabs>
              <w:tab w:val="right" w:leader="dot" w:pos="9060"/>
            </w:tabs>
            <w:rPr>
              <w:rStyle w:val="Lienhypertexte"/>
              <w:noProof/>
              <w:lang w:eastAsia="fr-FR"/>
            </w:rPr>
          </w:pPr>
          <w:hyperlink w:anchor="_Toc1588002533">
            <w:r w:rsidRPr="4C3DE93D">
              <w:rPr>
                <w:rStyle w:val="Lienhypertexte"/>
                <w:noProof/>
              </w:rPr>
              <w:t>4.4 Intégration d’un IDS/IPS</w:t>
            </w:r>
            <w:r w:rsidR="00C26BB3">
              <w:rPr>
                <w:noProof/>
              </w:rPr>
              <w:tab/>
            </w:r>
            <w:r w:rsidR="00C26BB3">
              <w:rPr>
                <w:noProof/>
              </w:rPr>
              <w:fldChar w:fldCharType="begin"/>
            </w:r>
            <w:r w:rsidR="00C26BB3">
              <w:rPr>
                <w:noProof/>
              </w:rPr>
              <w:instrText>PAGEREF _Toc1588002533 \h</w:instrText>
            </w:r>
            <w:r w:rsidR="00C26BB3">
              <w:rPr>
                <w:noProof/>
              </w:rPr>
            </w:r>
            <w:r w:rsidR="00C26BB3">
              <w:rPr>
                <w:noProof/>
              </w:rPr>
              <w:fldChar w:fldCharType="separate"/>
            </w:r>
            <w:r w:rsidR="004D5A78">
              <w:rPr>
                <w:noProof/>
              </w:rPr>
              <w:t>16</w:t>
            </w:r>
            <w:r w:rsidR="00C26BB3">
              <w:rPr>
                <w:noProof/>
              </w:rPr>
              <w:fldChar w:fldCharType="end"/>
            </w:r>
          </w:hyperlink>
        </w:p>
        <w:p w14:paraId="31CECEBC" w14:textId="31458BCE" w:rsidR="00C26BB3" w:rsidRDefault="4C3DE93D" w:rsidP="4C3DE93D">
          <w:pPr>
            <w:pStyle w:val="TM3"/>
            <w:tabs>
              <w:tab w:val="right" w:leader="dot" w:pos="9060"/>
            </w:tabs>
            <w:rPr>
              <w:rStyle w:val="Lienhypertexte"/>
              <w:noProof/>
              <w:lang w:eastAsia="fr-FR"/>
            </w:rPr>
          </w:pPr>
          <w:hyperlink w:anchor="_Toc815016575">
            <w:r w:rsidRPr="4C3DE93D">
              <w:rPr>
                <w:rStyle w:val="Lienhypertexte"/>
                <w:noProof/>
              </w:rPr>
              <w:t>4.5 Mise en place d’une PKI</w:t>
            </w:r>
            <w:r w:rsidR="00C26BB3">
              <w:rPr>
                <w:noProof/>
              </w:rPr>
              <w:tab/>
            </w:r>
            <w:r w:rsidR="00C26BB3">
              <w:rPr>
                <w:noProof/>
              </w:rPr>
              <w:fldChar w:fldCharType="begin"/>
            </w:r>
            <w:r w:rsidR="00C26BB3">
              <w:rPr>
                <w:noProof/>
              </w:rPr>
              <w:instrText>PAGEREF _Toc815016575 \h</w:instrText>
            </w:r>
            <w:r w:rsidR="00C26BB3">
              <w:rPr>
                <w:noProof/>
              </w:rPr>
            </w:r>
            <w:r w:rsidR="00C26BB3">
              <w:rPr>
                <w:noProof/>
              </w:rPr>
              <w:fldChar w:fldCharType="separate"/>
            </w:r>
            <w:r w:rsidR="004D5A78">
              <w:rPr>
                <w:noProof/>
              </w:rPr>
              <w:t>17</w:t>
            </w:r>
            <w:r w:rsidR="00C26BB3">
              <w:rPr>
                <w:noProof/>
              </w:rPr>
              <w:fldChar w:fldCharType="end"/>
            </w:r>
          </w:hyperlink>
        </w:p>
        <w:p w14:paraId="65DDE02E" w14:textId="32A04462" w:rsidR="00C26BB3" w:rsidRDefault="4C3DE93D" w:rsidP="4C3DE93D">
          <w:pPr>
            <w:pStyle w:val="TM3"/>
            <w:tabs>
              <w:tab w:val="right" w:leader="dot" w:pos="9060"/>
            </w:tabs>
            <w:rPr>
              <w:rStyle w:val="Lienhypertexte"/>
              <w:noProof/>
              <w:lang w:eastAsia="fr-FR"/>
            </w:rPr>
          </w:pPr>
          <w:hyperlink w:anchor="_Toc1771306241">
            <w:r w:rsidRPr="4C3DE93D">
              <w:rPr>
                <w:rStyle w:val="Lienhypertexte"/>
                <w:noProof/>
              </w:rPr>
              <w:t>4.6 DNS sécurisé (DNS over TLS)</w:t>
            </w:r>
            <w:r w:rsidR="00C26BB3">
              <w:rPr>
                <w:noProof/>
              </w:rPr>
              <w:tab/>
            </w:r>
            <w:r w:rsidR="00C26BB3">
              <w:rPr>
                <w:noProof/>
              </w:rPr>
              <w:fldChar w:fldCharType="begin"/>
            </w:r>
            <w:r w:rsidR="00C26BB3">
              <w:rPr>
                <w:noProof/>
              </w:rPr>
              <w:instrText>PAGEREF _Toc1771306241 \h</w:instrText>
            </w:r>
            <w:r w:rsidR="00C26BB3">
              <w:rPr>
                <w:noProof/>
              </w:rPr>
            </w:r>
            <w:r w:rsidR="00C26BB3">
              <w:rPr>
                <w:noProof/>
              </w:rPr>
              <w:fldChar w:fldCharType="separate"/>
            </w:r>
            <w:r w:rsidR="004D5A78">
              <w:rPr>
                <w:noProof/>
              </w:rPr>
              <w:t>18</w:t>
            </w:r>
            <w:r w:rsidR="00C26BB3">
              <w:rPr>
                <w:noProof/>
              </w:rPr>
              <w:fldChar w:fldCharType="end"/>
            </w:r>
          </w:hyperlink>
        </w:p>
        <w:p w14:paraId="0BEE3568" w14:textId="588F28F2" w:rsidR="00C26BB3" w:rsidRDefault="4C3DE93D" w:rsidP="4C3DE93D">
          <w:pPr>
            <w:pStyle w:val="TM3"/>
            <w:tabs>
              <w:tab w:val="right" w:leader="dot" w:pos="9060"/>
            </w:tabs>
            <w:rPr>
              <w:rStyle w:val="Lienhypertexte"/>
              <w:noProof/>
              <w:lang w:eastAsia="fr-FR"/>
            </w:rPr>
          </w:pPr>
          <w:hyperlink w:anchor="_Toc1235321841">
            <w:r w:rsidRPr="4C3DE93D">
              <w:rPr>
                <w:rStyle w:val="Lienhypertexte"/>
                <w:noProof/>
              </w:rPr>
              <w:t>4.7 Analyse de trafic (ntopng)</w:t>
            </w:r>
            <w:r w:rsidR="00C26BB3">
              <w:rPr>
                <w:noProof/>
              </w:rPr>
              <w:tab/>
            </w:r>
            <w:r w:rsidR="00C26BB3">
              <w:rPr>
                <w:noProof/>
              </w:rPr>
              <w:fldChar w:fldCharType="begin"/>
            </w:r>
            <w:r w:rsidR="00C26BB3">
              <w:rPr>
                <w:noProof/>
              </w:rPr>
              <w:instrText>PAGEREF _Toc1235321841 \h</w:instrText>
            </w:r>
            <w:r w:rsidR="00C26BB3">
              <w:rPr>
                <w:noProof/>
              </w:rPr>
            </w:r>
            <w:r w:rsidR="00C26BB3">
              <w:rPr>
                <w:noProof/>
              </w:rPr>
              <w:fldChar w:fldCharType="separate"/>
            </w:r>
            <w:r w:rsidR="004D5A78">
              <w:rPr>
                <w:noProof/>
              </w:rPr>
              <w:t>18</w:t>
            </w:r>
            <w:r w:rsidR="00C26BB3">
              <w:rPr>
                <w:noProof/>
              </w:rPr>
              <w:fldChar w:fldCharType="end"/>
            </w:r>
          </w:hyperlink>
        </w:p>
        <w:p w14:paraId="4C839173" w14:textId="59379806" w:rsidR="00C26BB3" w:rsidRDefault="4C3DE93D" w:rsidP="4C3DE93D">
          <w:pPr>
            <w:pStyle w:val="TM3"/>
            <w:tabs>
              <w:tab w:val="right" w:leader="dot" w:pos="9060"/>
            </w:tabs>
            <w:rPr>
              <w:rStyle w:val="Lienhypertexte"/>
              <w:noProof/>
              <w:lang w:eastAsia="fr-FR"/>
            </w:rPr>
          </w:pPr>
          <w:hyperlink w:anchor="_Toc1351203399">
            <w:r w:rsidRPr="4C3DE93D">
              <w:rPr>
                <w:rStyle w:val="Lienhypertexte"/>
                <w:noProof/>
              </w:rPr>
              <w:t>4.8 Traffic shaping et qualité de service</w:t>
            </w:r>
            <w:r w:rsidR="00C26BB3">
              <w:rPr>
                <w:noProof/>
              </w:rPr>
              <w:tab/>
            </w:r>
            <w:r w:rsidR="00C26BB3">
              <w:rPr>
                <w:noProof/>
              </w:rPr>
              <w:fldChar w:fldCharType="begin"/>
            </w:r>
            <w:r w:rsidR="00C26BB3">
              <w:rPr>
                <w:noProof/>
              </w:rPr>
              <w:instrText>PAGEREF _Toc1351203399 \h</w:instrText>
            </w:r>
            <w:r w:rsidR="00C26BB3">
              <w:rPr>
                <w:noProof/>
              </w:rPr>
            </w:r>
            <w:r w:rsidR="00C26BB3">
              <w:rPr>
                <w:noProof/>
              </w:rPr>
              <w:fldChar w:fldCharType="separate"/>
            </w:r>
            <w:r w:rsidR="004D5A78">
              <w:rPr>
                <w:noProof/>
              </w:rPr>
              <w:t>19</w:t>
            </w:r>
            <w:r w:rsidR="00C26BB3">
              <w:rPr>
                <w:noProof/>
              </w:rPr>
              <w:fldChar w:fldCharType="end"/>
            </w:r>
          </w:hyperlink>
        </w:p>
        <w:p w14:paraId="6E6FCB3B" w14:textId="79E3640E" w:rsidR="00C26BB3" w:rsidRDefault="4C3DE93D" w:rsidP="4C3DE93D">
          <w:pPr>
            <w:pStyle w:val="TM3"/>
            <w:tabs>
              <w:tab w:val="right" w:leader="dot" w:pos="9060"/>
            </w:tabs>
            <w:rPr>
              <w:rStyle w:val="Lienhypertexte"/>
              <w:noProof/>
              <w:lang w:eastAsia="fr-FR"/>
            </w:rPr>
          </w:pPr>
          <w:hyperlink w:anchor="_Toc1727231273">
            <w:r w:rsidRPr="4C3DE93D">
              <w:rPr>
                <w:rStyle w:val="Lienhypertexte"/>
                <w:noProof/>
              </w:rPr>
              <w:t>4.9 Journalisation et supervision</w:t>
            </w:r>
            <w:r w:rsidR="00C26BB3">
              <w:rPr>
                <w:noProof/>
              </w:rPr>
              <w:tab/>
            </w:r>
            <w:r w:rsidR="00C26BB3">
              <w:rPr>
                <w:noProof/>
              </w:rPr>
              <w:fldChar w:fldCharType="begin"/>
            </w:r>
            <w:r w:rsidR="00C26BB3">
              <w:rPr>
                <w:noProof/>
              </w:rPr>
              <w:instrText>PAGEREF _Toc1727231273 \h</w:instrText>
            </w:r>
            <w:r w:rsidR="00C26BB3">
              <w:rPr>
                <w:noProof/>
              </w:rPr>
            </w:r>
            <w:r w:rsidR="00C26BB3">
              <w:rPr>
                <w:noProof/>
              </w:rPr>
              <w:fldChar w:fldCharType="separate"/>
            </w:r>
            <w:r w:rsidR="004D5A78">
              <w:rPr>
                <w:noProof/>
              </w:rPr>
              <w:t>19</w:t>
            </w:r>
            <w:r w:rsidR="00C26BB3">
              <w:rPr>
                <w:noProof/>
              </w:rPr>
              <w:fldChar w:fldCharType="end"/>
            </w:r>
          </w:hyperlink>
        </w:p>
        <w:p w14:paraId="51D48A32" w14:textId="5AA5244A" w:rsidR="00C26BB3" w:rsidRDefault="4C3DE93D" w:rsidP="4C3DE93D">
          <w:pPr>
            <w:pStyle w:val="TM3"/>
            <w:tabs>
              <w:tab w:val="right" w:leader="dot" w:pos="9060"/>
            </w:tabs>
            <w:rPr>
              <w:rStyle w:val="Lienhypertexte"/>
              <w:noProof/>
              <w:lang w:eastAsia="fr-FR"/>
            </w:rPr>
          </w:pPr>
          <w:hyperlink w:anchor="_Toc1913707394">
            <w:r w:rsidRPr="4C3DE93D">
              <w:rPr>
                <w:rStyle w:val="Lienhypertexte"/>
                <w:noProof/>
              </w:rPr>
              <w:t>4.10 Sauvegarde / restauration</w:t>
            </w:r>
            <w:r w:rsidR="00C26BB3">
              <w:rPr>
                <w:noProof/>
              </w:rPr>
              <w:tab/>
            </w:r>
            <w:r w:rsidR="00C26BB3">
              <w:rPr>
                <w:noProof/>
              </w:rPr>
              <w:fldChar w:fldCharType="begin"/>
            </w:r>
            <w:r w:rsidR="00C26BB3">
              <w:rPr>
                <w:noProof/>
              </w:rPr>
              <w:instrText>PAGEREF _Toc1913707394 \h</w:instrText>
            </w:r>
            <w:r w:rsidR="00C26BB3">
              <w:rPr>
                <w:noProof/>
              </w:rPr>
            </w:r>
            <w:r w:rsidR="00C26BB3">
              <w:rPr>
                <w:noProof/>
              </w:rPr>
              <w:fldChar w:fldCharType="separate"/>
            </w:r>
            <w:r w:rsidR="004D5A78">
              <w:rPr>
                <w:noProof/>
              </w:rPr>
              <w:t>20</w:t>
            </w:r>
            <w:r w:rsidR="00C26BB3">
              <w:rPr>
                <w:noProof/>
              </w:rPr>
              <w:fldChar w:fldCharType="end"/>
            </w:r>
          </w:hyperlink>
        </w:p>
        <w:p w14:paraId="61C6926E" w14:textId="737BA198" w:rsidR="00C26BB3" w:rsidRDefault="4C3DE93D" w:rsidP="4C3DE93D">
          <w:pPr>
            <w:pStyle w:val="TM3"/>
            <w:tabs>
              <w:tab w:val="right" w:leader="dot" w:pos="9060"/>
            </w:tabs>
            <w:rPr>
              <w:rStyle w:val="Lienhypertexte"/>
              <w:noProof/>
              <w:lang w:eastAsia="fr-FR"/>
            </w:rPr>
          </w:pPr>
          <w:hyperlink w:anchor="_Toc2120532678">
            <w:r w:rsidRPr="4C3DE93D">
              <w:rPr>
                <w:rStyle w:val="Lienhypertexte"/>
                <w:noProof/>
              </w:rPr>
              <w:t>4.11 Fonctionnalités complémentaires</w:t>
            </w:r>
            <w:r w:rsidR="00C26BB3">
              <w:rPr>
                <w:noProof/>
              </w:rPr>
              <w:tab/>
            </w:r>
            <w:r w:rsidR="00C26BB3">
              <w:rPr>
                <w:noProof/>
              </w:rPr>
              <w:fldChar w:fldCharType="begin"/>
            </w:r>
            <w:r w:rsidR="00C26BB3">
              <w:rPr>
                <w:noProof/>
              </w:rPr>
              <w:instrText>PAGEREF _Toc2120532678 \h</w:instrText>
            </w:r>
            <w:r w:rsidR="00C26BB3">
              <w:rPr>
                <w:noProof/>
              </w:rPr>
            </w:r>
            <w:r w:rsidR="00C26BB3">
              <w:rPr>
                <w:noProof/>
              </w:rPr>
              <w:fldChar w:fldCharType="separate"/>
            </w:r>
            <w:r w:rsidR="004D5A78">
              <w:rPr>
                <w:noProof/>
              </w:rPr>
              <w:t>20</w:t>
            </w:r>
            <w:r w:rsidR="00C26BB3">
              <w:rPr>
                <w:noProof/>
              </w:rPr>
              <w:fldChar w:fldCharType="end"/>
            </w:r>
          </w:hyperlink>
        </w:p>
        <w:p w14:paraId="19EC5FE1" w14:textId="533C46F4" w:rsidR="00C26BB3" w:rsidRDefault="4C3DE93D" w:rsidP="4C3DE93D">
          <w:pPr>
            <w:pStyle w:val="TM2"/>
            <w:tabs>
              <w:tab w:val="clear" w:pos="9062"/>
              <w:tab w:val="right" w:leader="dot" w:pos="9060"/>
            </w:tabs>
            <w:rPr>
              <w:rStyle w:val="Lienhypertexte"/>
              <w:lang w:eastAsia="fr-FR"/>
            </w:rPr>
          </w:pPr>
          <w:hyperlink w:anchor="_Toc897042332">
            <w:r w:rsidRPr="4C3DE93D">
              <w:rPr>
                <w:rStyle w:val="Lienhypertexte"/>
              </w:rPr>
              <w:t>5. Tests et validation</w:t>
            </w:r>
            <w:r w:rsidR="00C26BB3">
              <w:tab/>
            </w:r>
            <w:r w:rsidR="00C26BB3">
              <w:fldChar w:fldCharType="begin"/>
            </w:r>
            <w:r w:rsidR="00C26BB3">
              <w:instrText>PAGEREF _Toc897042332 \h</w:instrText>
            </w:r>
            <w:r w:rsidR="00C26BB3">
              <w:fldChar w:fldCharType="separate"/>
            </w:r>
            <w:r w:rsidR="004D5A78">
              <w:t>21</w:t>
            </w:r>
            <w:r w:rsidR="00C26BB3">
              <w:fldChar w:fldCharType="end"/>
            </w:r>
          </w:hyperlink>
        </w:p>
        <w:p w14:paraId="1C26ED05" w14:textId="6908B33D" w:rsidR="00C26BB3" w:rsidRDefault="4C3DE93D" w:rsidP="4C3DE93D">
          <w:pPr>
            <w:pStyle w:val="TM2"/>
            <w:tabs>
              <w:tab w:val="clear" w:pos="9062"/>
              <w:tab w:val="right" w:leader="dot" w:pos="9060"/>
            </w:tabs>
            <w:rPr>
              <w:rStyle w:val="Lienhypertexte"/>
              <w:lang w:eastAsia="fr-FR"/>
            </w:rPr>
          </w:pPr>
          <w:hyperlink w:anchor="_Toc572208950">
            <w:r w:rsidRPr="4C3DE93D">
              <w:rPr>
                <w:rStyle w:val="Lienhypertexte"/>
              </w:rPr>
              <w:t>6. Limites et perspectives d’amélioration</w:t>
            </w:r>
            <w:r w:rsidR="00C26BB3">
              <w:tab/>
            </w:r>
            <w:r w:rsidR="00C26BB3">
              <w:fldChar w:fldCharType="begin"/>
            </w:r>
            <w:r w:rsidR="00C26BB3">
              <w:instrText>PAGEREF _Toc572208950 \h</w:instrText>
            </w:r>
            <w:r w:rsidR="00C26BB3">
              <w:fldChar w:fldCharType="separate"/>
            </w:r>
            <w:r w:rsidR="004D5A78">
              <w:t>21</w:t>
            </w:r>
            <w:r w:rsidR="00C26BB3">
              <w:fldChar w:fldCharType="end"/>
            </w:r>
          </w:hyperlink>
        </w:p>
        <w:p w14:paraId="1C5F87B9" w14:textId="27A27833" w:rsidR="00C26BB3" w:rsidRDefault="4C3DE93D" w:rsidP="4C3DE93D">
          <w:pPr>
            <w:pStyle w:val="TM2"/>
            <w:tabs>
              <w:tab w:val="clear" w:pos="9062"/>
              <w:tab w:val="right" w:leader="dot" w:pos="9060"/>
            </w:tabs>
            <w:rPr>
              <w:rStyle w:val="Lienhypertexte"/>
              <w:lang w:eastAsia="fr-FR"/>
            </w:rPr>
          </w:pPr>
          <w:hyperlink w:anchor="_Toc1215374228">
            <w:r w:rsidRPr="4C3DE93D">
              <w:rPr>
                <w:rStyle w:val="Lienhypertexte"/>
              </w:rPr>
              <w:t>7. Conclusion</w:t>
            </w:r>
            <w:r w:rsidR="00C26BB3">
              <w:tab/>
            </w:r>
            <w:r w:rsidR="00C26BB3">
              <w:fldChar w:fldCharType="begin"/>
            </w:r>
            <w:r w:rsidR="00C26BB3">
              <w:instrText>PAGEREF _Toc1215374228 \h</w:instrText>
            </w:r>
            <w:r w:rsidR="00C26BB3">
              <w:fldChar w:fldCharType="separate"/>
            </w:r>
            <w:r w:rsidR="004D5A78">
              <w:t>22</w:t>
            </w:r>
            <w:r w:rsidR="00C26BB3">
              <w:fldChar w:fldCharType="end"/>
            </w:r>
          </w:hyperlink>
        </w:p>
        <w:p w14:paraId="17E692CF" w14:textId="114FB507" w:rsidR="00C26BB3" w:rsidRDefault="4C3DE93D" w:rsidP="4C3DE93D">
          <w:pPr>
            <w:pStyle w:val="TM2"/>
            <w:tabs>
              <w:tab w:val="clear" w:pos="9062"/>
              <w:tab w:val="right" w:leader="dot" w:pos="9060"/>
            </w:tabs>
            <w:rPr>
              <w:rStyle w:val="Lienhypertexte"/>
              <w:lang w:eastAsia="fr-FR"/>
            </w:rPr>
          </w:pPr>
          <w:hyperlink w:anchor="_Toc2011956496">
            <w:r w:rsidRPr="4C3DE93D">
              <w:rPr>
                <w:rStyle w:val="Lienhypertexte"/>
              </w:rPr>
              <w:t>8. Annexes</w:t>
            </w:r>
            <w:r w:rsidR="00C26BB3">
              <w:tab/>
            </w:r>
            <w:r w:rsidR="00C26BB3">
              <w:fldChar w:fldCharType="begin"/>
            </w:r>
            <w:r w:rsidR="00C26BB3">
              <w:instrText>PAGEREF _Toc2011956496 \h</w:instrText>
            </w:r>
            <w:r w:rsidR="00C26BB3">
              <w:fldChar w:fldCharType="separate"/>
            </w:r>
            <w:r w:rsidR="004D5A78">
              <w:t>22</w:t>
            </w:r>
            <w:r w:rsidR="00C26BB3">
              <w:fldChar w:fldCharType="end"/>
            </w:r>
          </w:hyperlink>
        </w:p>
        <w:p w14:paraId="039AD76F" w14:textId="75E4C16C" w:rsidR="00C26BB3" w:rsidRDefault="4C3DE93D" w:rsidP="4C3DE93D">
          <w:pPr>
            <w:pStyle w:val="TM3"/>
            <w:tabs>
              <w:tab w:val="right" w:leader="dot" w:pos="9060"/>
            </w:tabs>
            <w:rPr>
              <w:rStyle w:val="Lienhypertexte"/>
              <w:lang w:eastAsia="fr-FR"/>
            </w:rPr>
          </w:pPr>
          <w:hyperlink w:anchor="_Toc903764566">
            <w:r w:rsidRPr="4C3DE93D">
              <w:rPr>
                <w:rStyle w:val="Lienhypertexte"/>
                <w:noProof/>
              </w:rPr>
              <w:t>8.1 Glossaire</w:t>
            </w:r>
            <w:r w:rsidR="00C26BB3">
              <w:rPr>
                <w:noProof/>
              </w:rPr>
              <w:tab/>
            </w:r>
            <w:r w:rsidR="00C26BB3">
              <w:rPr>
                <w:noProof/>
              </w:rPr>
              <w:fldChar w:fldCharType="begin"/>
            </w:r>
            <w:r w:rsidR="00C26BB3">
              <w:rPr>
                <w:noProof/>
              </w:rPr>
              <w:instrText>PAGEREF _Toc903764566 \h</w:instrText>
            </w:r>
            <w:r w:rsidR="00C26BB3">
              <w:rPr>
                <w:noProof/>
              </w:rPr>
            </w:r>
            <w:r w:rsidR="00C26BB3">
              <w:rPr>
                <w:noProof/>
              </w:rPr>
              <w:fldChar w:fldCharType="separate"/>
            </w:r>
            <w:r w:rsidR="004D5A78">
              <w:rPr>
                <w:noProof/>
              </w:rPr>
              <w:t>22</w:t>
            </w:r>
            <w:r w:rsidR="00C26BB3">
              <w:rPr>
                <w:noProof/>
              </w:rPr>
              <w:fldChar w:fldCharType="end"/>
            </w:r>
          </w:hyperlink>
          <w:r w:rsidR="00C26BB3">
            <w:fldChar w:fldCharType="end"/>
          </w:r>
        </w:p>
      </w:sdtContent>
    </w:sdt>
    <w:p w14:paraId="4314FFDD" w14:textId="63E8EB1D" w:rsidR="7347D121" w:rsidRDefault="7347D121" w:rsidP="7347D121">
      <w:pPr>
        <w:pStyle w:val="TM3"/>
        <w:tabs>
          <w:tab w:val="right" w:leader="dot" w:pos="9060"/>
        </w:tabs>
        <w:rPr>
          <w:rStyle w:val="Lienhypertexte"/>
        </w:rPr>
      </w:pPr>
    </w:p>
    <w:p w14:paraId="5DA2B78B" w14:textId="603A792F" w:rsidR="00836728" w:rsidRDefault="00836728" w:rsidP="00BD12A3"/>
    <w:p w14:paraId="4F7868AB" w14:textId="6E764F63" w:rsidR="004E3845" w:rsidRDefault="00BD12A3" w:rsidP="000742B6">
      <w:pPr>
        <w:pStyle w:val="Titre2"/>
      </w:pPr>
      <w:bookmarkStart w:id="0" w:name="_Toc2119153966"/>
      <w:r>
        <w:t>Introduction</w:t>
      </w:r>
      <w:bookmarkEnd w:id="0"/>
    </w:p>
    <w:p w14:paraId="2D0A8B90" w14:textId="77777777" w:rsidR="000742B6" w:rsidRDefault="000742B6" w:rsidP="000742B6"/>
    <w:p w14:paraId="3AFFACC3" w14:textId="2A70FD90" w:rsidR="00F36B49" w:rsidRDefault="00F36B49" w:rsidP="0EE87D8F">
      <w:pPr>
        <w:jc w:val="both"/>
      </w:pPr>
      <w:r>
        <w:t>Dans le cadre du projet final de notre Master Camp, nous devons implémenter une solution complète en répondant à un appel d’offres précis et détaillé. L’objectif général de ce projet est de protéger l’infrastructure réseau de l’entreprise cliente contre diverses menaces, tout en assurant la confidentialité et l’intégrité des données. Plus, précisément, il s’agit de sécuriser le périmètre réseau par la mise en place d’un pare-feu robuste et d’une segmentation adaptée, établir des connexions chiffrées pour relier les sites distants via un tunnel IPSec et offrir un accès distant sécurisé pour le télétravail grâce à un VPN. De plus, la solution que nous allons proposer doit permettre la surveillance du trafic réseau en temps réel grâce à un IDS/IPS et analyser les flux pour prioriser les applications métiers, et enfin fournir une interface d’administration intuitive et centralisée.</w:t>
      </w:r>
    </w:p>
    <w:p w14:paraId="3B5E5BD8" w14:textId="56BA0FDE" w:rsidR="00B07B1E" w:rsidRDefault="00A9461D" w:rsidP="0EE87D8F">
      <w:pPr>
        <w:jc w:val="both"/>
      </w:pPr>
      <w:r>
        <w:t>Néanmoins, ce projet est soumis à plusieurs contraintes</w:t>
      </w:r>
      <w:r w:rsidR="00E13C09">
        <w:t>. Tout d’abord au niveau du budget</w:t>
      </w:r>
      <w:r w:rsidR="009D60AA">
        <w:t>, nous devons utiliser exclusivement d</w:t>
      </w:r>
      <w:r w:rsidR="002A692B">
        <w:t>es outils open source</w:t>
      </w:r>
      <w:r w:rsidR="00D33F5D">
        <w:t xml:space="preserve"> afin de limiter les coûts. Sur le plan technique</w:t>
      </w:r>
      <w:r w:rsidR="00B77CB3">
        <w:t xml:space="preserve">, notre projet </w:t>
      </w:r>
      <w:r w:rsidR="003809B0">
        <w:t>doit être compatible avec le</w:t>
      </w:r>
      <w:r w:rsidR="009F3E0B">
        <w:t xml:space="preserve">s systèmes d’exploitation déjà en place dans l’entreprise (Linux et Windows). Enfin, </w:t>
      </w:r>
      <w:r w:rsidR="00490085">
        <w:t xml:space="preserve">pour la réglementation, </w:t>
      </w:r>
      <w:r w:rsidR="000845C0">
        <w:t xml:space="preserve">notre solution doit respecter </w:t>
      </w:r>
      <w:r w:rsidR="00D91C1B">
        <w:t xml:space="preserve">les bonnes pratiques </w:t>
      </w:r>
      <w:r w:rsidR="00833A82">
        <w:t>de protection des données, no</w:t>
      </w:r>
      <w:r w:rsidR="00B3621D">
        <w:t xml:space="preserve">tamment en </w:t>
      </w:r>
      <w:r w:rsidR="00947FB0">
        <w:t>matière de confidentialité et d</w:t>
      </w:r>
      <w:r w:rsidR="00C77082">
        <w:t xml:space="preserve">e </w:t>
      </w:r>
      <w:hyperlink w:anchor="_9.1_Glossaire">
        <w:r w:rsidR="00C77082" w:rsidRPr="0EE87D8F">
          <w:rPr>
            <w:rStyle w:val="Lienhypertexte"/>
          </w:rPr>
          <w:t>journalisation</w:t>
        </w:r>
      </w:hyperlink>
      <w:r w:rsidR="00C77082">
        <w:t>.</w:t>
      </w:r>
      <w:r>
        <w:t xml:space="preserve"> </w:t>
      </w:r>
    </w:p>
    <w:p w14:paraId="209E69EC" w14:textId="2D2BD137" w:rsidR="007C49AE" w:rsidRDefault="007C49AE" w:rsidP="0EE87D8F">
      <w:pPr>
        <w:jc w:val="both"/>
      </w:pPr>
      <w:r>
        <w:t>Pour mener à bien ce projet, nous avons opté pour une organisation hybride combinant la méthode en V et des pratiques issues de la méthode agile. Dans un premier temps, la méthode en V nous a permis de bien structurer les étapes clé : Conception de l’architecture réseau, recensement des besoins grâce à un diagramme de Gantt, validation des choix techniques et phases de test. Puis, l’approche agile nous a aidées à adapter notre projet de façon continue et d’intégrer certains composants nécessitant une adaptabilité tout au long de l’implémentation comme les outils liés à la sécurité.</w:t>
      </w:r>
    </w:p>
    <w:p w14:paraId="770742D1" w14:textId="57C401EF" w:rsidR="00D35574" w:rsidRDefault="00F772A1" w:rsidP="0EE87D8F">
      <w:pPr>
        <w:jc w:val="both"/>
      </w:pPr>
      <w:r>
        <w:t>Ainsi, cette organisation hybride permet de bénéficier à la fois de la rigueur d’un cycle en V pour mettre en place les exigences de départ, et de la flexibilité de l’agile pour ajuster rapidement notre solution en fonction des retours d’expériences et des tests.</w:t>
      </w:r>
    </w:p>
    <w:p w14:paraId="11AEF690" w14:textId="77777777" w:rsidR="009A0E43" w:rsidRDefault="009A0E43" w:rsidP="0EE87D8F">
      <w:pPr>
        <w:jc w:val="both"/>
      </w:pPr>
    </w:p>
    <w:p w14:paraId="46E551FB" w14:textId="2EBFCA4F" w:rsidR="0EE87D8F" w:rsidRDefault="0EE87D8F" w:rsidP="0EE87D8F">
      <w:pPr>
        <w:jc w:val="both"/>
      </w:pPr>
    </w:p>
    <w:p w14:paraId="4D05E9E4" w14:textId="4390E9E6" w:rsidR="0EE87D8F" w:rsidRDefault="0EE87D8F" w:rsidP="0EE87D8F">
      <w:pPr>
        <w:jc w:val="both"/>
      </w:pPr>
    </w:p>
    <w:p w14:paraId="5917C407" w14:textId="2925ED9C" w:rsidR="0EE87D8F" w:rsidRDefault="0EE87D8F" w:rsidP="0EE87D8F">
      <w:pPr>
        <w:jc w:val="both"/>
      </w:pPr>
    </w:p>
    <w:p w14:paraId="6394CECA" w14:textId="5E8B206E" w:rsidR="2AC48EC2" w:rsidRDefault="2AC48EC2" w:rsidP="2AC48EC2">
      <w:pPr>
        <w:jc w:val="both"/>
      </w:pPr>
    </w:p>
    <w:p w14:paraId="209EB4E5" w14:textId="1B59F868" w:rsidR="0F1B661E" w:rsidRDefault="0F1B661E" w:rsidP="0F1B661E">
      <w:pPr>
        <w:jc w:val="both"/>
      </w:pPr>
    </w:p>
    <w:p w14:paraId="08043123" w14:textId="77777777" w:rsidR="005C1ECA" w:rsidRPr="005C1ECA" w:rsidRDefault="005C1ECA" w:rsidP="005C1ECA"/>
    <w:p w14:paraId="3B556FB2" w14:textId="3FA25D40" w:rsidR="004E3845" w:rsidRDefault="00836728" w:rsidP="005C24DA">
      <w:pPr>
        <w:pStyle w:val="Titre2"/>
        <w:jc w:val="center"/>
      </w:pPr>
      <w:bookmarkStart w:id="1" w:name="_Toc1017710432"/>
      <w:r>
        <w:t xml:space="preserve">1. </w:t>
      </w:r>
      <w:r w:rsidR="004E3845">
        <w:t>Rappel de l’appel d’offre</w:t>
      </w:r>
      <w:bookmarkEnd w:id="1"/>
    </w:p>
    <w:p w14:paraId="5BC20877" w14:textId="77777777" w:rsidR="005C24DA" w:rsidRDefault="005C24DA" w:rsidP="004E3845">
      <w:pPr>
        <w:pStyle w:val="Titre3"/>
      </w:pPr>
    </w:p>
    <w:p w14:paraId="0A0A1865" w14:textId="0E2157C1" w:rsidR="00205135" w:rsidRDefault="00836728" w:rsidP="1193A204">
      <w:pPr>
        <w:pStyle w:val="Titre3"/>
      </w:pPr>
      <w:bookmarkStart w:id="2" w:name="_Toc1607172750"/>
      <w:r>
        <w:t xml:space="preserve">1.1 </w:t>
      </w:r>
      <w:r w:rsidR="004E3845">
        <w:t>Synthèse de l’appel d’offre</w:t>
      </w:r>
      <w:bookmarkEnd w:id="2"/>
    </w:p>
    <w:p w14:paraId="524B684B" w14:textId="38BBB6FE" w:rsidR="00205135" w:rsidRDefault="00205135" w:rsidP="635F4925">
      <w:pPr>
        <w:jc w:val="both"/>
      </w:pPr>
      <w:r>
        <w:t>L</w:t>
      </w:r>
      <w:r w:rsidR="00A65720">
        <w:t xml:space="preserve">’entreprise cliente </w:t>
      </w:r>
      <w:r w:rsidR="00FC23CC">
        <w:t xml:space="preserve">souhaite déployer une solution de sécurité de réseau complète, fiable et économique, reposant </w:t>
      </w:r>
      <w:r w:rsidR="005201D9">
        <w:t>exclusivement sur des outils open sour</w:t>
      </w:r>
      <w:r w:rsidR="00D508A5">
        <w:t xml:space="preserve">ce. L’objectif de la solution est de </w:t>
      </w:r>
      <w:r w:rsidR="00443AF7">
        <w:t>garantir la confidentialité, l’intégrité et la disponibilité de l’ensemble d</w:t>
      </w:r>
      <w:r w:rsidR="007F011A">
        <w:t>e son système d’information, to</w:t>
      </w:r>
      <w:r w:rsidR="00D722F2">
        <w:t>ut cela à moindre co</w:t>
      </w:r>
      <w:r w:rsidR="00B76B35">
        <w:t xml:space="preserve">ût. </w:t>
      </w:r>
      <w:r w:rsidR="00B11C94">
        <w:t xml:space="preserve">La </w:t>
      </w:r>
      <w:r w:rsidR="00761230">
        <w:t xml:space="preserve">solution </w:t>
      </w:r>
      <w:r w:rsidR="0082719B">
        <w:t xml:space="preserve">doit </w:t>
      </w:r>
      <w:r w:rsidR="002008CC">
        <w:t xml:space="preserve">être efficaces contre </w:t>
      </w:r>
      <w:r w:rsidR="003C4363">
        <w:t>différentes</w:t>
      </w:r>
      <w:r w:rsidR="001F589D">
        <w:t xml:space="preserve"> </w:t>
      </w:r>
      <w:r w:rsidR="000F1BF3">
        <w:t>menaces</w:t>
      </w:r>
      <w:r w:rsidR="003C4363">
        <w:t xml:space="preserve"> (internes/externes)</w:t>
      </w:r>
      <w:r w:rsidR="00876976">
        <w:t xml:space="preserve">, elle doit également permettre une </w:t>
      </w:r>
      <w:r w:rsidR="00A4223A">
        <w:t>connectivité</w:t>
      </w:r>
      <w:r w:rsidR="00876976">
        <w:t xml:space="preserve"> sécurisée entre plusieurs sites distants grâce à un tunnel VPN site-à-site</w:t>
      </w:r>
      <w:r w:rsidR="00E42A91">
        <w:t xml:space="preserve"> et </w:t>
      </w:r>
      <w:r w:rsidR="00A4223A">
        <w:t xml:space="preserve">un accès distant sécurisé pour les utilisateurs en télétravail. </w:t>
      </w:r>
    </w:p>
    <w:p w14:paraId="4D631E37" w14:textId="589C867F" w:rsidR="00B86F3E" w:rsidRDefault="000F33FD" w:rsidP="635F4925">
      <w:pPr>
        <w:jc w:val="both"/>
      </w:pPr>
      <w:r>
        <w:t xml:space="preserve">De plus, </w:t>
      </w:r>
      <w:r w:rsidR="00341C09">
        <w:t xml:space="preserve">le client attend de la solution </w:t>
      </w:r>
      <w:r w:rsidR="007011F7">
        <w:t xml:space="preserve">qu’elle puisse lui fournir </w:t>
      </w:r>
      <w:r w:rsidR="0030535A">
        <w:t xml:space="preserve">plusieurs moyens d’analyse </w:t>
      </w:r>
      <w:r w:rsidR="00AB1184">
        <w:t xml:space="preserve">détaillée </w:t>
      </w:r>
      <w:r w:rsidR="00AC251F">
        <w:t xml:space="preserve">du trafic </w:t>
      </w:r>
      <w:r w:rsidR="00FD04C6">
        <w:t>réseau</w:t>
      </w:r>
      <w:r w:rsidR="006A4574">
        <w:t>.</w:t>
      </w:r>
      <w:r w:rsidR="00AF4DD9">
        <w:t xml:space="preserve"> Cette v</w:t>
      </w:r>
      <w:r w:rsidR="00A73F05">
        <w:t>isibilité doit s’accompagner d’une surveillance continue</w:t>
      </w:r>
      <w:r w:rsidR="00CA7C8F">
        <w:t xml:space="preserve">, via </w:t>
      </w:r>
      <w:r w:rsidR="000467DD">
        <w:t>un IDS/IPS performant</w:t>
      </w:r>
      <w:r w:rsidR="00FD04C6">
        <w:t xml:space="preserve">, afin de détecter et </w:t>
      </w:r>
      <w:r w:rsidR="001C73B6">
        <w:t xml:space="preserve">de </w:t>
      </w:r>
      <w:r w:rsidR="00FD04C6">
        <w:t>prévenir d’éventuelles tentatives d’intrusion.</w:t>
      </w:r>
    </w:p>
    <w:p w14:paraId="3E3A33D1" w14:textId="1CFE22CF" w:rsidR="00FD04C6" w:rsidRPr="00205135" w:rsidRDefault="00A07173" w:rsidP="635F4925">
      <w:pPr>
        <w:jc w:val="both"/>
      </w:pPr>
      <w:r>
        <w:t xml:space="preserve">Enfin, </w:t>
      </w:r>
      <w:r w:rsidR="00F34819">
        <w:t xml:space="preserve">la solution doit intégrer </w:t>
      </w:r>
      <w:r w:rsidR="006219E4">
        <w:t xml:space="preserve">plusieurs mécanismes </w:t>
      </w:r>
      <w:r w:rsidR="00B07234">
        <w:t xml:space="preserve">efficaces </w:t>
      </w:r>
      <w:r w:rsidR="006219E4">
        <w:t>d’authentification</w:t>
      </w:r>
      <w:r w:rsidR="00962FA2">
        <w:t>.</w:t>
      </w:r>
      <w:r w:rsidR="008F21EF">
        <w:t xml:space="preserve"> </w:t>
      </w:r>
      <w:r w:rsidR="00C033EA">
        <w:t>L</w:t>
      </w:r>
      <w:r w:rsidR="009E5EBD">
        <w:t xml:space="preserve">e projet devra également </w:t>
      </w:r>
      <w:r w:rsidR="004370AA">
        <w:t xml:space="preserve">tenir compte de l’impact écologique </w:t>
      </w:r>
      <w:r w:rsidR="00C47031">
        <w:t>en opti</w:t>
      </w:r>
      <w:r w:rsidR="00A234E1">
        <w:t>misant les ressources matérielles et en envisageant la virtualisation lorsque cela est possible</w:t>
      </w:r>
      <w:r w:rsidR="00A75DAC">
        <w:t xml:space="preserve">. </w:t>
      </w:r>
      <w:r w:rsidR="00340B4C">
        <w:t xml:space="preserve">Il </w:t>
      </w:r>
      <w:r w:rsidR="001501CF">
        <w:t xml:space="preserve">faut aussi </w:t>
      </w:r>
      <w:r w:rsidR="00254BD8">
        <w:t>veiller</w:t>
      </w:r>
      <w:r w:rsidR="00B36273">
        <w:t xml:space="preserve"> à la</w:t>
      </w:r>
      <w:r w:rsidR="002F741F">
        <w:t xml:space="preserve"> compatibilité </w:t>
      </w:r>
      <w:r w:rsidR="00B36273">
        <w:t xml:space="preserve">de la solution proposée </w:t>
      </w:r>
      <w:r w:rsidR="00D43935">
        <w:t xml:space="preserve">avec le système d’exploitation en place </w:t>
      </w:r>
      <w:r w:rsidR="008F640F">
        <w:t>(Linux et Windows)</w:t>
      </w:r>
      <w:r w:rsidR="00254BD8">
        <w:t xml:space="preserve"> et bien évidemment </w:t>
      </w:r>
      <w:r w:rsidR="003B5C5F">
        <w:t xml:space="preserve">respecter </w:t>
      </w:r>
      <w:r w:rsidR="008F640F">
        <w:t xml:space="preserve">un calendrier précis pour garantir une mise en production dans les délais convenus. </w:t>
      </w:r>
    </w:p>
    <w:p w14:paraId="45F98483" w14:textId="77777777" w:rsidR="005C24DA" w:rsidRDefault="005C24DA" w:rsidP="004E3845">
      <w:pPr>
        <w:pStyle w:val="Titre3"/>
      </w:pPr>
    </w:p>
    <w:p w14:paraId="688BF42D" w14:textId="5CC89E93" w:rsidR="00EE611E" w:rsidRDefault="00836728" w:rsidP="5AAC3AE8">
      <w:pPr>
        <w:pStyle w:val="Titre3"/>
      </w:pPr>
      <w:bookmarkStart w:id="3" w:name="_Toc1603986654"/>
      <w:r>
        <w:t xml:space="preserve">1.2 </w:t>
      </w:r>
      <w:r w:rsidR="004E3845">
        <w:t>Etat de l’art et originalité de la solution choisie</w:t>
      </w:r>
      <w:bookmarkEnd w:id="3"/>
    </w:p>
    <w:p w14:paraId="377D2F73" w14:textId="5DE45D0E" w:rsidR="00EE611E" w:rsidRPr="00EE611E" w:rsidRDefault="00EE611E" w:rsidP="0207E18B">
      <w:pPr>
        <w:jc w:val="both"/>
      </w:pPr>
      <w:r w:rsidRPr="00EE611E">
        <w:t>Le marché de la sécurité réseau propose aujourd’hui une grande diversité de solutions, allant de produits propriétaires tout-en-un à des combinaisons d’outils open source spécialisés. Parmi les solutions commerciales les plus répandues, on retrouve des éditeurs comme Fortinet</w:t>
      </w:r>
      <w:r w:rsidR="00E832CD">
        <w:t xml:space="preserve">, </w:t>
      </w:r>
      <w:r w:rsidRPr="00EE611E">
        <w:t xml:space="preserve">Cisco ASA ou encore </w:t>
      </w:r>
      <w:r w:rsidR="00775ACB">
        <w:t>Sopho</w:t>
      </w:r>
      <w:r w:rsidRPr="00EE611E">
        <w:t>, qui offrent des fonctionnalités avancées mais souvent coûteuses, à la fois en termes de licences, de matériel dédié, et de maintenance. Ces solutions ont l’avantage de proposer un environnement intégré et un support technique professionnel, mais leur coût constitue une barrière importante, notamment pour les structures de taille moyenne ou à budget limité.</w:t>
      </w:r>
    </w:p>
    <w:p w14:paraId="58920D7E" w14:textId="77777777" w:rsidR="00EE611E" w:rsidRDefault="00EE611E" w:rsidP="0207E18B">
      <w:pPr>
        <w:jc w:val="both"/>
      </w:pPr>
      <w:r w:rsidRPr="00EE611E">
        <w:t>En parallèle, l’écosystème open source a fortement évolué ces dernières années. Des outils comme pfSense, OPNsense, Suricata, Snort, OpenVPN, WireGuard, ou encore ntopng se sont imposés comme des références solides dans leurs domaines respectifs. Utilisés seuls ou combinés dans une architecture cohérente, ils permettent de construire des infrastructures de sécurité performantes, flexibles, et hautement personnalisables.</w:t>
      </w:r>
    </w:p>
    <w:p w14:paraId="6196C25C" w14:textId="77777777" w:rsidR="00C20707" w:rsidRDefault="00C20707" w:rsidP="0207E18B">
      <w:pPr>
        <w:jc w:val="both"/>
      </w:pPr>
    </w:p>
    <w:p w14:paraId="5BA937DE" w14:textId="77777777" w:rsidR="00C20707" w:rsidRPr="00C20707" w:rsidRDefault="00C20707" w:rsidP="0207E18B">
      <w:pPr>
        <w:jc w:val="both"/>
      </w:pPr>
      <w:r w:rsidRPr="00C20707">
        <w:t>Le choix de s’appuyer exclusivement sur des outils open source présente de nombreux avantages. D’abord sur le plan économique, puisqu’il permet de réduire les coûts liés aux licences logicielles, souvent très élevées dans le cas des solutions propriétaires. Ensuite, sur le plan technique, les outils open source offrent une transparence totale du code, un contrôle complet sur les configurations, et une flexibilité accrue pour adapter la solution aux besoins spécifiques de l’entreprise.</w:t>
      </w:r>
    </w:p>
    <w:p w14:paraId="05D131C2" w14:textId="1E187299" w:rsidR="00C20707" w:rsidRPr="00C20707" w:rsidRDefault="00C20707" w:rsidP="0207E18B">
      <w:pPr>
        <w:jc w:val="both"/>
      </w:pPr>
      <w:r w:rsidRPr="00C20707">
        <w:t xml:space="preserve">Ces outils bénéficient également d’un soutien communautaire très actif, avec des mises à jour fréquentes, une documentation abondante, et une large base d'utilisateurs. Ils permettent par ailleurs une intégration fine avec d’autres composants du système d’information (SIEM, LDAP, outils de supervision, etc.), ce qui favorise </w:t>
      </w:r>
      <w:r w:rsidR="008A34F9">
        <w:t xml:space="preserve">compatibilité </w:t>
      </w:r>
      <w:r w:rsidRPr="00C20707">
        <w:t>étendue sans verrouillage technologique.</w:t>
      </w:r>
    </w:p>
    <w:p w14:paraId="456E9C2B" w14:textId="77777777" w:rsidR="00C20707" w:rsidRPr="00C20707" w:rsidRDefault="00C20707" w:rsidP="0207E18B">
      <w:pPr>
        <w:jc w:val="both"/>
      </w:pPr>
      <w:r w:rsidRPr="00C20707">
        <w:t>Enfin, dans un contexte de sensibilisation croissante à la souveraineté numérique et à la maîtrise des données, le recours à l’open source s’inscrit dans une démarche responsable, transparente et éthique.</w:t>
      </w:r>
    </w:p>
    <w:p w14:paraId="6DCA66A3" w14:textId="77777777" w:rsidR="005C24DA" w:rsidRDefault="005C24DA" w:rsidP="00C20707">
      <w:pPr>
        <w:pStyle w:val="Titre2"/>
      </w:pPr>
    </w:p>
    <w:p w14:paraId="6CAFF5F7" w14:textId="105D7E7E" w:rsidR="004E3845" w:rsidRDefault="00836728" w:rsidP="005C24DA">
      <w:pPr>
        <w:pStyle w:val="Titre2"/>
        <w:jc w:val="center"/>
      </w:pPr>
      <w:bookmarkStart w:id="4" w:name="_Toc1005234693"/>
      <w:r>
        <w:t xml:space="preserve">2. </w:t>
      </w:r>
      <w:r w:rsidR="004E3845">
        <w:t>Choix techniques</w:t>
      </w:r>
      <w:bookmarkEnd w:id="4"/>
    </w:p>
    <w:p w14:paraId="495D4D5C" w14:textId="1E8AE8AA" w:rsidR="004E3845" w:rsidRDefault="00836728" w:rsidP="004E3845">
      <w:pPr>
        <w:pStyle w:val="Titre3"/>
      </w:pPr>
      <w:bookmarkStart w:id="5" w:name="_Toc1182830544"/>
      <w:r>
        <w:t xml:space="preserve">2.1 </w:t>
      </w:r>
      <w:r w:rsidR="004E3845">
        <w:t>Traitement des données</w:t>
      </w:r>
      <w:bookmarkEnd w:id="5"/>
    </w:p>
    <w:p w14:paraId="5D48BA39" w14:textId="5FA7F498" w:rsidR="4A192EC7" w:rsidRDefault="4A192EC7" w:rsidP="0EE87D8F">
      <w:pPr>
        <w:spacing w:before="240" w:after="240"/>
        <w:jc w:val="both"/>
      </w:pPr>
      <w:r w:rsidRPr="0EE87D8F">
        <w:rPr>
          <w:rFonts w:ascii="Aptos" w:eastAsia="Aptos" w:hAnsi="Aptos" w:cs="Aptos"/>
        </w:rPr>
        <w:t>L’authentification repose sur des certificats numériques générés par notre infrastructure interne. Ce système permet de s’assurer que seuls les utilisateurs autorisés peuvent accéder au réseau. Pour renforcer la sécurité, une méthode inspirée de l’authentification à deux facteurs a été mise en place. Chaque utilisateur reçoit un mot de passe composé d’une base commune et d’un code à six chiffres transmis séparément. Ce mécanisme limite les risques en cas de compromission partielle des identifiants.</w:t>
      </w:r>
    </w:p>
    <w:p w14:paraId="5A38A6CA" w14:textId="3C3D06AF" w:rsidR="4A192EC7" w:rsidRDefault="4A192EC7" w:rsidP="0EE87D8F">
      <w:pPr>
        <w:spacing w:before="240" w:after="240"/>
        <w:jc w:val="both"/>
      </w:pPr>
      <w:r w:rsidRPr="0EE87D8F">
        <w:rPr>
          <w:rFonts w:ascii="Aptos" w:eastAsia="Aptos" w:hAnsi="Aptos" w:cs="Aptos"/>
        </w:rPr>
        <w:t>Une infrastructure PKI a été déployée pour générer, signer et gérer les certificats nécessaires au fonctionnement des VPN et à l’authentification des utilisateurs. Cette infrastructure permet un contrôle complet sur le cycle de vie des certificats, incluant la création, la révocation et la mise à jour, tout en assurant la traçabilité des identités numériques.</w:t>
      </w:r>
    </w:p>
    <w:p w14:paraId="6C73EBB9" w14:textId="1C8726F0" w:rsidR="4A192EC7" w:rsidRDefault="4A192EC7" w:rsidP="0EE87D8F">
      <w:pPr>
        <w:spacing w:before="240" w:after="240"/>
        <w:jc w:val="both"/>
      </w:pPr>
      <w:r w:rsidRPr="0EE87D8F">
        <w:rPr>
          <w:rFonts w:ascii="Aptos" w:eastAsia="Aptos" w:hAnsi="Aptos" w:cs="Aptos"/>
        </w:rPr>
        <w:t>Les échanges de données sont protégés à l’aide de tunnels chiffrés. Un VPN site-à-site en IPsec relie deux réseaux distants de manière sécurisée. En parallèle, un VPN d’accès distant a été configuré avec OpenVPN pour permettre aux utilisateurs en télétravail d’accéder au réseau interne via un tunnel chiffré en TLS. Le résolveur DNS de pfSense a également été configuré en DNS over TLS, garantissant la confidentialité des résolutions de noms.</w:t>
      </w:r>
    </w:p>
    <w:p w14:paraId="555609B3" w14:textId="23045D69" w:rsidR="4A192EC7" w:rsidRDefault="4A192EC7" w:rsidP="0EE87D8F">
      <w:pPr>
        <w:spacing w:before="240" w:after="240"/>
        <w:jc w:val="both"/>
      </w:pPr>
      <w:r w:rsidRPr="0EE87D8F">
        <w:rPr>
          <w:rFonts w:ascii="Aptos" w:eastAsia="Aptos" w:hAnsi="Aptos" w:cs="Aptos"/>
        </w:rPr>
        <w:t>La qualité du réseau a été optimisée grâce à un mécanisme de traffic shaping. Il permet de garantir un minimum de bande passante pour les flux critiques et de limiter les flux secondaires afin de maintenir une performance stable, même en période de forte sollicitation.</w:t>
      </w:r>
    </w:p>
    <w:p w14:paraId="7786FDC8" w14:textId="07D79F6D" w:rsidR="0EE87D8F" w:rsidRDefault="0EE87D8F" w:rsidP="0EE87D8F">
      <w:pPr>
        <w:spacing w:before="240" w:after="240"/>
        <w:jc w:val="both"/>
        <w:rPr>
          <w:rFonts w:ascii="Aptos" w:eastAsia="Aptos" w:hAnsi="Aptos" w:cs="Aptos"/>
        </w:rPr>
      </w:pPr>
    </w:p>
    <w:p w14:paraId="514C97A7" w14:textId="6AD2576B" w:rsidR="00AF04BA" w:rsidRDefault="00836728" w:rsidP="0EE87D8F">
      <w:pPr>
        <w:pStyle w:val="Titre3"/>
      </w:pPr>
      <w:bookmarkStart w:id="6" w:name="_Toc494079898"/>
      <w:r>
        <w:t xml:space="preserve">2.2 </w:t>
      </w:r>
      <w:r w:rsidR="09B98E57">
        <w:t>Déploiement documenté et maintenance préventive</w:t>
      </w:r>
      <w:bookmarkEnd w:id="6"/>
    </w:p>
    <w:p w14:paraId="0F8D4C2F" w14:textId="6A53675C" w:rsidR="3F3FE401" w:rsidRDefault="3F3FE401" w:rsidP="0EE87D8F">
      <w:pPr>
        <w:spacing w:before="240" w:after="240"/>
        <w:jc w:val="both"/>
      </w:pPr>
      <w:r w:rsidRPr="0EE87D8F">
        <w:rPr>
          <w:rFonts w:ascii="Aptos" w:eastAsia="Aptos" w:hAnsi="Aptos" w:cs="Aptos"/>
        </w:rPr>
        <w:t>Des sauvegardes régulières de la configuration pfSense sont recommandées à l’entreprise afin de prévenir toute perte en cas d’incident. Ces sauvegardes sont réalisées via l’export complet de la configuration au format XML, en sélectionnant l’option All dans l’interface d’administration. Le fichier est ensuite stocké de manière sécurisée à l’extérieur de l’infrastructure. En cas de besoin, la restauration peut être effectuée simplement et rapidement pour assurer une reprise d’activité efficace.</w:t>
      </w:r>
    </w:p>
    <w:p w14:paraId="0641778C" w14:textId="3434E9A4" w:rsidR="0EE87D8F" w:rsidRDefault="3F3FE401" w:rsidP="155E3461">
      <w:pPr>
        <w:spacing w:before="240" w:after="240"/>
        <w:jc w:val="both"/>
        <w:rPr>
          <w:rFonts w:ascii="Aptos" w:eastAsia="Aptos" w:hAnsi="Aptos" w:cs="Aptos"/>
        </w:rPr>
      </w:pPr>
      <w:r w:rsidRPr="0EE87D8F">
        <w:rPr>
          <w:rFonts w:ascii="Aptos" w:eastAsia="Aptos" w:hAnsi="Aptos" w:cs="Aptos"/>
        </w:rPr>
        <w:t>Les mises à jour de sécurité sont gérées par pfSense à travers son gestionnaire intégré. Nous conseillons toutefois à l’entreprise d’ajouter une vérification mensuelle à son planning afin de s’assurer que les mises à jour critiques ont bien été appliquées. Cela garantit le maintien du niveau de sécurité du système dans le temps.</w:t>
      </w:r>
    </w:p>
    <w:p w14:paraId="08B9B5C2" w14:textId="3C404FD4" w:rsidR="45F33589" w:rsidRDefault="45F33589" w:rsidP="45F33589">
      <w:pPr>
        <w:spacing w:before="240" w:after="240"/>
        <w:jc w:val="both"/>
        <w:rPr>
          <w:rFonts w:ascii="Aptos" w:eastAsia="Aptos" w:hAnsi="Aptos" w:cs="Aptos"/>
        </w:rPr>
      </w:pPr>
    </w:p>
    <w:p w14:paraId="6FC4CA3A" w14:textId="566A8B4F" w:rsidR="00AF04BA" w:rsidRDefault="4602B3CD" w:rsidP="00AF04BA">
      <w:pPr>
        <w:pStyle w:val="Titre3"/>
      </w:pPr>
      <w:bookmarkStart w:id="7" w:name="_Toc1385456087"/>
      <w:r>
        <w:t xml:space="preserve">2.3 </w:t>
      </w:r>
      <w:r w:rsidR="5C723FA4">
        <w:t>Impact écologique de la solution</w:t>
      </w:r>
      <w:bookmarkEnd w:id="7"/>
    </w:p>
    <w:p w14:paraId="047CBB09" w14:textId="3286D36E" w:rsidR="608509D5" w:rsidRDefault="0DEE730E" w:rsidP="008D62E2">
      <w:pPr>
        <w:jc w:val="both"/>
        <w:rPr>
          <w:rFonts w:ascii="Aptos" w:eastAsia="Aptos" w:hAnsi="Aptos" w:cs="Aptos"/>
        </w:rPr>
      </w:pPr>
      <w:r w:rsidRPr="508DA749">
        <w:rPr>
          <w:rFonts w:ascii="Aptos" w:eastAsia="Aptos" w:hAnsi="Aptos" w:cs="Aptos"/>
        </w:rPr>
        <w:t>La solution mise en place a été pensée non seulement pour répondre à des exigences de performance et de sécurité, mais également dans une perspective de sobriété numérique et de réduction de l’empreinte écologique. Dans ce cadre, plusieurs choix techniques ont été motivés par la volonté d’optimiser les ressources matérielles et logicielles, tout en garantissant un fonctionnement fiable et pérenne du système.</w:t>
      </w:r>
    </w:p>
    <w:p w14:paraId="6DF6749F" w14:textId="05FE65D0" w:rsidR="608509D5" w:rsidRDefault="66380086" w:rsidP="008D62E2">
      <w:pPr>
        <w:jc w:val="both"/>
      </w:pPr>
      <w:r>
        <w:t>L’un des axes majeurs de cette démarche repose sur l’utilisation de pfSense, une distribution open source qui intègre de nombreux services réseau au sein d’une même interface. Cette centralisation permet de regrouper plusieurs fonctionnalités essentielles telles que le pare-feu, le routage, le VPN, l’analyse de trafic, la détection d’intrusion ou encore la supervision, sur une seule machine. Ce choix limite le besoin en équipements physiques distincts, réduisant ainsi la consommation électrique, la chaleur dégagée et l’encombrement matériel. Il s’agit donc d’une forme d’éco-conception logicielle, où la mutualisation des services contribue directement à la réduction des ressources nécessaires.</w:t>
      </w:r>
    </w:p>
    <w:p w14:paraId="6DEA3BE1" w14:textId="200C8F40" w:rsidR="608509D5" w:rsidRDefault="66380086" w:rsidP="008D62E2">
      <w:pPr>
        <w:jc w:val="both"/>
      </w:pPr>
      <w:r>
        <w:t>Le recours à la virtualisation a également permis de limiter l’impact environnemental de la solution. En hébergeant plusieurs services (comme pfSense, Suricata, ntopng) sur une seule machine hôte virtuelle, on évite le déploiement de plusieurs serveurs physiques, qui auraient chacun impliqué une consommation électrique et des besoins en refroidissement plus importants. Cette approche favorise une meilleure utilisation de la puissance de calcul disponible, tout en maintenant un niveau de performance satisfaisant pour les besoins de supervision et de sécurité du réseau.</w:t>
      </w:r>
    </w:p>
    <w:p w14:paraId="13054139" w14:textId="1C841DC7" w:rsidR="608509D5" w:rsidRDefault="66380086" w:rsidP="008D62E2">
      <w:pPr>
        <w:jc w:val="both"/>
      </w:pPr>
      <w:r>
        <w:t>Le bilan énergétique global de la solution s’inscrit ainsi dans une démarche de rationalisation des moyens. En réduisant le nombre d’équipements actifs et en privilégiant les logiciels libres et légers, la consommation d’énergie reste maîtrisée, tant au niveau des unités centrales que des dispositifs réseau associés. Par ailleurs, les machines utilisées peuvent être réutilisées ou redéployées dans d’autres contextes, évitant ainsi une obsolescence prématurée du matériel.</w:t>
      </w:r>
    </w:p>
    <w:p w14:paraId="2414407B" w14:textId="4F9EDF77" w:rsidR="608509D5" w:rsidRDefault="608509D5" w:rsidP="608509D5"/>
    <w:p w14:paraId="724504FE" w14:textId="65C3F4C4" w:rsidR="00AF04BA" w:rsidRDefault="1C5579B4" w:rsidP="608509D5">
      <w:pPr>
        <w:pStyle w:val="Titre2"/>
        <w:jc w:val="center"/>
      </w:pPr>
      <w:bookmarkStart w:id="8" w:name="_Toc1668127808"/>
      <w:r>
        <w:t xml:space="preserve">3. </w:t>
      </w:r>
      <w:r w:rsidR="744FCC33">
        <w:t>Conception et architecture proposée</w:t>
      </w:r>
      <w:bookmarkEnd w:id="8"/>
    </w:p>
    <w:p w14:paraId="28733BF7" w14:textId="0779B02C" w:rsidR="00AF04BA" w:rsidRDefault="00836728" w:rsidP="00AF04BA">
      <w:pPr>
        <w:pStyle w:val="Titre3"/>
      </w:pPr>
      <w:bookmarkStart w:id="9" w:name="_Toc1274795200"/>
      <w:r>
        <w:t xml:space="preserve">3.1 </w:t>
      </w:r>
      <w:r w:rsidR="00AF04BA">
        <w:t>Recensement des actifs</w:t>
      </w:r>
      <w:bookmarkEnd w:id="9"/>
    </w:p>
    <w:p w14:paraId="1C50991A" w14:textId="77777777" w:rsidR="006A0CF5" w:rsidRPr="006A0CF5" w:rsidRDefault="006A0CF5" w:rsidP="679217E6">
      <w:pPr>
        <w:jc w:val="both"/>
      </w:pPr>
      <w:r w:rsidRPr="006A0CF5">
        <w:t>La première étape de notre démarche a consisté à établir un recensement précis des actifs constituant l’infrastructure réseau de l’entreprise. Ce travail est indispensable pour identifier les ressources à protéger, définir les priorités de sécurité et garantir la cohérence de la solution proposée. Ce recensement couvre trois volets principaux : le matériel, les logiciels et les utilisateurs.</w:t>
      </w:r>
    </w:p>
    <w:p w14:paraId="5B0E40BA" w14:textId="36F23640" w:rsidR="006A0CF5" w:rsidRPr="006A0CF5" w:rsidRDefault="006A0CF5" w:rsidP="679217E6">
      <w:pPr>
        <w:jc w:val="both"/>
      </w:pPr>
      <w:r w:rsidRPr="006A0CF5">
        <w:t xml:space="preserve">Sur le plan matériel, l’infrastructure se répartit entre deux sites physiques distincts, désignés Site A et Site B. Chacun d’eux est équipé d’un pare-feu basé sur pfSense, installé sur des serveurs physiques ou virtuels selon les contraintes techniques. </w:t>
      </w:r>
      <w:r w:rsidR="005A762E" w:rsidRPr="006A0CF5">
        <w:t>Ces pares-feux</w:t>
      </w:r>
      <w:r w:rsidRPr="006A0CF5">
        <w:t xml:space="preserve"> jouent un rôle central dans la sécurité du réseau : ils filtrent le trafic, gèrent la segmentation et assurent la connectivité VPN. Chaque site dispose également de serveurs locaux, utilisés pour héberger des services métiers internes, ainsi que de postes de travail pour les utilisateurs finaux. À cela s’ajoutent des machines nomades</w:t>
      </w:r>
      <w:r w:rsidR="00446994">
        <w:t xml:space="preserve">, </w:t>
      </w:r>
      <w:r w:rsidRPr="006A0CF5">
        <w:t>essentiellement des ordinateurs portables permettant à certains collaborateurs de se connecter à distance via une infrastructure VPN sécurisée.</w:t>
      </w:r>
    </w:p>
    <w:p w14:paraId="4CD607F2" w14:textId="44E09349" w:rsidR="006A0CF5" w:rsidRPr="006A0CF5" w:rsidRDefault="006A0CF5" w:rsidP="679217E6">
      <w:pPr>
        <w:jc w:val="both"/>
      </w:pPr>
      <w:r w:rsidRPr="006A0CF5">
        <w:t>Sur le plan logiciel,</w:t>
      </w:r>
      <w:r w:rsidR="000641FD">
        <w:t xml:space="preserve"> p</w:t>
      </w:r>
      <w:r w:rsidRPr="006A0CF5">
        <w:t xml:space="preserve">fSense constitue l’élément central de la sécurité réseau : il assure non seulement les fonctions de pare-feu, mais aussi le routage, la gestion des interfaces, les VLANs, et la mise en œuvre des tunnels VPN. Pour la détection et la prévention des intrusions, nous avons retenu Suricata, déployé sur les deux sites afin de surveiller le trafic réseau local. </w:t>
      </w:r>
      <w:r w:rsidR="002178E7">
        <w:t>Pour l</w:t>
      </w:r>
      <w:r w:rsidRPr="006A0CF5">
        <w:t xml:space="preserve">’analyse approfondie du trafic </w:t>
      </w:r>
      <w:r w:rsidR="002178E7">
        <w:t>nous avons utilisé</w:t>
      </w:r>
      <w:r w:rsidRPr="006A0CF5">
        <w:t xml:space="preserve"> ntopng, installé sur le Site A, qui permet de visualiser les flux réseau, d’identifier les usages excessifs ou inappropriés, et d’ajuster les priorités en conséquence.</w:t>
      </w:r>
    </w:p>
    <w:p w14:paraId="49FBA9BA" w14:textId="367BCA0F" w:rsidR="006A0CF5" w:rsidRPr="006A0CF5" w:rsidRDefault="006A0CF5" w:rsidP="679217E6">
      <w:pPr>
        <w:jc w:val="both"/>
      </w:pPr>
      <w:r w:rsidRPr="006A0CF5">
        <w:t xml:space="preserve">Le VPN d’accès distant est assuré par OpenVPN, qui permet aux utilisateurs </w:t>
      </w:r>
      <w:r w:rsidR="007D3107">
        <w:t xml:space="preserve">en télétravail </w:t>
      </w:r>
      <w:r w:rsidRPr="006A0CF5">
        <w:t>de se connecter de manière sécurisée au réseau d’entreprise. Pour la communication entre les deux sites distants, un tunnel IPSec est mis en place à l’aide de pfSense. Afin de renforcer l’authentification et la sécurité des échanges, une infrastructure à clés publiques (PKI) interne a été déployée. Celle-ci permet de générer et gérer les certificats utilisés notamment pour l’accès VPN. D’autres services essentiels sont également en place, comme le DNS over TLS pour sécuriser la résolution de noms de domaine, le DHCP pour l’attribution dynamique des adresses IP, le NTP pour la synchronisation des horloges réseau, ainsi qu’un système de journalisation centralisée pour assurer la traçabilité des événements.</w:t>
      </w:r>
    </w:p>
    <w:p w14:paraId="56AB241A" w14:textId="68D3BFED" w:rsidR="006A0CF5" w:rsidRPr="006A0CF5" w:rsidRDefault="006A0CF5" w:rsidP="679217E6">
      <w:pPr>
        <w:jc w:val="both"/>
      </w:pPr>
      <w:r w:rsidRPr="006A0CF5">
        <w:t xml:space="preserve">Enfin, du côté des utilisateurs, plusieurs profils distincts ont été identifiés, chacun disposant de niveaux de permissions spécifiques. Les administrateurs réseau ont un accès complet à l’ensemble de l’infrastructure. Ils sont responsables de la configuration des équipements, de la supervision de la sécurité et de la maintenance du système. Les utilisateurs internes, présents sur site, accèdent aux ressources strictement nécessaires à leurs missions. Leurs droits sont limités selon le principe du moindre privilège. Les utilisateurs nomades, quant à eux, se connectent à distance via le VPN, avec des droits restreints aux services auxquels ils sont autorisés. </w:t>
      </w:r>
    </w:p>
    <w:p w14:paraId="7E94E9FC" w14:textId="77777777" w:rsidR="006A0CF5" w:rsidRPr="006A0CF5" w:rsidRDefault="006A0CF5" w:rsidP="679217E6">
      <w:pPr>
        <w:jc w:val="both"/>
      </w:pPr>
      <w:r w:rsidRPr="006A0CF5">
        <w:t>L’ensemble de ces actifs, qu’ils soient physiques, logiciels ou humains, ont été identifiés, catégorisés et intégrés dans notre plan de sécurisation. Cette étape a permis de poser les bases solides de la solution réseau, en tenant compte des usages réels, des contraintes techniques et des impératifs de sécurité.</w:t>
      </w:r>
    </w:p>
    <w:p w14:paraId="25D154B2" w14:textId="77777777" w:rsidR="00A63CAF" w:rsidRDefault="00A63CAF" w:rsidP="00A46958">
      <w:pPr>
        <w:pStyle w:val="Titre3"/>
        <w:spacing w:line="240" w:lineRule="auto"/>
      </w:pPr>
    </w:p>
    <w:p w14:paraId="2B3A7615" w14:textId="4119199F" w:rsidR="00AF04BA" w:rsidRDefault="51459A08" w:rsidP="00614DB4">
      <w:pPr>
        <w:pStyle w:val="Titre3"/>
        <w:numPr>
          <w:ilvl w:val="1"/>
          <w:numId w:val="42"/>
        </w:numPr>
      </w:pPr>
      <w:r>
        <w:t xml:space="preserve"> </w:t>
      </w:r>
      <w:bookmarkStart w:id="10" w:name="_Toc1046667420"/>
      <w:r w:rsidR="00AF04BA">
        <w:t>Identification des menaces et vulnérabilités</w:t>
      </w:r>
      <w:bookmarkEnd w:id="10"/>
    </w:p>
    <w:p w14:paraId="68881B4A" w14:textId="77777777" w:rsidR="008D62E2" w:rsidRPr="008D62E2" w:rsidRDefault="008D62E2" w:rsidP="008D62E2"/>
    <w:p w14:paraId="79C0E221" w14:textId="049DEC7B" w:rsidR="00AF04BA" w:rsidRPr="00AF04BA" w:rsidRDefault="00AF04BA" w:rsidP="4C3DE93D">
      <w:pPr>
        <w:pStyle w:val="Paragraphedeliste"/>
        <w:numPr>
          <w:ilvl w:val="2"/>
          <w:numId w:val="43"/>
        </w:numPr>
        <w:rPr>
          <w:u w:val="single"/>
        </w:rPr>
      </w:pPr>
      <w:r w:rsidRPr="4C3DE93D">
        <w:rPr>
          <w:u w:val="single"/>
        </w:rPr>
        <w:t>Analyse des risques</w:t>
      </w:r>
    </w:p>
    <w:p w14:paraId="148A832F" w14:textId="5F1E048B" w:rsidR="521FF273" w:rsidRPr="008D62E2" w:rsidRDefault="00664C7E" w:rsidP="4C3DE93D">
      <w:pPr>
        <w:pStyle w:val="NormalWeb"/>
        <w:spacing w:line="276" w:lineRule="auto"/>
        <w:jc w:val="both"/>
        <w:rPr>
          <w:rFonts w:asciiTheme="minorHAnsi" w:hAnsiTheme="minorHAnsi"/>
          <w:sz w:val="22"/>
          <w:szCs w:val="22"/>
          <w:lang w:val="fr-FR"/>
        </w:rPr>
      </w:pPr>
      <w:r w:rsidRPr="4C3DE93D">
        <w:rPr>
          <w:rFonts w:asciiTheme="minorHAnsi" w:hAnsiTheme="minorHAnsi"/>
          <w:sz w:val="22"/>
          <w:szCs w:val="22"/>
          <w:lang w:val="fr-FR"/>
        </w:rPr>
        <w:t xml:space="preserve">Dans le cadre du projet ASTRA, nous avons procédé à une </w:t>
      </w:r>
      <w:r w:rsidRPr="4C3DE93D">
        <w:rPr>
          <w:rStyle w:val="lev"/>
          <w:rFonts w:asciiTheme="minorHAnsi" w:eastAsiaTheme="majorEastAsia" w:hAnsiTheme="minorHAnsi"/>
          <w:b w:val="0"/>
          <w:bCs w:val="0"/>
          <w:sz w:val="22"/>
          <w:szCs w:val="22"/>
          <w:lang w:val="fr-FR"/>
        </w:rPr>
        <w:t>analyse des risques</w:t>
      </w:r>
      <w:r w:rsidRPr="4C3DE93D">
        <w:rPr>
          <w:rFonts w:asciiTheme="minorHAnsi" w:hAnsiTheme="minorHAnsi"/>
          <w:sz w:val="22"/>
          <w:szCs w:val="22"/>
          <w:lang w:val="fr-FR"/>
        </w:rPr>
        <w:t xml:space="preserve"> afin d’identifier les menaces potentielles pouvant impacter la sécurité, la qualité ou la livraison de la solution.</w:t>
      </w:r>
    </w:p>
    <w:p w14:paraId="050C42B4" w14:textId="1EF680EA" w:rsidR="008D62E2" w:rsidRDefault="008D62E2" w:rsidP="4C3DE93D">
      <w:pPr>
        <w:pStyle w:val="NormalWeb"/>
        <w:spacing w:line="276" w:lineRule="auto"/>
        <w:jc w:val="both"/>
        <w:rPr>
          <w:rFonts w:asciiTheme="minorHAnsi" w:hAnsiTheme="minorHAnsi"/>
          <w:sz w:val="22"/>
          <w:szCs w:val="22"/>
          <w:lang w:val="fr-FR"/>
        </w:rPr>
      </w:pPr>
    </w:p>
    <w:p w14:paraId="268A3C75" w14:textId="6655175C" w:rsidR="4C3DE93D" w:rsidRPr="008D62E2" w:rsidRDefault="00664C7E" w:rsidP="4C3DE93D">
      <w:pPr>
        <w:pStyle w:val="NormalWeb"/>
        <w:spacing w:line="276" w:lineRule="auto"/>
        <w:jc w:val="both"/>
        <w:rPr>
          <w:rFonts w:asciiTheme="minorHAnsi" w:hAnsiTheme="minorHAnsi"/>
          <w:sz w:val="22"/>
          <w:szCs w:val="22"/>
          <w:lang w:val="fr-FR"/>
        </w:rPr>
      </w:pPr>
      <w:r w:rsidRPr="008D62E2">
        <w:rPr>
          <w:rFonts w:asciiTheme="minorHAnsi" w:hAnsiTheme="minorHAnsi"/>
          <w:sz w:val="22"/>
          <w:szCs w:val="22"/>
          <w:lang w:val="fr-FR"/>
        </w:rPr>
        <w:t>Deux types de risques ont été évalués :</w:t>
      </w:r>
    </w:p>
    <w:p w14:paraId="0D3A9BDF" w14:textId="5EA580FB" w:rsidR="00664C7E" w:rsidRPr="008D62E2" w:rsidRDefault="498101FA" w:rsidP="4C3DE93D">
      <w:pPr>
        <w:pStyle w:val="NormalWeb"/>
        <w:numPr>
          <w:ilvl w:val="0"/>
          <w:numId w:val="45"/>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Les risques techniques et cybersécurité</w:t>
      </w:r>
      <w:r w:rsidRPr="008D62E2">
        <w:rPr>
          <w:rFonts w:asciiTheme="minorHAnsi" w:hAnsiTheme="minorHAnsi"/>
          <w:sz w:val="22"/>
          <w:szCs w:val="22"/>
          <w:lang w:val="fr-FR"/>
        </w:rPr>
        <w:t>, liés à la configuration, à l’exposition des services, à la mauvaise gestion des accès ou à des erreurs dans la segmentation ou les flux réseau.</w:t>
      </w:r>
    </w:p>
    <w:p w14:paraId="64E922E9" w14:textId="7A4E10C1" w:rsidR="00ED07AA" w:rsidRPr="00C67806" w:rsidRDefault="489B9479" w:rsidP="4C3DE93D">
      <w:pPr>
        <w:pStyle w:val="NormalWeb"/>
        <w:spacing w:line="276" w:lineRule="auto"/>
        <w:jc w:val="center"/>
        <w:rPr>
          <w:rFonts w:asciiTheme="minorHAnsi" w:hAnsiTheme="minorHAnsi"/>
          <w:sz w:val="22"/>
          <w:szCs w:val="22"/>
        </w:rPr>
      </w:pPr>
      <w:r>
        <w:rPr>
          <w:noProof/>
        </w:rPr>
        <w:drawing>
          <wp:inline distT="0" distB="0" distL="0" distR="0" wp14:anchorId="01D50039" wp14:editId="19A98ACC">
            <wp:extent cx="4225925" cy="4002405"/>
            <wp:effectExtent l="0" t="0" r="3175" b="0"/>
            <wp:docPr id="1155523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225925" cy="4002405"/>
                    </a:xfrm>
                    <a:prstGeom prst="rect">
                      <a:avLst/>
                    </a:prstGeom>
                  </pic:spPr>
                </pic:pic>
              </a:graphicData>
            </a:graphic>
          </wp:inline>
        </w:drawing>
      </w:r>
    </w:p>
    <w:p w14:paraId="2232F8B2" w14:textId="6E8D5DB0" w:rsidR="00ED07AA" w:rsidRPr="00C67806" w:rsidRDefault="00ED07AA" w:rsidP="4C3DE93D">
      <w:pPr>
        <w:pStyle w:val="NormalWeb"/>
        <w:spacing w:line="276" w:lineRule="auto"/>
        <w:jc w:val="both"/>
        <w:rPr>
          <w:rFonts w:asciiTheme="minorHAnsi" w:hAnsiTheme="minorHAnsi"/>
          <w:sz w:val="22"/>
          <w:szCs w:val="22"/>
        </w:rPr>
      </w:pPr>
    </w:p>
    <w:p w14:paraId="2D0D11ED" w14:textId="30715AE1" w:rsidR="00ED07AA" w:rsidRPr="008D62E2" w:rsidRDefault="2EB75F74" w:rsidP="4C3DE93D">
      <w:pPr>
        <w:pStyle w:val="NormalWeb"/>
        <w:numPr>
          <w:ilvl w:val="0"/>
          <w:numId w:val="45"/>
        </w:numPr>
        <w:spacing w:line="276" w:lineRule="auto"/>
        <w:rPr>
          <w:rStyle w:val="lev"/>
          <w:rFonts w:asciiTheme="minorHAnsi" w:hAnsiTheme="minorHAnsi"/>
          <w:b w:val="0"/>
          <w:bCs w:val="0"/>
          <w:sz w:val="22"/>
          <w:szCs w:val="22"/>
          <w:lang w:val="fr-FR"/>
        </w:rPr>
      </w:pPr>
      <w:r w:rsidRPr="008D62E2">
        <w:rPr>
          <w:rStyle w:val="lev"/>
          <w:rFonts w:asciiTheme="minorHAnsi" w:eastAsiaTheme="majorEastAsia" w:hAnsiTheme="minorHAnsi"/>
          <w:b w:val="0"/>
          <w:bCs w:val="0"/>
          <w:sz w:val="22"/>
          <w:szCs w:val="22"/>
          <w:lang w:val="fr-FR"/>
        </w:rPr>
        <w:t>Les risques organisationnels et de gestion de projet</w:t>
      </w:r>
      <w:r w:rsidRPr="008D62E2">
        <w:rPr>
          <w:rFonts w:asciiTheme="minorHAnsi" w:hAnsiTheme="minorHAnsi"/>
          <w:sz w:val="22"/>
          <w:szCs w:val="22"/>
          <w:lang w:val="fr-FR"/>
        </w:rPr>
        <w:t>, liés au travail en équipe, à la répartition des tâches, à la documentation ou à la préparation de la soutenance.</w:t>
      </w:r>
    </w:p>
    <w:p w14:paraId="048F0169" w14:textId="4976F16C" w:rsidR="4C3DE93D" w:rsidRPr="008D62E2" w:rsidRDefault="4C3DE93D" w:rsidP="4C3DE93D">
      <w:pPr>
        <w:pStyle w:val="NormalWeb"/>
        <w:spacing w:line="276" w:lineRule="auto"/>
        <w:rPr>
          <w:rStyle w:val="lev"/>
          <w:rFonts w:asciiTheme="minorHAnsi" w:hAnsiTheme="minorHAnsi"/>
          <w:b w:val="0"/>
          <w:bCs w:val="0"/>
          <w:sz w:val="22"/>
          <w:szCs w:val="22"/>
          <w:lang w:val="fr-FR"/>
        </w:rPr>
      </w:pPr>
    </w:p>
    <w:p w14:paraId="7CB9F2C8" w14:textId="44BDDCFC" w:rsidR="00664C7E" w:rsidRDefault="72F557E3" w:rsidP="008D62E2">
      <w:pPr>
        <w:pStyle w:val="NormalWeb"/>
        <w:spacing w:line="276" w:lineRule="auto"/>
        <w:jc w:val="center"/>
        <w:rPr>
          <w:rFonts w:asciiTheme="minorHAnsi" w:hAnsiTheme="minorHAnsi"/>
          <w:sz w:val="22"/>
          <w:szCs w:val="22"/>
          <w:lang w:val="fr-FR"/>
        </w:rPr>
      </w:pPr>
      <w:r>
        <w:rPr>
          <w:noProof/>
        </w:rPr>
        <w:drawing>
          <wp:inline distT="0" distB="0" distL="0" distR="0" wp14:anchorId="24E87773" wp14:editId="160435C3">
            <wp:extent cx="4481830" cy="4245610"/>
            <wp:effectExtent l="0" t="0" r="1270" b="0"/>
            <wp:docPr id="190695633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481830" cy="4245610"/>
                    </a:xfrm>
                    <a:prstGeom prst="rect">
                      <a:avLst/>
                    </a:prstGeom>
                  </pic:spPr>
                </pic:pic>
              </a:graphicData>
            </a:graphic>
          </wp:inline>
        </w:drawing>
      </w:r>
    </w:p>
    <w:p w14:paraId="47D491F0" w14:textId="77777777" w:rsidR="008D62E2" w:rsidRPr="00C67806" w:rsidRDefault="008D62E2" w:rsidP="008D62E2">
      <w:pPr>
        <w:pStyle w:val="NormalWeb"/>
        <w:spacing w:line="276" w:lineRule="auto"/>
        <w:jc w:val="center"/>
        <w:rPr>
          <w:rFonts w:asciiTheme="minorHAnsi" w:hAnsiTheme="minorHAnsi"/>
          <w:sz w:val="22"/>
          <w:szCs w:val="22"/>
          <w:lang w:val="fr-FR"/>
        </w:rPr>
      </w:pPr>
    </w:p>
    <w:p w14:paraId="16621062" w14:textId="1F41A90B" w:rsidR="003B150C" w:rsidRPr="008D62E2" w:rsidRDefault="77A417F3" w:rsidP="4C3DE93D">
      <w:pPr>
        <w:pStyle w:val="NormalWeb"/>
        <w:spacing w:line="276" w:lineRule="auto"/>
        <w:rPr>
          <w:rFonts w:asciiTheme="minorHAnsi" w:eastAsiaTheme="majorEastAsia" w:hAnsiTheme="minorHAnsi"/>
          <w:sz w:val="22"/>
          <w:szCs w:val="22"/>
          <w:lang w:val="fr-FR"/>
        </w:rPr>
      </w:pPr>
      <w:r w:rsidRPr="008D62E2">
        <w:rPr>
          <w:rFonts w:asciiTheme="minorHAnsi" w:hAnsiTheme="minorHAnsi"/>
          <w:sz w:val="22"/>
          <w:szCs w:val="22"/>
          <w:lang w:val="fr-FR"/>
        </w:rPr>
        <w:t xml:space="preserve">Chacun de ces risques a été positionné sur une </w:t>
      </w:r>
      <w:r w:rsidRPr="008D62E2">
        <w:rPr>
          <w:rStyle w:val="lev"/>
          <w:rFonts w:asciiTheme="minorHAnsi" w:eastAsiaTheme="majorEastAsia" w:hAnsiTheme="minorHAnsi"/>
          <w:b w:val="0"/>
          <w:bCs w:val="0"/>
          <w:sz w:val="22"/>
          <w:szCs w:val="22"/>
          <w:lang w:val="fr-FR"/>
        </w:rPr>
        <w:t>matrice de criticité</w:t>
      </w:r>
      <w:r w:rsidRPr="008D62E2">
        <w:rPr>
          <w:rFonts w:asciiTheme="minorHAnsi" w:hAnsiTheme="minorHAnsi"/>
          <w:sz w:val="22"/>
          <w:szCs w:val="22"/>
          <w:lang w:val="fr-FR"/>
        </w:rPr>
        <w:t xml:space="preserve"> selon deux critères :</w:t>
      </w:r>
    </w:p>
    <w:p w14:paraId="4B1B3E64" w14:textId="1FE67A1D" w:rsidR="003B150C" w:rsidRPr="008D62E2" w:rsidRDefault="77A417F3" w:rsidP="1472AC4B">
      <w:pPr>
        <w:pStyle w:val="NormalWeb"/>
        <w:numPr>
          <w:ilvl w:val="0"/>
          <w:numId w:val="46"/>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Gravité</w:t>
      </w:r>
      <w:r w:rsidRPr="008D62E2">
        <w:rPr>
          <w:rFonts w:asciiTheme="minorHAnsi" w:hAnsiTheme="minorHAnsi"/>
          <w:sz w:val="22"/>
          <w:szCs w:val="22"/>
          <w:lang w:val="fr-FR"/>
        </w:rPr>
        <w:t xml:space="preserve"> (impact potentiel en cas de réalisation)</w:t>
      </w:r>
    </w:p>
    <w:p w14:paraId="0367D196" w14:textId="0EE74EEC" w:rsidR="3AB3915E" w:rsidRPr="008D62E2" w:rsidRDefault="003B150C" w:rsidP="008D62E2">
      <w:pPr>
        <w:pStyle w:val="NormalWeb"/>
        <w:numPr>
          <w:ilvl w:val="0"/>
          <w:numId w:val="46"/>
        </w:numPr>
        <w:spacing w:line="276" w:lineRule="auto"/>
        <w:jc w:val="both"/>
        <w:rPr>
          <w:rFonts w:asciiTheme="minorHAnsi" w:hAnsiTheme="minorHAnsi"/>
          <w:sz w:val="22"/>
          <w:szCs w:val="22"/>
        </w:rPr>
      </w:pPr>
      <w:r w:rsidRPr="00246C47">
        <w:rPr>
          <w:rStyle w:val="lev"/>
          <w:rFonts w:asciiTheme="minorHAnsi" w:eastAsiaTheme="majorEastAsia" w:hAnsiTheme="minorHAnsi"/>
          <w:b w:val="0"/>
          <w:bCs w:val="0"/>
          <w:sz w:val="22"/>
          <w:szCs w:val="22"/>
        </w:rPr>
        <w:t>Fréquence</w:t>
      </w:r>
      <w:r w:rsidRPr="00246C47">
        <w:rPr>
          <w:rFonts w:asciiTheme="minorHAnsi" w:hAnsiTheme="minorHAnsi"/>
          <w:sz w:val="22"/>
          <w:szCs w:val="22"/>
        </w:rPr>
        <w:t xml:space="preserve"> (probabilité d’occurrence)</w:t>
      </w:r>
    </w:p>
    <w:p w14:paraId="129CC21E" w14:textId="51AEEE49" w:rsidR="00230C70" w:rsidRPr="008D62E2" w:rsidRDefault="77A417F3" w:rsidP="4C3DE93D">
      <w:pPr>
        <w:pStyle w:val="NormalWeb"/>
        <w:spacing w:line="276" w:lineRule="auto"/>
        <w:jc w:val="both"/>
        <w:rPr>
          <w:rFonts w:asciiTheme="minorHAnsi" w:hAnsiTheme="minorHAnsi"/>
          <w:sz w:val="22"/>
          <w:szCs w:val="22"/>
          <w:lang w:val="fr-FR"/>
        </w:rPr>
      </w:pPr>
      <w:r w:rsidRPr="008D62E2">
        <w:rPr>
          <w:rFonts w:asciiTheme="minorHAnsi" w:hAnsiTheme="minorHAnsi"/>
          <w:sz w:val="22"/>
          <w:szCs w:val="22"/>
          <w:lang w:val="fr-FR"/>
        </w:rPr>
        <w:t xml:space="preserve">Les deux matrices ci-dessous permettent de </w:t>
      </w:r>
      <w:r w:rsidRPr="008D62E2">
        <w:rPr>
          <w:rStyle w:val="lev"/>
          <w:rFonts w:asciiTheme="minorHAnsi" w:eastAsiaTheme="majorEastAsia" w:hAnsiTheme="minorHAnsi"/>
          <w:b w:val="0"/>
          <w:bCs w:val="0"/>
          <w:sz w:val="22"/>
          <w:szCs w:val="22"/>
          <w:lang w:val="fr-FR"/>
        </w:rPr>
        <w:t>visualiser les risques prioritaires</w:t>
      </w:r>
      <w:r w:rsidRPr="008D62E2">
        <w:rPr>
          <w:rFonts w:asciiTheme="minorHAnsi" w:hAnsiTheme="minorHAnsi"/>
          <w:sz w:val="22"/>
          <w:szCs w:val="22"/>
          <w:lang w:val="fr-FR"/>
        </w:rPr>
        <w:t xml:space="preserve"> à traiter. Les zones rouges correspondent aux risques les plus critiques, qui nécessitent des </w:t>
      </w:r>
      <w:r w:rsidRPr="008D62E2">
        <w:rPr>
          <w:rStyle w:val="lev"/>
          <w:rFonts w:asciiTheme="minorHAnsi" w:eastAsiaTheme="majorEastAsia" w:hAnsiTheme="minorHAnsi"/>
          <w:b w:val="0"/>
          <w:bCs w:val="0"/>
          <w:sz w:val="22"/>
          <w:szCs w:val="22"/>
          <w:lang w:val="fr-FR"/>
        </w:rPr>
        <w:t>mesures de prévention immédiates</w:t>
      </w:r>
      <w:r w:rsidRPr="008D62E2">
        <w:rPr>
          <w:rFonts w:asciiTheme="minorHAnsi" w:hAnsiTheme="minorHAnsi"/>
          <w:sz w:val="22"/>
          <w:szCs w:val="22"/>
          <w:lang w:val="fr-FR"/>
        </w:rPr>
        <w:t>.</w:t>
      </w:r>
    </w:p>
    <w:p w14:paraId="1C9C89A7" w14:textId="4716C02B" w:rsidR="00B402BA" w:rsidRPr="00C67806" w:rsidRDefault="00B402BA" w:rsidP="4C3DE93D">
      <w:pPr>
        <w:pStyle w:val="NormalWeb"/>
        <w:spacing w:line="276" w:lineRule="auto"/>
        <w:rPr>
          <w:rFonts w:asciiTheme="minorHAnsi" w:hAnsiTheme="minorHAnsi"/>
          <w:sz w:val="22"/>
          <w:szCs w:val="22"/>
          <w:lang w:val="fr-FR"/>
        </w:rPr>
      </w:pPr>
    </w:p>
    <w:p w14:paraId="77B001B3" w14:textId="19C5B45C" w:rsidR="00AF04BA" w:rsidRDefault="00AF04BA" w:rsidP="4C3DE93D">
      <w:pPr>
        <w:pStyle w:val="Paragraphedeliste"/>
        <w:numPr>
          <w:ilvl w:val="2"/>
          <w:numId w:val="43"/>
        </w:numPr>
        <w:spacing w:line="276" w:lineRule="auto"/>
        <w:rPr>
          <w:u w:val="single"/>
        </w:rPr>
      </w:pPr>
      <w:r w:rsidRPr="4C3DE93D">
        <w:rPr>
          <w:u w:val="single"/>
        </w:rPr>
        <w:t>Cartographie des vulnérabilités</w:t>
      </w:r>
    </w:p>
    <w:p w14:paraId="3E113EA9" w14:textId="315FA732" w:rsidR="001F1195" w:rsidRPr="008D62E2" w:rsidRDefault="0F699E43" w:rsidP="4C3DE93D">
      <w:pPr>
        <w:pStyle w:val="NormalWeb"/>
        <w:spacing w:line="276" w:lineRule="auto"/>
        <w:jc w:val="both"/>
        <w:rPr>
          <w:rFonts w:asciiTheme="minorHAnsi" w:hAnsiTheme="minorHAnsi"/>
          <w:sz w:val="22"/>
          <w:szCs w:val="22"/>
          <w:lang w:val="fr-FR"/>
        </w:rPr>
      </w:pPr>
      <w:r w:rsidRPr="008D62E2">
        <w:rPr>
          <w:rFonts w:asciiTheme="minorHAnsi" w:hAnsiTheme="minorHAnsi"/>
          <w:sz w:val="22"/>
          <w:szCs w:val="22"/>
          <w:lang w:val="fr-FR"/>
        </w:rPr>
        <w:t xml:space="preserve">Afin de compléter l’analyse des risques, nous avons établi une </w:t>
      </w:r>
      <w:r w:rsidRPr="008D62E2">
        <w:rPr>
          <w:rStyle w:val="lev"/>
          <w:rFonts w:asciiTheme="minorHAnsi" w:eastAsiaTheme="majorEastAsia" w:hAnsiTheme="minorHAnsi"/>
          <w:b w:val="0"/>
          <w:bCs w:val="0"/>
          <w:sz w:val="22"/>
          <w:szCs w:val="22"/>
          <w:lang w:val="fr-FR"/>
        </w:rPr>
        <w:t>cartographie détaillée des vulnérabilités</w:t>
      </w:r>
      <w:r w:rsidRPr="008D62E2">
        <w:rPr>
          <w:rFonts w:asciiTheme="minorHAnsi" w:hAnsiTheme="minorHAnsi"/>
          <w:sz w:val="22"/>
          <w:szCs w:val="22"/>
          <w:lang w:val="fr-FR"/>
        </w:rPr>
        <w:t xml:space="preserve"> identifiées au sein de notre projet ASTRA. Cette cartographie permet de relier chaque menace potentielle à un actif précis, tout en mettant en évidence les </w:t>
      </w:r>
      <w:r w:rsidRPr="008D62E2">
        <w:rPr>
          <w:rStyle w:val="lev"/>
          <w:rFonts w:asciiTheme="minorHAnsi" w:eastAsiaTheme="majorEastAsia" w:hAnsiTheme="minorHAnsi"/>
          <w:b w:val="0"/>
          <w:bCs w:val="0"/>
          <w:sz w:val="22"/>
          <w:szCs w:val="22"/>
          <w:lang w:val="fr-FR"/>
        </w:rPr>
        <w:t>faiblesses exploitables</w:t>
      </w:r>
      <w:r w:rsidRPr="008D62E2">
        <w:rPr>
          <w:rFonts w:asciiTheme="minorHAnsi" w:hAnsiTheme="minorHAnsi"/>
          <w:sz w:val="22"/>
          <w:szCs w:val="22"/>
          <w:lang w:val="fr-FR"/>
        </w:rPr>
        <w:t xml:space="preserve"> pouvant compromettre la sécurité ou la réussite du projet.</w:t>
      </w:r>
    </w:p>
    <w:p w14:paraId="18C456D0" w14:textId="797CD4EA" w:rsidR="0696CCCE" w:rsidRDefault="0696CCCE" w:rsidP="0696CCCE">
      <w:pPr>
        <w:pStyle w:val="NormalWeb"/>
        <w:jc w:val="both"/>
        <w:rPr>
          <w:rFonts w:asciiTheme="minorHAnsi" w:hAnsiTheme="minorHAnsi"/>
          <w:sz w:val="22"/>
          <w:szCs w:val="22"/>
          <w:lang w:val="fr-FR"/>
        </w:rPr>
      </w:pPr>
    </w:p>
    <w:p w14:paraId="48F2AC66" w14:textId="77777777" w:rsidR="008D62E2" w:rsidRPr="00C67806" w:rsidRDefault="008D62E2" w:rsidP="0696CCCE">
      <w:pPr>
        <w:pStyle w:val="NormalWeb"/>
        <w:jc w:val="both"/>
        <w:rPr>
          <w:rFonts w:asciiTheme="minorHAnsi" w:hAnsiTheme="minorHAnsi"/>
          <w:sz w:val="22"/>
          <w:szCs w:val="22"/>
          <w:lang w:val="fr-FR"/>
        </w:rPr>
      </w:pPr>
    </w:p>
    <w:p w14:paraId="369DB57B" w14:textId="35257F3C" w:rsidR="001F1195" w:rsidRPr="008D62E2" w:rsidRDefault="0F699E43" w:rsidP="1472AC4B">
      <w:pPr>
        <w:pStyle w:val="NormalWeb"/>
        <w:spacing w:line="276" w:lineRule="auto"/>
        <w:jc w:val="both"/>
        <w:rPr>
          <w:rFonts w:asciiTheme="minorHAnsi" w:hAnsiTheme="minorHAnsi"/>
          <w:sz w:val="22"/>
          <w:szCs w:val="22"/>
          <w:lang w:val="fr-FR"/>
        </w:rPr>
      </w:pPr>
      <w:r w:rsidRPr="008D62E2">
        <w:rPr>
          <w:rFonts w:asciiTheme="minorHAnsi" w:hAnsiTheme="minorHAnsi"/>
          <w:sz w:val="22"/>
          <w:szCs w:val="22"/>
          <w:lang w:val="fr-FR"/>
        </w:rPr>
        <w:t xml:space="preserve">L’analyse est structurée en </w:t>
      </w:r>
      <w:r w:rsidRPr="008D62E2">
        <w:rPr>
          <w:rStyle w:val="lev"/>
          <w:rFonts w:asciiTheme="minorHAnsi" w:eastAsiaTheme="majorEastAsia" w:hAnsiTheme="minorHAnsi"/>
          <w:b w:val="0"/>
          <w:bCs w:val="0"/>
          <w:sz w:val="22"/>
          <w:szCs w:val="22"/>
          <w:lang w:val="fr-FR"/>
        </w:rPr>
        <w:t>quatre grandes catégories</w:t>
      </w:r>
      <w:r w:rsidRPr="008D62E2">
        <w:rPr>
          <w:rFonts w:asciiTheme="minorHAnsi" w:hAnsiTheme="minorHAnsi"/>
          <w:sz w:val="22"/>
          <w:szCs w:val="22"/>
          <w:lang w:val="fr-FR"/>
        </w:rPr>
        <w:t xml:space="preserve"> :</w:t>
      </w:r>
    </w:p>
    <w:p w14:paraId="5B481296" w14:textId="12701C2C" w:rsidR="001F1195" w:rsidRPr="008D62E2" w:rsidRDefault="0F699E43" w:rsidP="1472AC4B">
      <w:pPr>
        <w:pStyle w:val="NormalWeb"/>
        <w:numPr>
          <w:ilvl w:val="0"/>
          <w:numId w:val="47"/>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Les actifs matériels</w:t>
      </w:r>
      <w:r w:rsidRPr="008D62E2">
        <w:rPr>
          <w:rFonts w:asciiTheme="minorHAnsi" w:hAnsiTheme="minorHAnsi"/>
          <w:sz w:val="22"/>
          <w:szCs w:val="22"/>
          <w:lang w:val="fr-FR"/>
        </w:rPr>
        <w:t>, exposés physiquement ou via le réseau local.</w:t>
      </w:r>
    </w:p>
    <w:p w14:paraId="76FDFBB3" w14:textId="1075036F" w:rsidR="001F1195" w:rsidRPr="008D62E2" w:rsidRDefault="0F699E43" w:rsidP="1472AC4B">
      <w:pPr>
        <w:pStyle w:val="NormalWeb"/>
        <w:numPr>
          <w:ilvl w:val="0"/>
          <w:numId w:val="47"/>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Les machines virtuelles et logiciels utilisés</w:t>
      </w:r>
      <w:r w:rsidRPr="008D62E2">
        <w:rPr>
          <w:rFonts w:asciiTheme="minorHAnsi" w:hAnsiTheme="minorHAnsi"/>
          <w:sz w:val="22"/>
          <w:szCs w:val="22"/>
          <w:lang w:val="fr-FR"/>
        </w:rPr>
        <w:t>, représentant l’infrastructure opérationnelle.</w:t>
      </w:r>
    </w:p>
    <w:p w14:paraId="08AE01DC" w14:textId="6EF21ADA" w:rsidR="001F1195" w:rsidRPr="008D62E2" w:rsidRDefault="0F699E43" w:rsidP="1472AC4B">
      <w:pPr>
        <w:pStyle w:val="NormalWeb"/>
        <w:numPr>
          <w:ilvl w:val="0"/>
          <w:numId w:val="47"/>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Les données sensibles</w:t>
      </w:r>
      <w:r w:rsidRPr="008D62E2">
        <w:rPr>
          <w:rFonts w:asciiTheme="minorHAnsi" w:hAnsiTheme="minorHAnsi"/>
          <w:sz w:val="22"/>
          <w:szCs w:val="22"/>
          <w:lang w:val="fr-FR"/>
        </w:rPr>
        <w:t>, pouvant être ciblées ou exploitées.</w:t>
      </w:r>
    </w:p>
    <w:p w14:paraId="168A03C1" w14:textId="71E9C91E" w:rsidR="008D62E2" w:rsidRPr="008D62E2" w:rsidRDefault="0F699E43" w:rsidP="008D62E2">
      <w:pPr>
        <w:pStyle w:val="NormalWeb"/>
        <w:numPr>
          <w:ilvl w:val="0"/>
          <w:numId w:val="47"/>
        </w:numPr>
        <w:spacing w:line="276" w:lineRule="auto"/>
        <w:jc w:val="both"/>
        <w:rPr>
          <w:rFonts w:asciiTheme="minorHAnsi" w:hAnsiTheme="minorHAnsi"/>
          <w:sz w:val="22"/>
          <w:szCs w:val="22"/>
          <w:lang w:val="fr-FR"/>
        </w:rPr>
      </w:pPr>
      <w:r w:rsidRPr="008D62E2">
        <w:rPr>
          <w:rStyle w:val="lev"/>
          <w:rFonts w:asciiTheme="minorHAnsi" w:eastAsiaTheme="majorEastAsia" w:hAnsiTheme="minorHAnsi"/>
          <w:b w:val="0"/>
          <w:bCs w:val="0"/>
          <w:sz w:val="22"/>
          <w:szCs w:val="22"/>
          <w:lang w:val="fr-FR"/>
        </w:rPr>
        <w:t>Les éléments organisationnels</w:t>
      </w:r>
      <w:r w:rsidRPr="008D62E2">
        <w:rPr>
          <w:rFonts w:asciiTheme="minorHAnsi" w:hAnsiTheme="minorHAnsi"/>
          <w:sz w:val="22"/>
          <w:szCs w:val="22"/>
          <w:lang w:val="fr-FR"/>
        </w:rPr>
        <w:t>, souvent sous-estimés mais à fort impact potentiel.</w:t>
      </w:r>
    </w:p>
    <w:p w14:paraId="47BECABF" w14:textId="476EDBB1" w:rsidR="001F1195" w:rsidRPr="008D62E2" w:rsidRDefault="0F699E43" w:rsidP="1472AC4B">
      <w:pPr>
        <w:pStyle w:val="NormalWeb"/>
        <w:spacing w:line="276" w:lineRule="auto"/>
        <w:jc w:val="both"/>
        <w:rPr>
          <w:rFonts w:asciiTheme="minorHAnsi" w:hAnsiTheme="minorHAnsi"/>
          <w:sz w:val="22"/>
          <w:szCs w:val="22"/>
          <w:lang w:val="fr-FR"/>
        </w:rPr>
      </w:pPr>
      <w:r w:rsidRPr="008D62E2">
        <w:rPr>
          <w:rFonts w:asciiTheme="minorHAnsi" w:hAnsiTheme="minorHAnsi"/>
          <w:sz w:val="22"/>
          <w:szCs w:val="22"/>
          <w:lang w:val="fr-FR"/>
        </w:rPr>
        <w:t>Chaque tableau ci-dessous présente, pour chaque actif :</w:t>
      </w:r>
    </w:p>
    <w:p w14:paraId="7D74CDBC" w14:textId="75264587" w:rsidR="001F1195" w:rsidRPr="001F1195" w:rsidRDefault="001F1195" w:rsidP="4A39E1CA">
      <w:pPr>
        <w:pStyle w:val="NormalWeb"/>
        <w:numPr>
          <w:ilvl w:val="0"/>
          <w:numId w:val="48"/>
        </w:numPr>
        <w:spacing w:line="276" w:lineRule="auto"/>
        <w:jc w:val="both"/>
        <w:rPr>
          <w:rFonts w:asciiTheme="minorHAnsi" w:hAnsiTheme="minorHAnsi"/>
          <w:sz w:val="22"/>
          <w:szCs w:val="22"/>
        </w:rPr>
      </w:pPr>
      <w:r w:rsidRPr="001F1195">
        <w:rPr>
          <w:rFonts w:asciiTheme="minorHAnsi" w:hAnsiTheme="minorHAnsi"/>
          <w:sz w:val="22"/>
          <w:szCs w:val="22"/>
        </w:rPr>
        <w:t xml:space="preserve">La </w:t>
      </w:r>
      <w:r w:rsidRPr="001F1195">
        <w:rPr>
          <w:rStyle w:val="lev"/>
          <w:rFonts w:asciiTheme="minorHAnsi" w:eastAsiaTheme="majorEastAsia" w:hAnsiTheme="minorHAnsi"/>
          <w:b w:val="0"/>
          <w:bCs w:val="0"/>
          <w:sz w:val="22"/>
          <w:szCs w:val="22"/>
        </w:rPr>
        <w:t>menace identifiée</w:t>
      </w:r>
      <w:r w:rsidRPr="001F1195">
        <w:rPr>
          <w:rFonts w:asciiTheme="minorHAnsi" w:hAnsiTheme="minorHAnsi"/>
          <w:sz w:val="22"/>
          <w:szCs w:val="22"/>
        </w:rPr>
        <w:t>,</w:t>
      </w:r>
    </w:p>
    <w:p w14:paraId="0505A906" w14:textId="778E078B" w:rsidR="001F1195" w:rsidRPr="001F1195" w:rsidRDefault="001F1195" w:rsidP="4A39E1CA">
      <w:pPr>
        <w:pStyle w:val="NormalWeb"/>
        <w:numPr>
          <w:ilvl w:val="0"/>
          <w:numId w:val="48"/>
        </w:numPr>
        <w:spacing w:line="276" w:lineRule="auto"/>
        <w:jc w:val="both"/>
        <w:rPr>
          <w:rFonts w:asciiTheme="minorHAnsi" w:hAnsiTheme="minorHAnsi"/>
          <w:sz w:val="22"/>
          <w:szCs w:val="22"/>
        </w:rPr>
      </w:pPr>
      <w:r w:rsidRPr="001F1195">
        <w:rPr>
          <w:rFonts w:asciiTheme="minorHAnsi" w:hAnsiTheme="minorHAnsi"/>
          <w:sz w:val="22"/>
          <w:szCs w:val="22"/>
        </w:rPr>
        <w:t xml:space="preserve">La </w:t>
      </w:r>
      <w:r w:rsidRPr="001F1195">
        <w:rPr>
          <w:rStyle w:val="lev"/>
          <w:rFonts w:asciiTheme="minorHAnsi" w:eastAsiaTheme="majorEastAsia" w:hAnsiTheme="minorHAnsi"/>
          <w:b w:val="0"/>
          <w:bCs w:val="0"/>
          <w:sz w:val="22"/>
          <w:szCs w:val="22"/>
        </w:rPr>
        <w:t>vulnérabilité associée</w:t>
      </w:r>
      <w:r w:rsidRPr="001F1195">
        <w:rPr>
          <w:rFonts w:asciiTheme="minorHAnsi" w:hAnsiTheme="minorHAnsi"/>
          <w:sz w:val="22"/>
          <w:szCs w:val="22"/>
        </w:rPr>
        <w:t>,</w:t>
      </w:r>
    </w:p>
    <w:p w14:paraId="5EE459A9" w14:textId="0623DE0A" w:rsidR="001F1195" w:rsidRPr="008D62E2" w:rsidRDefault="0F699E43" w:rsidP="1472AC4B">
      <w:pPr>
        <w:pStyle w:val="NormalWeb"/>
        <w:numPr>
          <w:ilvl w:val="0"/>
          <w:numId w:val="48"/>
        </w:numPr>
        <w:spacing w:line="276" w:lineRule="auto"/>
        <w:jc w:val="both"/>
        <w:rPr>
          <w:rFonts w:asciiTheme="minorHAnsi" w:hAnsiTheme="minorHAnsi"/>
          <w:sz w:val="22"/>
          <w:szCs w:val="22"/>
          <w:lang w:val="fr-FR"/>
        </w:rPr>
      </w:pPr>
      <w:r w:rsidRPr="008D62E2">
        <w:rPr>
          <w:rFonts w:asciiTheme="minorHAnsi" w:hAnsiTheme="minorHAnsi"/>
          <w:sz w:val="22"/>
          <w:szCs w:val="22"/>
          <w:lang w:val="fr-FR"/>
        </w:rPr>
        <w:t xml:space="preserve">Et permet d’anticiper les </w:t>
      </w:r>
      <w:r w:rsidRPr="008D62E2">
        <w:rPr>
          <w:rStyle w:val="lev"/>
          <w:rFonts w:asciiTheme="minorHAnsi" w:eastAsiaTheme="majorEastAsia" w:hAnsiTheme="minorHAnsi"/>
          <w:b w:val="0"/>
          <w:bCs w:val="0"/>
          <w:sz w:val="22"/>
          <w:szCs w:val="22"/>
          <w:lang w:val="fr-FR"/>
        </w:rPr>
        <w:t>mesures de protection à mettre en œuvre</w:t>
      </w:r>
      <w:r w:rsidRPr="008D62E2">
        <w:rPr>
          <w:rFonts w:asciiTheme="minorHAnsi" w:hAnsiTheme="minorHAnsi"/>
          <w:sz w:val="22"/>
          <w:szCs w:val="22"/>
          <w:lang w:val="fr-FR"/>
        </w:rPr>
        <w:t xml:space="preserve"> dans la phase suivante.</w:t>
      </w:r>
    </w:p>
    <w:p w14:paraId="412CDA83" w14:textId="790BEC18" w:rsidR="00FF0A1C" w:rsidRPr="00FF0A1C" w:rsidRDefault="00FF0A1C" w:rsidP="00D4206B">
      <w:pPr>
        <w:pStyle w:val="Titre3"/>
        <w:numPr>
          <w:ilvl w:val="0"/>
          <w:numId w:val="44"/>
        </w:numPr>
        <w:spacing w:line="276" w:lineRule="auto"/>
        <w:rPr>
          <w:color w:val="000000" w:themeColor="text1"/>
          <w:sz w:val="22"/>
          <w:szCs w:val="22"/>
        </w:rPr>
      </w:pPr>
      <w:bookmarkStart w:id="11" w:name="_Toc1780258875"/>
      <w:r w:rsidRPr="4C3DE93D">
        <w:rPr>
          <w:rStyle w:val="lev"/>
          <w:b w:val="0"/>
          <w:bCs w:val="0"/>
          <w:color w:val="000000" w:themeColor="text1"/>
          <w:sz w:val="22"/>
          <w:szCs w:val="22"/>
        </w:rPr>
        <w:t>Menaces sur les actifs matériels</w:t>
      </w:r>
      <w:bookmarkEnd w:id="1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3516"/>
        <w:gridCol w:w="4135"/>
      </w:tblGrid>
      <w:tr w:rsidR="00881332" w:rsidRPr="00FF0A1C" w14:paraId="33442085" w14:textId="77777777" w:rsidTr="00065E75">
        <w:trPr>
          <w:trHeight w:val="411"/>
          <w:tblHeader/>
          <w:tblCellSpacing w:w="15" w:type="dxa"/>
          <w:jc w:val="center"/>
        </w:trPr>
        <w:tc>
          <w:tcPr>
            <w:tcW w:w="0" w:type="auto"/>
            <w:shd w:val="clear" w:color="auto" w:fill="FAE2D5" w:themeFill="accent2" w:themeFillTint="33"/>
            <w:vAlign w:val="center"/>
            <w:hideMark/>
          </w:tcPr>
          <w:p w14:paraId="70C79C58" w14:textId="77777777" w:rsidR="00FF0A1C" w:rsidRPr="00CD29D1" w:rsidRDefault="00FF0A1C">
            <w:pPr>
              <w:jc w:val="center"/>
              <w:rPr>
                <w:color w:val="000000" w:themeColor="text1"/>
              </w:rPr>
            </w:pPr>
            <w:r w:rsidRPr="00CD29D1">
              <w:rPr>
                <w:color w:val="000000" w:themeColor="text1"/>
              </w:rPr>
              <w:t>Actif</w:t>
            </w:r>
          </w:p>
        </w:tc>
        <w:tc>
          <w:tcPr>
            <w:tcW w:w="0" w:type="auto"/>
            <w:shd w:val="clear" w:color="auto" w:fill="FAE2D5" w:themeFill="accent2" w:themeFillTint="33"/>
            <w:vAlign w:val="center"/>
            <w:hideMark/>
          </w:tcPr>
          <w:p w14:paraId="34C5C41F" w14:textId="77777777" w:rsidR="00FF0A1C" w:rsidRPr="00CD29D1" w:rsidRDefault="00FF0A1C">
            <w:pPr>
              <w:jc w:val="center"/>
              <w:rPr>
                <w:color w:val="000000" w:themeColor="text1"/>
              </w:rPr>
            </w:pPr>
            <w:r w:rsidRPr="00CD29D1">
              <w:rPr>
                <w:color w:val="000000" w:themeColor="text1"/>
              </w:rPr>
              <w:t>Menace</w:t>
            </w:r>
          </w:p>
        </w:tc>
        <w:tc>
          <w:tcPr>
            <w:tcW w:w="0" w:type="auto"/>
            <w:shd w:val="clear" w:color="auto" w:fill="FAE2D5" w:themeFill="accent2" w:themeFillTint="33"/>
            <w:vAlign w:val="center"/>
            <w:hideMark/>
          </w:tcPr>
          <w:p w14:paraId="22019F2C" w14:textId="77777777" w:rsidR="00FF0A1C" w:rsidRPr="00CD29D1" w:rsidRDefault="00FF0A1C">
            <w:pPr>
              <w:jc w:val="center"/>
              <w:rPr>
                <w:color w:val="000000" w:themeColor="text1"/>
              </w:rPr>
            </w:pPr>
            <w:r w:rsidRPr="00CD29D1">
              <w:rPr>
                <w:color w:val="000000" w:themeColor="text1"/>
              </w:rPr>
              <w:t>Vulnérabilité</w:t>
            </w:r>
          </w:p>
        </w:tc>
      </w:tr>
      <w:tr w:rsidR="00FF0A1C" w:rsidRPr="00FF0A1C" w14:paraId="33E056F6" w14:textId="77777777" w:rsidTr="00065E75">
        <w:trPr>
          <w:trHeight w:val="20"/>
          <w:tblCellSpacing w:w="15" w:type="dxa"/>
          <w:jc w:val="center"/>
        </w:trPr>
        <w:tc>
          <w:tcPr>
            <w:tcW w:w="0" w:type="auto"/>
            <w:vAlign w:val="center"/>
            <w:hideMark/>
          </w:tcPr>
          <w:p w14:paraId="57A0575F" w14:textId="77777777" w:rsidR="00FF0A1C" w:rsidRPr="00FF0A1C" w:rsidRDefault="00FF0A1C" w:rsidP="12BBFC96">
            <w:pPr>
              <w:jc w:val="center"/>
              <w:rPr>
                <w:color w:val="000000" w:themeColor="text1"/>
              </w:rPr>
            </w:pPr>
            <w:r w:rsidRPr="00FF0A1C">
              <w:rPr>
                <w:color w:val="000000" w:themeColor="text1"/>
              </w:rPr>
              <w:t>PC personnels</w:t>
            </w:r>
          </w:p>
        </w:tc>
        <w:tc>
          <w:tcPr>
            <w:tcW w:w="0" w:type="auto"/>
            <w:vAlign w:val="center"/>
            <w:hideMark/>
          </w:tcPr>
          <w:p w14:paraId="3D44B52C" w14:textId="77777777" w:rsidR="00FF0A1C" w:rsidRPr="00FF0A1C" w:rsidRDefault="00FF0A1C" w:rsidP="12BBFC96">
            <w:pPr>
              <w:jc w:val="center"/>
              <w:rPr>
                <w:color w:val="000000" w:themeColor="text1"/>
              </w:rPr>
            </w:pPr>
            <w:r w:rsidRPr="00FF0A1C">
              <w:rPr>
                <w:color w:val="000000" w:themeColor="text1"/>
              </w:rPr>
              <w:t>Infection par malware</w:t>
            </w:r>
          </w:p>
        </w:tc>
        <w:tc>
          <w:tcPr>
            <w:tcW w:w="0" w:type="auto"/>
            <w:vAlign w:val="center"/>
            <w:hideMark/>
          </w:tcPr>
          <w:p w14:paraId="0FE734C6" w14:textId="77777777" w:rsidR="00FF0A1C" w:rsidRPr="00FF0A1C" w:rsidRDefault="00FF0A1C" w:rsidP="12BBFC96">
            <w:pPr>
              <w:jc w:val="center"/>
              <w:rPr>
                <w:color w:val="000000" w:themeColor="text1"/>
              </w:rPr>
            </w:pPr>
            <w:r w:rsidRPr="00FF0A1C">
              <w:rPr>
                <w:color w:val="000000" w:themeColor="text1"/>
              </w:rPr>
              <w:t>Pas d’antivirus, OS non à jour</w:t>
            </w:r>
          </w:p>
        </w:tc>
      </w:tr>
      <w:tr w:rsidR="00FF0A1C" w:rsidRPr="00FF0A1C" w14:paraId="5885C1E9" w14:textId="77777777" w:rsidTr="00065E75">
        <w:trPr>
          <w:trHeight w:val="20"/>
          <w:tblCellSpacing w:w="15" w:type="dxa"/>
          <w:jc w:val="center"/>
        </w:trPr>
        <w:tc>
          <w:tcPr>
            <w:tcW w:w="0" w:type="auto"/>
            <w:vAlign w:val="center"/>
            <w:hideMark/>
          </w:tcPr>
          <w:p w14:paraId="4074FCB3" w14:textId="77777777" w:rsidR="00FF0A1C" w:rsidRPr="00FF0A1C" w:rsidRDefault="00FF0A1C" w:rsidP="12BBFC96">
            <w:pPr>
              <w:jc w:val="center"/>
              <w:rPr>
                <w:color w:val="000000" w:themeColor="text1"/>
              </w:rPr>
            </w:pPr>
            <w:r w:rsidRPr="00FF0A1C">
              <w:rPr>
                <w:color w:val="000000" w:themeColor="text1"/>
              </w:rPr>
              <w:t>MacBook</w:t>
            </w:r>
          </w:p>
        </w:tc>
        <w:tc>
          <w:tcPr>
            <w:tcW w:w="0" w:type="auto"/>
            <w:vAlign w:val="center"/>
            <w:hideMark/>
          </w:tcPr>
          <w:p w14:paraId="630F36FE" w14:textId="77777777" w:rsidR="00FF0A1C" w:rsidRPr="00FF0A1C" w:rsidRDefault="00FF0A1C" w:rsidP="12BBFC96">
            <w:pPr>
              <w:jc w:val="center"/>
              <w:rPr>
                <w:color w:val="000000" w:themeColor="text1"/>
              </w:rPr>
            </w:pPr>
            <w:r w:rsidRPr="00FF0A1C">
              <w:rPr>
                <w:color w:val="000000" w:themeColor="text1"/>
              </w:rPr>
              <w:t>Perte/vol du matériel</w:t>
            </w:r>
          </w:p>
        </w:tc>
        <w:tc>
          <w:tcPr>
            <w:tcW w:w="0" w:type="auto"/>
            <w:vAlign w:val="center"/>
            <w:hideMark/>
          </w:tcPr>
          <w:p w14:paraId="59BD918D" w14:textId="77777777" w:rsidR="00FF0A1C" w:rsidRPr="00FF0A1C" w:rsidRDefault="00FF0A1C" w:rsidP="12BBFC96">
            <w:pPr>
              <w:jc w:val="center"/>
              <w:rPr>
                <w:color w:val="000000" w:themeColor="text1"/>
              </w:rPr>
            </w:pPr>
            <w:r w:rsidRPr="00FF0A1C">
              <w:rPr>
                <w:color w:val="000000" w:themeColor="text1"/>
              </w:rPr>
              <w:t>Absence de chiffrement, pas de mot de passe</w:t>
            </w:r>
          </w:p>
        </w:tc>
      </w:tr>
      <w:tr w:rsidR="00FF0A1C" w:rsidRPr="00FF0A1C" w14:paraId="24D33211" w14:textId="77777777" w:rsidTr="00065E75">
        <w:trPr>
          <w:trHeight w:val="20"/>
          <w:tblCellSpacing w:w="15" w:type="dxa"/>
          <w:jc w:val="center"/>
        </w:trPr>
        <w:tc>
          <w:tcPr>
            <w:tcW w:w="0" w:type="auto"/>
            <w:vAlign w:val="center"/>
            <w:hideMark/>
          </w:tcPr>
          <w:p w14:paraId="1E6CF2DF" w14:textId="77777777" w:rsidR="00FF0A1C" w:rsidRPr="00FF0A1C" w:rsidRDefault="00FF0A1C" w:rsidP="12BBFC96">
            <w:pPr>
              <w:jc w:val="center"/>
              <w:rPr>
                <w:color w:val="000000" w:themeColor="text1"/>
              </w:rPr>
            </w:pPr>
            <w:r w:rsidRPr="00FF0A1C">
              <w:rPr>
                <w:color w:val="000000" w:themeColor="text1"/>
              </w:rPr>
              <w:t>Réseau local</w:t>
            </w:r>
          </w:p>
        </w:tc>
        <w:tc>
          <w:tcPr>
            <w:tcW w:w="0" w:type="auto"/>
            <w:vAlign w:val="center"/>
            <w:hideMark/>
          </w:tcPr>
          <w:p w14:paraId="54AE05B7" w14:textId="3B38648F" w:rsidR="00FF0A1C" w:rsidRPr="00FF0A1C" w:rsidRDefault="004036A7" w:rsidP="12BBFC96">
            <w:pPr>
              <w:jc w:val="center"/>
              <w:rPr>
                <w:color w:val="000000" w:themeColor="text1"/>
              </w:rPr>
            </w:pPr>
            <w:r>
              <w:rPr>
                <w:color w:val="000000" w:themeColor="text1"/>
              </w:rPr>
              <w:t>É</w:t>
            </w:r>
            <w:r w:rsidR="00FF0A1C" w:rsidRPr="00245904">
              <w:rPr>
                <w:color w:val="000000" w:themeColor="text1"/>
              </w:rPr>
              <w:t>coute</w:t>
            </w:r>
            <w:r w:rsidR="00FF0A1C" w:rsidRPr="00FF0A1C">
              <w:rPr>
                <w:color w:val="000000" w:themeColor="text1"/>
              </w:rPr>
              <w:t xml:space="preserve"> réseau (sniffing), accès non autorisé</w:t>
            </w:r>
          </w:p>
        </w:tc>
        <w:tc>
          <w:tcPr>
            <w:tcW w:w="0" w:type="auto"/>
            <w:vAlign w:val="center"/>
            <w:hideMark/>
          </w:tcPr>
          <w:p w14:paraId="331E19DE" w14:textId="77777777" w:rsidR="00FF0A1C" w:rsidRPr="00FF0A1C" w:rsidRDefault="00FF0A1C" w:rsidP="12BBFC96">
            <w:pPr>
              <w:jc w:val="center"/>
              <w:rPr>
                <w:color w:val="000000" w:themeColor="text1"/>
              </w:rPr>
            </w:pPr>
            <w:r w:rsidRPr="00FF0A1C">
              <w:rPr>
                <w:color w:val="000000" w:themeColor="text1"/>
              </w:rPr>
              <w:t>Aucun VLAN, pas d’isolement VM, pas de filtrage IP</w:t>
            </w:r>
          </w:p>
        </w:tc>
      </w:tr>
    </w:tbl>
    <w:p w14:paraId="6C882771" w14:textId="77777777" w:rsidR="00F71043" w:rsidRPr="00CD29D1" w:rsidRDefault="00F71043" w:rsidP="00F71043">
      <w:pPr>
        <w:rPr>
          <w:rStyle w:val="lev"/>
          <w:rFonts w:eastAsiaTheme="majorEastAsia"/>
          <w:b w:val="0"/>
          <w:bCs w:val="0"/>
          <w:color w:val="000000" w:themeColor="text1"/>
        </w:rPr>
      </w:pPr>
    </w:p>
    <w:p w14:paraId="60AA95D7" w14:textId="6F4B98B2" w:rsidR="168CFB8D" w:rsidRDefault="00FF0A1C" w:rsidP="0DE340A5">
      <w:pPr>
        <w:pStyle w:val="Paragraphedeliste"/>
        <w:numPr>
          <w:ilvl w:val="0"/>
          <w:numId w:val="44"/>
        </w:numPr>
        <w:spacing w:line="276" w:lineRule="auto"/>
        <w:rPr>
          <w:color w:val="000000" w:themeColor="text1"/>
        </w:rPr>
      </w:pPr>
      <w:r w:rsidRPr="00CD29D1">
        <w:rPr>
          <w:rStyle w:val="lev"/>
          <w:rFonts w:eastAsiaTheme="majorEastAsia"/>
          <w:b w:val="0"/>
          <w:color w:val="000000" w:themeColor="text1"/>
        </w:rPr>
        <w:t>Menaces sur les VMs &amp; logiciels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3997"/>
        <w:gridCol w:w="3345"/>
      </w:tblGrid>
      <w:tr w:rsidR="00FF0A1C" w:rsidRPr="00FF0A1C" w14:paraId="6B117481" w14:textId="77777777" w:rsidTr="00065E75">
        <w:trPr>
          <w:tblHeader/>
          <w:tblCellSpacing w:w="15" w:type="dxa"/>
        </w:trPr>
        <w:tc>
          <w:tcPr>
            <w:tcW w:w="0" w:type="auto"/>
            <w:shd w:val="clear" w:color="auto" w:fill="FAE2D5" w:themeFill="accent2" w:themeFillTint="33"/>
            <w:vAlign w:val="center"/>
            <w:hideMark/>
          </w:tcPr>
          <w:p w14:paraId="58B46718" w14:textId="77777777" w:rsidR="00FF0A1C" w:rsidRPr="00CD29D1" w:rsidRDefault="00FF0A1C">
            <w:pPr>
              <w:jc w:val="center"/>
              <w:rPr>
                <w:color w:val="000000" w:themeColor="text1"/>
              </w:rPr>
            </w:pPr>
            <w:r w:rsidRPr="00CD29D1">
              <w:rPr>
                <w:color w:val="000000" w:themeColor="text1"/>
              </w:rPr>
              <w:t>Actif</w:t>
            </w:r>
          </w:p>
        </w:tc>
        <w:tc>
          <w:tcPr>
            <w:tcW w:w="0" w:type="auto"/>
            <w:shd w:val="clear" w:color="auto" w:fill="FAE2D5" w:themeFill="accent2" w:themeFillTint="33"/>
            <w:vAlign w:val="center"/>
            <w:hideMark/>
          </w:tcPr>
          <w:p w14:paraId="1BE3F131" w14:textId="77777777" w:rsidR="00FF0A1C" w:rsidRPr="00CD29D1" w:rsidRDefault="00FF0A1C">
            <w:pPr>
              <w:jc w:val="center"/>
              <w:rPr>
                <w:color w:val="000000" w:themeColor="text1"/>
              </w:rPr>
            </w:pPr>
            <w:r w:rsidRPr="00CD29D1">
              <w:rPr>
                <w:color w:val="000000" w:themeColor="text1"/>
              </w:rPr>
              <w:t>Menace</w:t>
            </w:r>
          </w:p>
        </w:tc>
        <w:tc>
          <w:tcPr>
            <w:tcW w:w="0" w:type="auto"/>
            <w:shd w:val="clear" w:color="auto" w:fill="FAE2D5" w:themeFill="accent2" w:themeFillTint="33"/>
            <w:vAlign w:val="center"/>
            <w:hideMark/>
          </w:tcPr>
          <w:p w14:paraId="12A8A6BE" w14:textId="77777777" w:rsidR="00FF0A1C" w:rsidRPr="00CD29D1" w:rsidRDefault="00FF0A1C">
            <w:pPr>
              <w:jc w:val="center"/>
              <w:rPr>
                <w:color w:val="000000" w:themeColor="text1"/>
              </w:rPr>
            </w:pPr>
            <w:r w:rsidRPr="00CD29D1">
              <w:rPr>
                <w:color w:val="000000" w:themeColor="text1"/>
              </w:rPr>
              <w:t>Vulnérabilité</w:t>
            </w:r>
          </w:p>
        </w:tc>
      </w:tr>
      <w:tr w:rsidR="00FF0A1C" w:rsidRPr="00FF0A1C" w14:paraId="0F9F83AE" w14:textId="77777777" w:rsidTr="00065E75">
        <w:trPr>
          <w:tblCellSpacing w:w="15" w:type="dxa"/>
        </w:trPr>
        <w:tc>
          <w:tcPr>
            <w:tcW w:w="0" w:type="auto"/>
            <w:vAlign w:val="center"/>
            <w:hideMark/>
          </w:tcPr>
          <w:p w14:paraId="17AF5C85" w14:textId="77777777" w:rsidR="00FF0A1C" w:rsidRPr="00FF0A1C" w:rsidRDefault="00FF0A1C" w:rsidP="7736E836">
            <w:pPr>
              <w:jc w:val="center"/>
              <w:rPr>
                <w:color w:val="000000" w:themeColor="text1"/>
              </w:rPr>
            </w:pPr>
            <w:r w:rsidRPr="00FF0A1C">
              <w:rPr>
                <w:color w:val="000000" w:themeColor="text1"/>
              </w:rPr>
              <w:t>pfSense (VM)</w:t>
            </w:r>
          </w:p>
        </w:tc>
        <w:tc>
          <w:tcPr>
            <w:tcW w:w="0" w:type="auto"/>
            <w:vAlign w:val="center"/>
            <w:hideMark/>
          </w:tcPr>
          <w:p w14:paraId="3D7D241F" w14:textId="77777777" w:rsidR="00FF0A1C" w:rsidRPr="00FF0A1C" w:rsidRDefault="00FF0A1C" w:rsidP="7736E836">
            <w:pPr>
              <w:jc w:val="center"/>
              <w:rPr>
                <w:color w:val="000000" w:themeColor="text1"/>
              </w:rPr>
            </w:pPr>
            <w:r w:rsidRPr="00FF0A1C">
              <w:rPr>
                <w:color w:val="000000" w:themeColor="text1"/>
              </w:rPr>
              <w:t>Intrusion externe, déni de service</w:t>
            </w:r>
          </w:p>
        </w:tc>
        <w:tc>
          <w:tcPr>
            <w:tcW w:w="0" w:type="auto"/>
            <w:vAlign w:val="center"/>
            <w:hideMark/>
          </w:tcPr>
          <w:p w14:paraId="04DF8FE2" w14:textId="77777777" w:rsidR="00FF0A1C" w:rsidRPr="00FF0A1C" w:rsidRDefault="00FF0A1C" w:rsidP="7736E836">
            <w:pPr>
              <w:jc w:val="center"/>
              <w:rPr>
                <w:color w:val="000000" w:themeColor="text1"/>
              </w:rPr>
            </w:pPr>
            <w:r w:rsidRPr="00FF0A1C">
              <w:rPr>
                <w:color w:val="000000" w:themeColor="text1"/>
              </w:rPr>
              <w:t>Mauvaise configuration de règles</w:t>
            </w:r>
          </w:p>
        </w:tc>
      </w:tr>
      <w:tr w:rsidR="00FF0A1C" w:rsidRPr="00FF0A1C" w14:paraId="7CDFDEF8" w14:textId="77777777" w:rsidTr="00065E75">
        <w:trPr>
          <w:tblCellSpacing w:w="15" w:type="dxa"/>
        </w:trPr>
        <w:tc>
          <w:tcPr>
            <w:tcW w:w="0" w:type="auto"/>
            <w:vAlign w:val="center"/>
            <w:hideMark/>
          </w:tcPr>
          <w:p w14:paraId="758B74FD" w14:textId="3470DD8B" w:rsidR="00FF0A1C" w:rsidRPr="00FF0A1C" w:rsidRDefault="00FF0A1C" w:rsidP="7736E836">
            <w:pPr>
              <w:jc w:val="center"/>
              <w:rPr>
                <w:color w:val="000000" w:themeColor="text1"/>
              </w:rPr>
            </w:pPr>
            <w:r w:rsidRPr="00FF0A1C">
              <w:rPr>
                <w:color w:val="000000" w:themeColor="text1"/>
              </w:rPr>
              <w:t>VM Ubuntu</w:t>
            </w:r>
            <w:r w:rsidR="00B9669A">
              <w:rPr>
                <w:color w:val="000000" w:themeColor="text1"/>
              </w:rPr>
              <w:t>/K</w:t>
            </w:r>
            <w:r w:rsidR="00B9669A">
              <w:t>ali</w:t>
            </w:r>
          </w:p>
        </w:tc>
        <w:tc>
          <w:tcPr>
            <w:tcW w:w="0" w:type="auto"/>
            <w:vAlign w:val="center"/>
            <w:hideMark/>
          </w:tcPr>
          <w:p w14:paraId="0213F265" w14:textId="77777777" w:rsidR="00FF0A1C" w:rsidRPr="00FF0A1C" w:rsidRDefault="00FF0A1C" w:rsidP="7736E836">
            <w:pPr>
              <w:jc w:val="center"/>
              <w:rPr>
                <w:color w:val="000000" w:themeColor="text1"/>
              </w:rPr>
            </w:pPr>
            <w:r w:rsidRPr="00FF0A1C">
              <w:rPr>
                <w:color w:val="000000" w:themeColor="text1"/>
              </w:rPr>
              <w:t>Exploitation de failles, élévation de privilèges</w:t>
            </w:r>
          </w:p>
        </w:tc>
        <w:tc>
          <w:tcPr>
            <w:tcW w:w="0" w:type="auto"/>
            <w:vAlign w:val="center"/>
            <w:hideMark/>
          </w:tcPr>
          <w:p w14:paraId="5246B022" w14:textId="77777777" w:rsidR="00FF0A1C" w:rsidRPr="00FF0A1C" w:rsidRDefault="00FF0A1C" w:rsidP="7736E836">
            <w:pPr>
              <w:jc w:val="center"/>
              <w:rPr>
                <w:color w:val="000000" w:themeColor="text1"/>
              </w:rPr>
            </w:pPr>
            <w:r w:rsidRPr="00FF0A1C">
              <w:rPr>
                <w:color w:val="000000" w:themeColor="text1"/>
              </w:rPr>
              <w:t>OS non à jour, services inutiles actifs</w:t>
            </w:r>
          </w:p>
        </w:tc>
      </w:tr>
      <w:tr w:rsidR="00FF0A1C" w:rsidRPr="00FF0A1C" w14:paraId="753DB115" w14:textId="77777777" w:rsidTr="00065E75">
        <w:trPr>
          <w:tblCellSpacing w:w="15" w:type="dxa"/>
        </w:trPr>
        <w:tc>
          <w:tcPr>
            <w:tcW w:w="0" w:type="auto"/>
            <w:vAlign w:val="center"/>
            <w:hideMark/>
          </w:tcPr>
          <w:p w14:paraId="3379C00A" w14:textId="5D43B224" w:rsidR="00FF0A1C" w:rsidRPr="00FF0A1C" w:rsidRDefault="00FF0A1C" w:rsidP="7736E836">
            <w:pPr>
              <w:jc w:val="center"/>
              <w:rPr>
                <w:color w:val="000000" w:themeColor="text1"/>
              </w:rPr>
            </w:pPr>
            <w:r w:rsidRPr="00FF0A1C">
              <w:rPr>
                <w:color w:val="000000" w:themeColor="text1"/>
              </w:rPr>
              <w:t>VPN (OpenVPN)</w:t>
            </w:r>
          </w:p>
        </w:tc>
        <w:tc>
          <w:tcPr>
            <w:tcW w:w="0" w:type="auto"/>
            <w:vAlign w:val="center"/>
            <w:hideMark/>
          </w:tcPr>
          <w:p w14:paraId="60C90158" w14:textId="77777777" w:rsidR="00FF0A1C" w:rsidRPr="00FF0A1C" w:rsidRDefault="00FF0A1C" w:rsidP="7736E836">
            <w:pPr>
              <w:jc w:val="center"/>
              <w:rPr>
                <w:color w:val="000000" w:themeColor="text1"/>
              </w:rPr>
            </w:pPr>
            <w:r w:rsidRPr="00FF0A1C">
              <w:rPr>
                <w:color w:val="000000" w:themeColor="text1"/>
              </w:rPr>
              <w:t>Interception, vol de certificat</w:t>
            </w:r>
          </w:p>
        </w:tc>
        <w:tc>
          <w:tcPr>
            <w:tcW w:w="0" w:type="auto"/>
            <w:vAlign w:val="center"/>
            <w:hideMark/>
          </w:tcPr>
          <w:p w14:paraId="1A457246" w14:textId="77777777" w:rsidR="00FF0A1C" w:rsidRPr="00FF0A1C" w:rsidRDefault="00FF0A1C" w:rsidP="7736E836">
            <w:pPr>
              <w:jc w:val="center"/>
              <w:rPr>
                <w:color w:val="000000" w:themeColor="text1"/>
              </w:rPr>
            </w:pPr>
            <w:r w:rsidRPr="00FF0A1C">
              <w:rPr>
                <w:color w:val="000000" w:themeColor="text1"/>
              </w:rPr>
              <w:t>Clés partagées, mauvais algorithme</w:t>
            </w:r>
          </w:p>
        </w:tc>
      </w:tr>
      <w:tr w:rsidR="00FF0A1C" w:rsidRPr="00FF0A1C" w14:paraId="5BEC2353" w14:textId="77777777" w:rsidTr="00065E75">
        <w:trPr>
          <w:tblCellSpacing w:w="15" w:type="dxa"/>
        </w:trPr>
        <w:tc>
          <w:tcPr>
            <w:tcW w:w="0" w:type="auto"/>
            <w:vAlign w:val="center"/>
            <w:hideMark/>
          </w:tcPr>
          <w:p w14:paraId="5ABF61AC" w14:textId="0915E40D" w:rsidR="00FF0A1C" w:rsidRPr="00FF0A1C" w:rsidRDefault="00FF0A1C" w:rsidP="7736E836">
            <w:pPr>
              <w:jc w:val="center"/>
              <w:rPr>
                <w:color w:val="000000" w:themeColor="text1"/>
              </w:rPr>
            </w:pPr>
            <w:r w:rsidRPr="00FF0A1C">
              <w:rPr>
                <w:color w:val="000000" w:themeColor="text1"/>
              </w:rPr>
              <w:t>IDS/IPS (Suricata)</w:t>
            </w:r>
          </w:p>
        </w:tc>
        <w:tc>
          <w:tcPr>
            <w:tcW w:w="0" w:type="auto"/>
            <w:vAlign w:val="center"/>
            <w:hideMark/>
          </w:tcPr>
          <w:p w14:paraId="7B12E4AA" w14:textId="77777777" w:rsidR="00FF0A1C" w:rsidRPr="00FF0A1C" w:rsidRDefault="00FF0A1C" w:rsidP="7736E836">
            <w:pPr>
              <w:jc w:val="center"/>
              <w:rPr>
                <w:color w:val="000000" w:themeColor="text1"/>
              </w:rPr>
            </w:pPr>
            <w:r w:rsidRPr="00FF0A1C">
              <w:rPr>
                <w:color w:val="000000" w:themeColor="text1"/>
              </w:rPr>
              <w:t>Non-détection d’attaque</w:t>
            </w:r>
          </w:p>
        </w:tc>
        <w:tc>
          <w:tcPr>
            <w:tcW w:w="0" w:type="auto"/>
            <w:vAlign w:val="center"/>
            <w:hideMark/>
          </w:tcPr>
          <w:p w14:paraId="1EDB3E27" w14:textId="77777777" w:rsidR="00FF0A1C" w:rsidRPr="00FF0A1C" w:rsidRDefault="00FF0A1C" w:rsidP="7736E836">
            <w:pPr>
              <w:jc w:val="center"/>
              <w:rPr>
                <w:color w:val="000000" w:themeColor="text1"/>
              </w:rPr>
            </w:pPr>
            <w:r w:rsidRPr="00FF0A1C">
              <w:rPr>
                <w:color w:val="000000" w:themeColor="text1"/>
              </w:rPr>
              <w:t>Mauvaise configuration des règles</w:t>
            </w:r>
          </w:p>
        </w:tc>
      </w:tr>
      <w:tr w:rsidR="00FF0A1C" w:rsidRPr="00FF0A1C" w14:paraId="428EA47D" w14:textId="77777777" w:rsidTr="00065E75">
        <w:trPr>
          <w:tblCellSpacing w:w="15" w:type="dxa"/>
        </w:trPr>
        <w:tc>
          <w:tcPr>
            <w:tcW w:w="0" w:type="auto"/>
            <w:vAlign w:val="center"/>
            <w:hideMark/>
          </w:tcPr>
          <w:p w14:paraId="0D141A19" w14:textId="77777777" w:rsidR="00FF0A1C" w:rsidRPr="00FF0A1C" w:rsidRDefault="00FF0A1C" w:rsidP="7736E836">
            <w:pPr>
              <w:jc w:val="center"/>
              <w:rPr>
                <w:color w:val="000000" w:themeColor="text1"/>
              </w:rPr>
            </w:pPr>
            <w:r w:rsidRPr="00FF0A1C">
              <w:rPr>
                <w:color w:val="000000" w:themeColor="text1"/>
              </w:rPr>
              <w:t>ntopng</w:t>
            </w:r>
          </w:p>
        </w:tc>
        <w:tc>
          <w:tcPr>
            <w:tcW w:w="0" w:type="auto"/>
            <w:vAlign w:val="center"/>
            <w:hideMark/>
          </w:tcPr>
          <w:p w14:paraId="5739D69F" w14:textId="77777777" w:rsidR="00FF0A1C" w:rsidRPr="00FF0A1C" w:rsidRDefault="00FF0A1C" w:rsidP="7736E836">
            <w:pPr>
              <w:jc w:val="center"/>
              <w:rPr>
                <w:color w:val="000000" w:themeColor="text1"/>
              </w:rPr>
            </w:pPr>
            <w:r w:rsidRPr="00FF0A1C">
              <w:rPr>
                <w:color w:val="000000" w:themeColor="text1"/>
              </w:rPr>
              <w:t>Vol de données, saturation réseau</w:t>
            </w:r>
          </w:p>
        </w:tc>
        <w:tc>
          <w:tcPr>
            <w:tcW w:w="0" w:type="auto"/>
            <w:vAlign w:val="center"/>
            <w:hideMark/>
          </w:tcPr>
          <w:p w14:paraId="60EB6BAD" w14:textId="77777777" w:rsidR="00FF0A1C" w:rsidRPr="00FF0A1C" w:rsidRDefault="00FF0A1C" w:rsidP="7736E836">
            <w:pPr>
              <w:jc w:val="center"/>
              <w:rPr>
                <w:color w:val="000000" w:themeColor="text1"/>
              </w:rPr>
            </w:pPr>
            <w:r w:rsidRPr="00FF0A1C">
              <w:rPr>
                <w:color w:val="000000" w:themeColor="text1"/>
              </w:rPr>
              <w:t>Interface exposée sans protection</w:t>
            </w:r>
          </w:p>
        </w:tc>
      </w:tr>
      <w:tr w:rsidR="00FF0A1C" w:rsidRPr="00FF0A1C" w14:paraId="7F68CD59" w14:textId="77777777" w:rsidTr="00065E75">
        <w:trPr>
          <w:tblCellSpacing w:w="15" w:type="dxa"/>
        </w:trPr>
        <w:tc>
          <w:tcPr>
            <w:tcW w:w="0" w:type="auto"/>
            <w:vAlign w:val="center"/>
            <w:hideMark/>
          </w:tcPr>
          <w:p w14:paraId="754924AD" w14:textId="77777777" w:rsidR="00FF0A1C" w:rsidRPr="00FF0A1C" w:rsidRDefault="00FF0A1C" w:rsidP="7736E836">
            <w:pPr>
              <w:jc w:val="center"/>
              <w:rPr>
                <w:color w:val="000000" w:themeColor="text1"/>
              </w:rPr>
            </w:pPr>
            <w:r w:rsidRPr="00FF0A1C">
              <w:rPr>
                <w:color w:val="000000" w:themeColor="text1"/>
              </w:rPr>
              <w:t>PKI / Certificats</w:t>
            </w:r>
          </w:p>
        </w:tc>
        <w:tc>
          <w:tcPr>
            <w:tcW w:w="0" w:type="auto"/>
            <w:vAlign w:val="center"/>
            <w:hideMark/>
          </w:tcPr>
          <w:p w14:paraId="1210F5D0" w14:textId="77777777" w:rsidR="00FF0A1C" w:rsidRPr="00FF0A1C" w:rsidRDefault="00FF0A1C" w:rsidP="7736E836">
            <w:pPr>
              <w:jc w:val="center"/>
              <w:rPr>
                <w:color w:val="000000" w:themeColor="text1"/>
              </w:rPr>
            </w:pPr>
            <w:r w:rsidRPr="00FF0A1C">
              <w:rPr>
                <w:color w:val="000000" w:themeColor="text1"/>
              </w:rPr>
              <w:t>Falsification, vol de clé</w:t>
            </w:r>
          </w:p>
        </w:tc>
        <w:tc>
          <w:tcPr>
            <w:tcW w:w="0" w:type="auto"/>
            <w:vAlign w:val="center"/>
            <w:hideMark/>
          </w:tcPr>
          <w:p w14:paraId="2FB2F4DF" w14:textId="77777777" w:rsidR="00FF0A1C" w:rsidRPr="00FF0A1C" w:rsidRDefault="00FF0A1C" w:rsidP="7736E836">
            <w:pPr>
              <w:jc w:val="center"/>
              <w:rPr>
                <w:color w:val="000000" w:themeColor="text1"/>
              </w:rPr>
            </w:pPr>
            <w:r w:rsidRPr="00FF0A1C">
              <w:rPr>
                <w:color w:val="000000" w:themeColor="text1"/>
              </w:rPr>
              <w:t>Clé privée mal stockée</w:t>
            </w:r>
          </w:p>
        </w:tc>
      </w:tr>
      <w:tr w:rsidR="00FF0A1C" w:rsidRPr="00FF0A1C" w14:paraId="409EA804" w14:textId="77777777" w:rsidTr="00065E75">
        <w:trPr>
          <w:tblCellSpacing w:w="15" w:type="dxa"/>
        </w:trPr>
        <w:tc>
          <w:tcPr>
            <w:tcW w:w="0" w:type="auto"/>
            <w:vAlign w:val="center"/>
            <w:hideMark/>
          </w:tcPr>
          <w:p w14:paraId="729AD454" w14:textId="77777777" w:rsidR="00FF0A1C" w:rsidRPr="00FF0A1C" w:rsidRDefault="00FF0A1C" w:rsidP="7736E836">
            <w:pPr>
              <w:jc w:val="center"/>
              <w:rPr>
                <w:color w:val="000000" w:themeColor="text1"/>
              </w:rPr>
            </w:pPr>
            <w:r w:rsidRPr="00FF0A1C">
              <w:rPr>
                <w:color w:val="000000" w:themeColor="text1"/>
              </w:rPr>
              <w:t>DNS over TLS</w:t>
            </w:r>
          </w:p>
        </w:tc>
        <w:tc>
          <w:tcPr>
            <w:tcW w:w="0" w:type="auto"/>
            <w:vAlign w:val="center"/>
            <w:hideMark/>
          </w:tcPr>
          <w:p w14:paraId="38D0843D" w14:textId="77777777" w:rsidR="00FF0A1C" w:rsidRPr="00FF0A1C" w:rsidRDefault="00FF0A1C" w:rsidP="7736E836">
            <w:pPr>
              <w:jc w:val="center"/>
              <w:rPr>
                <w:color w:val="000000" w:themeColor="text1"/>
              </w:rPr>
            </w:pPr>
            <w:r w:rsidRPr="00FF0A1C">
              <w:rPr>
                <w:color w:val="000000" w:themeColor="text1"/>
              </w:rPr>
              <w:t>Fallback vers DNS non sécurisé</w:t>
            </w:r>
          </w:p>
        </w:tc>
        <w:tc>
          <w:tcPr>
            <w:tcW w:w="0" w:type="auto"/>
            <w:vAlign w:val="center"/>
            <w:hideMark/>
          </w:tcPr>
          <w:p w14:paraId="326DFD64" w14:textId="77777777" w:rsidR="00FF0A1C" w:rsidRPr="00FF0A1C" w:rsidRDefault="00FF0A1C" w:rsidP="7736E836">
            <w:pPr>
              <w:jc w:val="center"/>
              <w:rPr>
                <w:color w:val="000000" w:themeColor="text1"/>
              </w:rPr>
            </w:pPr>
            <w:r w:rsidRPr="00FF0A1C">
              <w:rPr>
                <w:color w:val="000000" w:themeColor="text1"/>
              </w:rPr>
              <w:t>Mauvaise redondance DNS / failover</w:t>
            </w:r>
          </w:p>
        </w:tc>
      </w:tr>
      <w:tr w:rsidR="00FF0A1C" w:rsidRPr="00FF0A1C" w14:paraId="4394B8C9" w14:textId="77777777" w:rsidTr="00065E75">
        <w:trPr>
          <w:tblCellSpacing w:w="15" w:type="dxa"/>
        </w:trPr>
        <w:tc>
          <w:tcPr>
            <w:tcW w:w="0" w:type="auto"/>
            <w:vAlign w:val="center"/>
            <w:hideMark/>
          </w:tcPr>
          <w:p w14:paraId="21A06E42" w14:textId="77777777" w:rsidR="00FF0A1C" w:rsidRPr="00FF0A1C" w:rsidRDefault="00FF0A1C" w:rsidP="7736E836">
            <w:pPr>
              <w:jc w:val="center"/>
              <w:rPr>
                <w:color w:val="000000" w:themeColor="text1"/>
              </w:rPr>
            </w:pPr>
            <w:r w:rsidRPr="00FF0A1C">
              <w:rPr>
                <w:color w:val="000000" w:themeColor="text1"/>
              </w:rPr>
              <w:t>Git / Configs</w:t>
            </w:r>
          </w:p>
        </w:tc>
        <w:tc>
          <w:tcPr>
            <w:tcW w:w="0" w:type="auto"/>
            <w:vAlign w:val="center"/>
            <w:hideMark/>
          </w:tcPr>
          <w:p w14:paraId="22B2946C" w14:textId="77777777" w:rsidR="00FF0A1C" w:rsidRPr="00FF0A1C" w:rsidRDefault="00FF0A1C" w:rsidP="7736E836">
            <w:pPr>
              <w:jc w:val="center"/>
              <w:rPr>
                <w:color w:val="000000" w:themeColor="text1"/>
              </w:rPr>
            </w:pPr>
            <w:r w:rsidRPr="00FF0A1C">
              <w:rPr>
                <w:color w:val="000000" w:themeColor="text1"/>
              </w:rPr>
              <w:t>Fuite de config avec IP ou credentials</w:t>
            </w:r>
          </w:p>
        </w:tc>
        <w:tc>
          <w:tcPr>
            <w:tcW w:w="0" w:type="auto"/>
            <w:vAlign w:val="center"/>
            <w:hideMark/>
          </w:tcPr>
          <w:p w14:paraId="37F4C0C9" w14:textId="77777777" w:rsidR="00FF0A1C" w:rsidRPr="00FF0A1C" w:rsidRDefault="00FF0A1C" w:rsidP="7736E836">
            <w:pPr>
              <w:jc w:val="center"/>
              <w:rPr>
                <w:color w:val="000000" w:themeColor="text1"/>
              </w:rPr>
            </w:pPr>
            <w:r w:rsidRPr="00FF0A1C">
              <w:rPr>
                <w:color w:val="000000" w:themeColor="text1"/>
              </w:rPr>
              <w:t xml:space="preserve">Mauvais </w:t>
            </w:r>
            <w:r w:rsidRPr="00FF0A1C">
              <w:rPr>
                <w:rStyle w:val="CodeHTML"/>
                <w:rFonts w:eastAsiaTheme="majorEastAsia"/>
                <w:color w:val="000000" w:themeColor="text1"/>
                <w:sz w:val="22"/>
                <w:szCs w:val="22"/>
              </w:rPr>
              <w:t>.gitignore</w:t>
            </w:r>
            <w:r w:rsidRPr="00FF0A1C">
              <w:rPr>
                <w:color w:val="000000" w:themeColor="text1"/>
              </w:rPr>
              <w:t>, repo public</w:t>
            </w:r>
          </w:p>
        </w:tc>
      </w:tr>
    </w:tbl>
    <w:p w14:paraId="3B81C1B9" w14:textId="77777777" w:rsidR="00FF0A1C" w:rsidRPr="00FF0A1C" w:rsidRDefault="00FF0A1C" w:rsidP="00FF0A1C">
      <w:pPr>
        <w:rPr>
          <w:color w:val="000000" w:themeColor="text1"/>
        </w:rPr>
      </w:pPr>
    </w:p>
    <w:p w14:paraId="7BF1B3B7" w14:textId="45FA9BCD" w:rsidR="00FF0A1C" w:rsidRPr="00FF0A1C" w:rsidRDefault="00FF0A1C" w:rsidP="00D4206B">
      <w:pPr>
        <w:pStyle w:val="Titre3"/>
        <w:numPr>
          <w:ilvl w:val="0"/>
          <w:numId w:val="44"/>
        </w:numPr>
        <w:spacing w:line="276" w:lineRule="auto"/>
        <w:rPr>
          <w:color w:val="000000" w:themeColor="text1"/>
          <w:sz w:val="22"/>
          <w:szCs w:val="22"/>
        </w:rPr>
      </w:pPr>
      <w:bookmarkStart w:id="12" w:name="_Toc1480053692"/>
      <w:r w:rsidRPr="4C3DE93D">
        <w:rPr>
          <w:rStyle w:val="lev"/>
          <w:b w:val="0"/>
          <w:bCs w:val="0"/>
          <w:color w:val="000000" w:themeColor="text1"/>
          <w:sz w:val="22"/>
          <w:szCs w:val="22"/>
        </w:rPr>
        <w:t>Menaces sur les données sensibles</w:t>
      </w:r>
      <w:bookmarkEnd w:id="1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3052"/>
        <w:gridCol w:w="3590"/>
      </w:tblGrid>
      <w:tr w:rsidR="00FF0A1C" w:rsidRPr="00FF0A1C" w14:paraId="69099678" w14:textId="77777777" w:rsidTr="00065E75">
        <w:trPr>
          <w:tblHeader/>
          <w:tblCellSpacing w:w="15" w:type="dxa"/>
          <w:jc w:val="center"/>
        </w:trPr>
        <w:tc>
          <w:tcPr>
            <w:tcW w:w="0" w:type="auto"/>
            <w:shd w:val="clear" w:color="auto" w:fill="FAE2D5" w:themeFill="accent2" w:themeFillTint="33"/>
            <w:vAlign w:val="center"/>
            <w:hideMark/>
          </w:tcPr>
          <w:p w14:paraId="028867B3" w14:textId="77777777" w:rsidR="00FF0A1C" w:rsidRPr="00CD29D1" w:rsidRDefault="00FF0A1C">
            <w:pPr>
              <w:jc w:val="center"/>
              <w:rPr>
                <w:color w:val="000000" w:themeColor="text1"/>
              </w:rPr>
            </w:pPr>
            <w:r w:rsidRPr="00CD29D1">
              <w:rPr>
                <w:color w:val="000000" w:themeColor="text1"/>
              </w:rPr>
              <w:t>Donnée critique</w:t>
            </w:r>
          </w:p>
        </w:tc>
        <w:tc>
          <w:tcPr>
            <w:tcW w:w="0" w:type="auto"/>
            <w:shd w:val="clear" w:color="auto" w:fill="FAE2D5" w:themeFill="accent2" w:themeFillTint="33"/>
            <w:vAlign w:val="center"/>
            <w:hideMark/>
          </w:tcPr>
          <w:p w14:paraId="45FEE703" w14:textId="77777777" w:rsidR="00FF0A1C" w:rsidRPr="00CD29D1" w:rsidRDefault="00FF0A1C">
            <w:pPr>
              <w:jc w:val="center"/>
              <w:rPr>
                <w:color w:val="000000" w:themeColor="text1"/>
              </w:rPr>
            </w:pPr>
            <w:r w:rsidRPr="00CD29D1">
              <w:rPr>
                <w:color w:val="000000" w:themeColor="text1"/>
              </w:rPr>
              <w:t>Menace</w:t>
            </w:r>
          </w:p>
        </w:tc>
        <w:tc>
          <w:tcPr>
            <w:tcW w:w="0" w:type="auto"/>
            <w:shd w:val="clear" w:color="auto" w:fill="FAE2D5" w:themeFill="accent2" w:themeFillTint="33"/>
            <w:vAlign w:val="center"/>
            <w:hideMark/>
          </w:tcPr>
          <w:p w14:paraId="5EF145A4" w14:textId="77777777" w:rsidR="00FF0A1C" w:rsidRPr="00CD29D1" w:rsidRDefault="00FF0A1C">
            <w:pPr>
              <w:jc w:val="center"/>
              <w:rPr>
                <w:color w:val="000000" w:themeColor="text1"/>
              </w:rPr>
            </w:pPr>
            <w:r w:rsidRPr="00CD29D1">
              <w:rPr>
                <w:color w:val="000000" w:themeColor="text1"/>
              </w:rPr>
              <w:t>Vulnérabilité</w:t>
            </w:r>
          </w:p>
        </w:tc>
      </w:tr>
      <w:tr w:rsidR="00FF0A1C" w:rsidRPr="00FF0A1C" w14:paraId="0D7F9E94" w14:textId="77777777" w:rsidTr="00065E75">
        <w:trPr>
          <w:tblCellSpacing w:w="15" w:type="dxa"/>
          <w:jc w:val="center"/>
        </w:trPr>
        <w:tc>
          <w:tcPr>
            <w:tcW w:w="0" w:type="auto"/>
            <w:vAlign w:val="center"/>
            <w:hideMark/>
          </w:tcPr>
          <w:p w14:paraId="2FDE5708" w14:textId="77777777" w:rsidR="00FF0A1C" w:rsidRPr="00FF0A1C" w:rsidRDefault="00FF0A1C" w:rsidP="0C7BE6DF">
            <w:pPr>
              <w:jc w:val="center"/>
              <w:rPr>
                <w:color w:val="000000" w:themeColor="text1"/>
              </w:rPr>
            </w:pPr>
            <w:r w:rsidRPr="00FF0A1C">
              <w:rPr>
                <w:color w:val="000000" w:themeColor="text1"/>
              </w:rPr>
              <w:t>Fichiers de configuration</w:t>
            </w:r>
          </w:p>
        </w:tc>
        <w:tc>
          <w:tcPr>
            <w:tcW w:w="0" w:type="auto"/>
            <w:vAlign w:val="center"/>
            <w:hideMark/>
          </w:tcPr>
          <w:p w14:paraId="7FBD94C9" w14:textId="77777777" w:rsidR="00FF0A1C" w:rsidRPr="00FF0A1C" w:rsidRDefault="00FF0A1C" w:rsidP="0C7BE6DF">
            <w:pPr>
              <w:jc w:val="center"/>
              <w:rPr>
                <w:color w:val="000000" w:themeColor="text1"/>
              </w:rPr>
            </w:pPr>
            <w:r w:rsidRPr="00FF0A1C">
              <w:rPr>
                <w:color w:val="000000" w:themeColor="text1"/>
              </w:rPr>
              <w:t>Fuite, modification malveillante</w:t>
            </w:r>
          </w:p>
        </w:tc>
        <w:tc>
          <w:tcPr>
            <w:tcW w:w="0" w:type="auto"/>
            <w:vAlign w:val="center"/>
            <w:hideMark/>
          </w:tcPr>
          <w:p w14:paraId="2701DCC8" w14:textId="77777777" w:rsidR="00FF0A1C" w:rsidRPr="00FF0A1C" w:rsidRDefault="00FF0A1C" w:rsidP="0C7BE6DF">
            <w:pPr>
              <w:jc w:val="center"/>
              <w:rPr>
                <w:color w:val="000000" w:themeColor="text1"/>
              </w:rPr>
            </w:pPr>
            <w:r w:rsidRPr="00FF0A1C">
              <w:rPr>
                <w:color w:val="000000" w:themeColor="text1"/>
              </w:rPr>
              <w:t>Non chiffrés, pas de contrôle d’accès</w:t>
            </w:r>
          </w:p>
        </w:tc>
      </w:tr>
      <w:tr w:rsidR="00FF0A1C" w:rsidRPr="00FF0A1C" w14:paraId="7B006A0F" w14:textId="77777777" w:rsidTr="00065E75">
        <w:trPr>
          <w:tblCellSpacing w:w="15" w:type="dxa"/>
          <w:jc w:val="center"/>
        </w:trPr>
        <w:tc>
          <w:tcPr>
            <w:tcW w:w="0" w:type="auto"/>
            <w:vAlign w:val="center"/>
            <w:hideMark/>
          </w:tcPr>
          <w:p w14:paraId="73F356E6" w14:textId="77777777" w:rsidR="00FF0A1C" w:rsidRPr="00FF0A1C" w:rsidRDefault="00FF0A1C" w:rsidP="0C7BE6DF">
            <w:pPr>
              <w:jc w:val="center"/>
              <w:rPr>
                <w:color w:val="000000" w:themeColor="text1"/>
              </w:rPr>
            </w:pPr>
            <w:r w:rsidRPr="00FF0A1C">
              <w:rPr>
                <w:color w:val="000000" w:themeColor="text1"/>
              </w:rPr>
              <w:t>Certificats &amp; clés</w:t>
            </w:r>
          </w:p>
        </w:tc>
        <w:tc>
          <w:tcPr>
            <w:tcW w:w="0" w:type="auto"/>
            <w:vAlign w:val="center"/>
            <w:hideMark/>
          </w:tcPr>
          <w:p w14:paraId="5959AC2A" w14:textId="77777777" w:rsidR="00FF0A1C" w:rsidRPr="00FF0A1C" w:rsidRDefault="00FF0A1C" w:rsidP="0C7BE6DF">
            <w:pPr>
              <w:jc w:val="center"/>
              <w:rPr>
                <w:color w:val="000000" w:themeColor="text1"/>
              </w:rPr>
            </w:pPr>
            <w:r w:rsidRPr="00FF0A1C">
              <w:rPr>
                <w:color w:val="000000" w:themeColor="text1"/>
              </w:rPr>
              <w:t>Usurpation, MITM</w:t>
            </w:r>
          </w:p>
        </w:tc>
        <w:tc>
          <w:tcPr>
            <w:tcW w:w="0" w:type="auto"/>
            <w:vAlign w:val="center"/>
            <w:hideMark/>
          </w:tcPr>
          <w:p w14:paraId="602EB5C7" w14:textId="77777777" w:rsidR="00FF0A1C" w:rsidRPr="00FF0A1C" w:rsidRDefault="00FF0A1C" w:rsidP="0C7BE6DF">
            <w:pPr>
              <w:jc w:val="center"/>
              <w:rPr>
                <w:color w:val="000000" w:themeColor="text1"/>
              </w:rPr>
            </w:pPr>
            <w:r w:rsidRPr="00FF0A1C">
              <w:rPr>
                <w:color w:val="000000" w:themeColor="text1"/>
              </w:rPr>
              <w:t>Clés non protégées / pas expirables</w:t>
            </w:r>
          </w:p>
        </w:tc>
      </w:tr>
      <w:tr w:rsidR="00FF0A1C" w:rsidRPr="00FF0A1C" w14:paraId="7B5A0137" w14:textId="77777777" w:rsidTr="00065E75">
        <w:trPr>
          <w:tblCellSpacing w:w="15" w:type="dxa"/>
          <w:jc w:val="center"/>
        </w:trPr>
        <w:tc>
          <w:tcPr>
            <w:tcW w:w="0" w:type="auto"/>
            <w:vAlign w:val="center"/>
            <w:hideMark/>
          </w:tcPr>
          <w:p w14:paraId="59F1A853" w14:textId="77777777" w:rsidR="00FF0A1C" w:rsidRPr="00FF0A1C" w:rsidRDefault="00FF0A1C" w:rsidP="0C7BE6DF">
            <w:pPr>
              <w:jc w:val="center"/>
              <w:rPr>
                <w:color w:val="000000" w:themeColor="text1"/>
              </w:rPr>
            </w:pPr>
            <w:r w:rsidRPr="00FF0A1C">
              <w:rPr>
                <w:color w:val="000000" w:themeColor="text1"/>
              </w:rPr>
              <w:t>Logs IDS ou VPN</w:t>
            </w:r>
          </w:p>
        </w:tc>
        <w:tc>
          <w:tcPr>
            <w:tcW w:w="0" w:type="auto"/>
            <w:vAlign w:val="center"/>
            <w:hideMark/>
          </w:tcPr>
          <w:p w14:paraId="26D36121" w14:textId="77777777" w:rsidR="00FF0A1C" w:rsidRPr="00FF0A1C" w:rsidRDefault="00FF0A1C" w:rsidP="0C7BE6DF">
            <w:pPr>
              <w:jc w:val="center"/>
              <w:rPr>
                <w:color w:val="000000" w:themeColor="text1"/>
              </w:rPr>
            </w:pPr>
            <w:r w:rsidRPr="00FF0A1C">
              <w:rPr>
                <w:color w:val="000000" w:themeColor="text1"/>
              </w:rPr>
              <w:t>Violation de confidentialité</w:t>
            </w:r>
          </w:p>
        </w:tc>
        <w:tc>
          <w:tcPr>
            <w:tcW w:w="0" w:type="auto"/>
            <w:vAlign w:val="center"/>
            <w:hideMark/>
          </w:tcPr>
          <w:p w14:paraId="1641F4D3" w14:textId="77777777" w:rsidR="00FF0A1C" w:rsidRPr="00FF0A1C" w:rsidRDefault="00FF0A1C" w:rsidP="0C7BE6DF">
            <w:pPr>
              <w:jc w:val="center"/>
              <w:rPr>
                <w:color w:val="000000" w:themeColor="text1"/>
              </w:rPr>
            </w:pPr>
            <w:r w:rsidRPr="00FF0A1C">
              <w:rPr>
                <w:color w:val="000000" w:themeColor="text1"/>
              </w:rPr>
              <w:t>Données personnelles en clair</w:t>
            </w:r>
          </w:p>
        </w:tc>
      </w:tr>
      <w:tr w:rsidR="00FF0A1C" w:rsidRPr="00FF0A1C" w14:paraId="486A0940" w14:textId="77777777" w:rsidTr="00065E75">
        <w:trPr>
          <w:tblCellSpacing w:w="15" w:type="dxa"/>
          <w:jc w:val="center"/>
        </w:trPr>
        <w:tc>
          <w:tcPr>
            <w:tcW w:w="0" w:type="auto"/>
            <w:vAlign w:val="center"/>
            <w:hideMark/>
          </w:tcPr>
          <w:p w14:paraId="46ED8E85" w14:textId="77777777" w:rsidR="00FF0A1C" w:rsidRPr="00FF0A1C" w:rsidRDefault="00FF0A1C" w:rsidP="0C7BE6DF">
            <w:pPr>
              <w:jc w:val="center"/>
              <w:rPr>
                <w:color w:val="000000" w:themeColor="text1"/>
              </w:rPr>
            </w:pPr>
            <w:r w:rsidRPr="00FF0A1C">
              <w:rPr>
                <w:color w:val="000000" w:themeColor="text1"/>
              </w:rPr>
              <w:t>Rapport de projet</w:t>
            </w:r>
          </w:p>
        </w:tc>
        <w:tc>
          <w:tcPr>
            <w:tcW w:w="0" w:type="auto"/>
            <w:vAlign w:val="center"/>
            <w:hideMark/>
          </w:tcPr>
          <w:p w14:paraId="2281619B" w14:textId="77777777" w:rsidR="00FF0A1C" w:rsidRPr="00FF0A1C" w:rsidRDefault="00FF0A1C" w:rsidP="0C7BE6DF">
            <w:pPr>
              <w:jc w:val="center"/>
              <w:rPr>
                <w:color w:val="000000" w:themeColor="text1"/>
              </w:rPr>
            </w:pPr>
            <w:r w:rsidRPr="00FF0A1C">
              <w:rPr>
                <w:color w:val="000000" w:themeColor="text1"/>
              </w:rPr>
              <w:t>Perte ou corruption</w:t>
            </w:r>
          </w:p>
        </w:tc>
        <w:tc>
          <w:tcPr>
            <w:tcW w:w="0" w:type="auto"/>
            <w:vAlign w:val="center"/>
            <w:hideMark/>
          </w:tcPr>
          <w:p w14:paraId="588A3041" w14:textId="77777777" w:rsidR="00FF0A1C" w:rsidRPr="00FF0A1C" w:rsidRDefault="00FF0A1C" w:rsidP="0C7BE6DF">
            <w:pPr>
              <w:jc w:val="center"/>
              <w:rPr>
                <w:color w:val="000000" w:themeColor="text1"/>
              </w:rPr>
            </w:pPr>
            <w:r w:rsidRPr="00FF0A1C">
              <w:rPr>
                <w:color w:val="000000" w:themeColor="text1"/>
              </w:rPr>
              <w:t>Pas de sauvegarde régulière</w:t>
            </w:r>
          </w:p>
        </w:tc>
      </w:tr>
    </w:tbl>
    <w:p w14:paraId="418B419B" w14:textId="77777777" w:rsidR="00F71043" w:rsidRPr="00CD29D1" w:rsidRDefault="00F71043" w:rsidP="00FF0A1C">
      <w:pPr>
        <w:rPr>
          <w:rFonts w:ascii="Apple Color Emoji" w:hAnsi="Apple Color Emoji" w:cs="Apple Color Emoji"/>
          <w:color w:val="000000" w:themeColor="text1"/>
        </w:rPr>
      </w:pPr>
    </w:p>
    <w:p w14:paraId="26F1BBB6" w14:textId="5CF60837" w:rsidR="00FF0A1C" w:rsidRPr="00FF0A1C" w:rsidRDefault="00FF0A1C" w:rsidP="00D4206B">
      <w:pPr>
        <w:pStyle w:val="Paragraphedeliste"/>
        <w:numPr>
          <w:ilvl w:val="0"/>
          <w:numId w:val="44"/>
        </w:numPr>
        <w:spacing w:line="276" w:lineRule="auto"/>
        <w:rPr>
          <w:color w:val="000000" w:themeColor="text1"/>
        </w:rPr>
      </w:pPr>
      <w:r w:rsidRPr="00CD29D1">
        <w:rPr>
          <w:rStyle w:val="lev"/>
          <w:rFonts w:eastAsiaTheme="majorEastAsia"/>
          <w:b w:val="0"/>
          <w:color w:val="000000" w:themeColor="text1"/>
        </w:rPr>
        <w:t>Menaces organisationnelles</w:t>
      </w:r>
    </w:p>
    <w:tbl>
      <w:tblPr>
        <w:tblW w:w="91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3694"/>
        <w:gridCol w:w="3539"/>
      </w:tblGrid>
      <w:tr w:rsidR="00FF0A1C" w:rsidRPr="00FF0A1C" w14:paraId="136C513A" w14:textId="77777777" w:rsidTr="00065E75">
        <w:trPr>
          <w:tblHeader/>
          <w:tblCellSpacing w:w="15" w:type="dxa"/>
          <w:jc w:val="center"/>
        </w:trPr>
        <w:tc>
          <w:tcPr>
            <w:tcW w:w="1841" w:type="dxa"/>
            <w:shd w:val="clear" w:color="auto" w:fill="FAE2D5" w:themeFill="accent2" w:themeFillTint="33"/>
            <w:vAlign w:val="center"/>
            <w:hideMark/>
          </w:tcPr>
          <w:p w14:paraId="22BAF854" w14:textId="77777777" w:rsidR="00FF0A1C" w:rsidRPr="00CD29D1" w:rsidRDefault="00FF0A1C">
            <w:pPr>
              <w:jc w:val="center"/>
              <w:rPr>
                <w:color w:val="000000" w:themeColor="text1"/>
              </w:rPr>
            </w:pPr>
            <w:r w:rsidRPr="00CD29D1">
              <w:rPr>
                <w:color w:val="000000" w:themeColor="text1"/>
              </w:rPr>
              <w:t>Élément</w:t>
            </w:r>
          </w:p>
        </w:tc>
        <w:tc>
          <w:tcPr>
            <w:tcW w:w="3716" w:type="dxa"/>
            <w:shd w:val="clear" w:color="auto" w:fill="FAE2D5" w:themeFill="accent2" w:themeFillTint="33"/>
            <w:vAlign w:val="center"/>
            <w:hideMark/>
          </w:tcPr>
          <w:p w14:paraId="79D585BB" w14:textId="77777777" w:rsidR="00FF0A1C" w:rsidRPr="00CD29D1" w:rsidRDefault="00FF0A1C">
            <w:pPr>
              <w:jc w:val="center"/>
              <w:rPr>
                <w:color w:val="000000" w:themeColor="text1"/>
              </w:rPr>
            </w:pPr>
            <w:r w:rsidRPr="00CD29D1">
              <w:rPr>
                <w:color w:val="000000" w:themeColor="text1"/>
              </w:rPr>
              <w:t>Menace</w:t>
            </w:r>
          </w:p>
        </w:tc>
        <w:tc>
          <w:tcPr>
            <w:tcW w:w="3547" w:type="dxa"/>
            <w:shd w:val="clear" w:color="auto" w:fill="FAE2D5" w:themeFill="accent2" w:themeFillTint="33"/>
            <w:vAlign w:val="center"/>
            <w:hideMark/>
          </w:tcPr>
          <w:p w14:paraId="0F784143" w14:textId="77777777" w:rsidR="00FF0A1C" w:rsidRPr="00CD29D1" w:rsidRDefault="00FF0A1C">
            <w:pPr>
              <w:jc w:val="center"/>
              <w:rPr>
                <w:color w:val="000000" w:themeColor="text1"/>
              </w:rPr>
            </w:pPr>
            <w:r w:rsidRPr="00CD29D1">
              <w:rPr>
                <w:color w:val="000000" w:themeColor="text1"/>
              </w:rPr>
              <w:t>Vulnérabilité</w:t>
            </w:r>
          </w:p>
        </w:tc>
      </w:tr>
      <w:tr w:rsidR="00FF0A1C" w:rsidRPr="00FF0A1C" w14:paraId="1E88DB19" w14:textId="77777777" w:rsidTr="00065E75">
        <w:trPr>
          <w:tblCellSpacing w:w="15" w:type="dxa"/>
          <w:jc w:val="center"/>
        </w:trPr>
        <w:tc>
          <w:tcPr>
            <w:tcW w:w="1841" w:type="dxa"/>
            <w:vAlign w:val="center"/>
            <w:hideMark/>
          </w:tcPr>
          <w:p w14:paraId="3D74E627" w14:textId="77777777" w:rsidR="00FF0A1C" w:rsidRPr="00FF0A1C" w:rsidRDefault="00FF0A1C" w:rsidP="6E6FAFF8">
            <w:pPr>
              <w:jc w:val="center"/>
              <w:rPr>
                <w:color w:val="000000" w:themeColor="text1"/>
              </w:rPr>
            </w:pPr>
            <w:r w:rsidRPr="00FF0A1C">
              <w:rPr>
                <w:color w:val="000000" w:themeColor="text1"/>
              </w:rPr>
              <w:t>Planning serré</w:t>
            </w:r>
          </w:p>
        </w:tc>
        <w:tc>
          <w:tcPr>
            <w:tcW w:w="3716" w:type="dxa"/>
            <w:vAlign w:val="center"/>
            <w:hideMark/>
          </w:tcPr>
          <w:p w14:paraId="48AE35F7" w14:textId="77777777" w:rsidR="00FF0A1C" w:rsidRPr="00FF0A1C" w:rsidRDefault="00FF0A1C" w:rsidP="6E6FAFF8">
            <w:pPr>
              <w:jc w:val="center"/>
              <w:rPr>
                <w:color w:val="000000" w:themeColor="text1"/>
              </w:rPr>
            </w:pPr>
            <w:r w:rsidRPr="00FF0A1C">
              <w:rPr>
                <w:color w:val="000000" w:themeColor="text1"/>
              </w:rPr>
              <w:t>Livraison incomplète / bâclée</w:t>
            </w:r>
          </w:p>
        </w:tc>
        <w:tc>
          <w:tcPr>
            <w:tcW w:w="3547" w:type="dxa"/>
            <w:vAlign w:val="center"/>
            <w:hideMark/>
          </w:tcPr>
          <w:p w14:paraId="5E592FBA" w14:textId="77777777" w:rsidR="00FF0A1C" w:rsidRPr="00FF0A1C" w:rsidRDefault="00FF0A1C" w:rsidP="6E6FAFF8">
            <w:pPr>
              <w:jc w:val="center"/>
              <w:rPr>
                <w:color w:val="000000" w:themeColor="text1"/>
              </w:rPr>
            </w:pPr>
            <w:r w:rsidRPr="00FF0A1C">
              <w:rPr>
                <w:color w:val="000000" w:themeColor="text1"/>
              </w:rPr>
              <w:t>Sous-estimation du temps</w:t>
            </w:r>
          </w:p>
        </w:tc>
      </w:tr>
      <w:tr w:rsidR="00FF0A1C" w:rsidRPr="00FF0A1C" w14:paraId="45066ABF" w14:textId="77777777" w:rsidTr="00065E75">
        <w:trPr>
          <w:tblCellSpacing w:w="15" w:type="dxa"/>
          <w:jc w:val="center"/>
        </w:trPr>
        <w:tc>
          <w:tcPr>
            <w:tcW w:w="1841" w:type="dxa"/>
            <w:vAlign w:val="center"/>
            <w:hideMark/>
          </w:tcPr>
          <w:p w14:paraId="034A1079" w14:textId="77777777" w:rsidR="00FF0A1C" w:rsidRPr="00FF0A1C" w:rsidRDefault="00FF0A1C" w:rsidP="6E6FAFF8">
            <w:pPr>
              <w:jc w:val="center"/>
              <w:rPr>
                <w:color w:val="000000" w:themeColor="text1"/>
              </w:rPr>
            </w:pPr>
            <w:r w:rsidRPr="00FF0A1C">
              <w:rPr>
                <w:color w:val="000000" w:themeColor="text1"/>
              </w:rPr>
              <w:t>Travail collaboratif</w:t>
            </w:r>
          </w:p>
        </w:tc>
        <w:tc>
          <w:tcPr>
            <w:tcW w:w="3716" w:type="dxa"/>
            <w:vAlign w:val="center"/>
            <w:hideMark/>
          </w:tcPr>
          <w:p w14:paraId="4B66A2E3" w14:textId="77777777" w:rsidR="00FF0A1C" w:rsidRPr="00FF0A1C" w:rsidRDefault="00FF0A1C" w:rsidP="6E6FAFF8">
            <w:pPr>
              <w:jc w:val="center"/>
              <w:rPr>
                <w:color w:val="000000" w:themeColor="text1"/>
              </w:rPr>
            </w:pPr>
            <w:r w:rsidRPr="00FF0A1C">
              <w:rPr>
                <w:color w:val="000000" w:themeColor="text1"/>
              </w:rPr>
              <w:t>Conflits, confusion dans les rôles</w:t>
            </w:r>
          </w:p>
        </w:tc>
        <w:tc>
          <w:tcPr>
            <w:tcW w:w="3547" w:type="dxa"/>
            <w:vAlign w:val="center"/>
            <w:hideMark/>
          </w:tcPr>
          <w:p w14:paraId="3B83A965" w14:textId="77777777" w:rsidR="00FF0A1C" w:rsidRPr="00FF0A1C" w:rsidRDefault="00FF0A1C" w:rsidP="6E6FAFF8">
            <w:pPr>
              <w:jc w:val="center"/>
              <w:rPr>
                <w:color w:val="000000" w:themeColor="text1"/>
              </w:rPr>
            </w:pPr>
            <w:r w:rsidRPr="00FF0A1C">
              <w:rPr>
                <w:color w:val="000000" w:themeColor="text1"/>
              </w:rPr>
              <w:t>Pas de répartition claire</w:t>
            </w:r>
          </w:p>
        </w:tc>
      </w:tr>
      <w:tr w:rsidR="00FF0A1C" w:rsidRPr="00FF0A1C" w14:paraId="700F211D" w14:textId="77777777" w:rsidTr="00065E75">
        <w:trPr>
          <w:tblCellSpacing w:w="15" w:type="dxa"/>
          <w:jc w:val="center"/>
        </w:trPr>
        <w:tc>
          <w:tcPr>
            <w:tcW w:w="1841" w:type="dxa"/>
            <w:vAlign w:val="center"/>
            <w:hideMark/>
          </w:tcPr>
          <w:p w14:paraId="223A002C" w14:textId="77777777" w:rsidR="00FF0A1C" w:rsidRPr="00FF0A1C" w:rsidRDefault="00FF0A1C" w:rsidP="6E6FAFF8">
            <w:pPr>
              <w:jc w:val="center"/>
              <w:rPr>
                <w:color w:val="000000" w:themeColor="text1"/>
              </w:rPr>
            </w:pPr>
            <w:r w:rsidRPr="00FF0A1C">
              <w:rPr>
                <w:color w:val="000000" w:themeColor="text1"/>
              </w:rPr>
              <w:t>Démo soutenance</w:t>
            </w:r>
          </w:p>
        </w:tc>
        <w:tc>
          <w:tcPr>
            <w:tcW w:w="3716" w:type="dxa"/>
            <w:vAlign w:val="center"/>
            <w:hideMark/>
          </w:tcPr>
          <w:p w14:paraId="26256935" w14:textId="77777777" w:rsidR="00FF0A1C" w:rsidRPr="00FF0A1C" w:rsidRDefault="00FF0A1C" w:rsidP="6E6FAFF8">
            <w:pPr>
              <w:jc w:val="center"/>
              <w:rPr>
                <w:color w:val="000000" w:themeColor="text1"/>
              </w:rPr>
            </w:pPr>
            <w:r w:rsidRPr="00FF0A1C">
              <w:rPr>
                <w:color w:val="000000" w:themeColor="text1"/>
              </w:rPr>
              <w:t>Indisponibilité, bug de dernière minute</w:t>
            </w:r>
          </w:p>
        </w:tc>
        <w:tc>
          <w:tcPr>
            <w:tcW w:w="3547" w:type="dxa"/>
            <w:vAlign w:val="center"/>
            <w:hideMark/>
          </w:tcPr>
          <w:p w14:paraId="0441EC33" w14:textId="77777777" w:rsidR="00FF0A1C" w:rsidRPr="00FF0A1C" w:rsidRDefault="00FF0A1C" w:rsidP="6E6FAFF8">
            <w:pPr>
              <w:jc w:val="center"/>
              <w:rPr>
                <w:color w:val="000000" w:themeColor="text1"/>
              </w:rPr>
            </w:pPr>
            <w:r w:rsidRPr="00FF0A1C">
              <w:rPr>
                <w:color w:val="000000" w:themeColor="text1"/>
              </w:rPr>
              <w:t>Pas de plan B / test préalable</w:t>
            </w:r>
          </w:p>
        </w:tc>
      </w:tr>
    </w:tbl>
    <w:p w14:paraId="78B529CE" w14:textId="77777777" w:rsidR="00FF0A1C" w:rsidRDefault="00FF0A1C" w:rsidP="00FF0A1C">
      <w:pPr>
        <w:pStyle w:val="Paragraphedeliste"/>
      </w:pPr>
    </w:p>
    <w:p w14:paraId="274A287A" w14:textId="77777777" w:rsidR="00614DB4" w:rsidRDefault="00614DB4" w:rsidP="00614DB4">
      <w:pPr>
        <w:pStyle w:val="Paragraphedeliste"/>
      </w:pPr>
    </w:p>
    <w:p w14:paraId="33F375BB" w14:textId="77777777" w:rsidR="008D62E2" w:rsidRDefault="008D62E2" w:rsidP="00614DB4">
      <w:pPr>
        <w:pStyle w:val="Paragraphedeliste"/>
      </w:pPr>
    </w:p>
    <w:p w14:paraId="5D37F701" w14:textId="77777777" w:rsidR="008D62E2" w:rsidRDefault="008D62E2" w:rsidP="00614DB4">
      <w:pPr>
        <w:pStyle w:val="Paragraphedeliste"/>
      </w:pPr>
    </w:p>
    <w:p w14:paraId="41A9C17A" w14:textId="77777777" w:rsidR="008D62E2" w:rsidRDefault="008D62E2" w:rsidP="00614DB4">
      <w:pPr>
        <w:pStyle w:val="Paragraphedeliste"/>
      </w:pPr>
    </w:p>
    <w:p w14:paraId="334F3BF6" w14:textId="77777777" w:rsidR="008D62E2" w:rsidRDefault="008D62E2" w:rsidP="00614DB4">
      <w:pPr>
        <w:pStyle w:val="Paragraphedeliste"/>
      </w:pPr>
    </w:p>
    <w:p w14:paraId="342DFCCE" w14:textId="77777777" w:rsidR="008D62E2" w:rsidRDefault="008D62E2" w:rsidP="00614DB4">
      <w:pPr>
        <w:pStyle w:val="Paragraphedeliste"/>
      </w:pPr>
    </w:p>
    <w:p w14:paraId="3489D01F" w14:textId="77777777" w:rsidR="008D62E2" w:rsidRDefault="008D62E2" w:rsidP="00614DB4">
      <w:pPr>
        <w:pStyle w:val="Paragraphedeliste"/>
      </w:pPr>
    </w:p>
    <w:p w14:paraId="0056E88C" w14:textId="77777777" w:rsidR="008D62E2" w:rsidRDefault="008D62E2" w:rsidP="00614DB4">
      <w:pPr>
        <w:pStyle w:val="Paragraphedeliste"/>
      </w:pPr>
    </w:p>
    <w:p w14:paraId="3A1C34F4" w14:textId="77777777" w:rsidR="008D62E2" w:rsidRDefault="008D62E2" w:rsidP="00614DB4">
      <w:pPr>
        <w:pStyle w:val="Paragraphedeliste"/>
      </w:pPr>
    </w:p>
    <w:p w14:paraId="4BE699E0" w14:textId="77777777" w:rsidR="008D62E2" w:rsidRDefault="008D62E2" w:rsidP="00614DB4">
      <w:pPr>
        <w:pStyle w:val="Paragraphedeliste"/>
      </w:pPr>
    </w:p>
    <w:p w14:paraId="177E80D2" w14:textId="77777777" w:rsidR="008D62E2" w:rsidRDefault="008D62E2" w:rsidP="00614DB4">
      <w:pPr>
        <w:pStyle w:val="Paragraphedeliste"/>
      </w:pPr>
    </w:p>
    <w:p w14:paraId="483D8B39" w14:textId="77777777" w:rsidR="008D62E2" w:rsidRDefault="008D62E2" w:rsidP="00614DB4">
      <w:pPr>
        <w:pStyle w:val="Paragraphedeliste"/>
      </w:pPr>
    </w:p>
    <w:p w14:paraId="0ACBFA86" w14:textId="77777777" w:rsidR="008D62E2" w:rsidRDefault="008D62E2" w:rsidP="00614DB4">
      <w:pPr>
        <w:pStyle w:val="Paragraphedeliste"/>
      </w:pPr>
    </w:p>
    <w:p w14:paraId="0958E0D7" w14:textId="77777777" w:rsidR="008D62E2" w:rsidRDefault="008D62E2" w:rsidP="00614DB4">
      <w:pPr>
        <w:pStyle w:val="Paragraphedeliste"/>
      </w:pPr>
    </w:p>
    <w:p w14:paraId="07B22A7A" w14:textId="77777777" w:rsidR="008D62E2" w:rsidRDefault="008D62E2" w:rsidP="00614DB4">
      <w:pPr>
        <w:pStyle w:val="Paragraphedeliste"/>
      </w:pPr>
    </w:p>
    <w:p w14:paraId="112BAECE" w14:textId="018BF11C" w:rsidR="008D62E2" w:rsidRPr="008D62E2" w:rsidRDefault="008D62E2" w:rsidP="008D62E2">
      <w:pPr>
        <w:pStyle w:val="Titre3"/>
        <w:numPr>
          <w:ilvl w:val="1"/>
          <w:numId w:val="42"/>
        </w:numPr>
      </w:pPr>
      <w:bookmarkStart w:id="13" w:name="_Toc695021064"/>
      <w:r>
        <w:t xml:space="preserve"> </w:t>
      </w:r>
      <w:r w:rsidR="00AF04BA">
        <w:t>Schéma d’architecture réseau sécurisée</w:t>
      </w:r>
      <w:bookmarkEnd w:id="13"/>
    </w:p>
    <w:p w14:paraId="4DA471DA" w14:textId="77777777" w:rsidR="008D62E2" w:rsidRPr="008D62E2" w:rsidRDefault="008D62E2" w:rsidP="008D62E2"/>
    <w:p w14:paraId="36F3FAD8" w14:textId="1485908A" w:rsidR="6E3B70D7" w:rsidRDefault="446EBFC5" w:rsidP="477D1417">
      <w:r>
        <w:rPr>
          <w:noProof/>
        </w:rPr>
        <w:drawing>
          <wp:inline distT="0" distB="0" distL="0" distR="0" wp14:anchorId="3D2AC83E" wp14:editId="6FDA52E8">
            <wp:extent cx="5772918" cy="3454208"/>
            <wp:effectExtent l="0" t="0" r="0" b="0"/>
            <wp:docPr id="1009398389" name="Picture 100939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72918" cy="3454208"/>
                    </a:xfrm>
                    <a:prstGeom prst="rect">
                      <a:avLst/>
                    </a:prstGeom>
                  </pic:spPr>
                </pic:pic>
              </a:graphicData>
            </a:graphic>
          </wp:inline>
        </w:drawing>
      </w:r>
    </w:p>
    <w:p w14:paraId="58B3DFF7" w14:textId="77777777" w:rsidR="008D62E2" w:rsidRDefault="008D62E2" w:rsidP="477D1417"/>
    <w:p w14:paraId="7016DF6C" w14:textId="2D611772" w:rsidR="00EF46E3" w:rsidRDefault="008D62E2" w:rsidP="008D62E2">
      <w:pPr>
        <w:pStyle w:val="Titre3"/>
        <w:numPr>
          <w:ilvl w:val="1"/>
          <w:numId w:val="42"/>
        </w:numPr>
      </w:pPr>
      <w:bookmarkStart w:id="14" w:name="_Toc1626259574"/>
      <w:r>
        <w:t xml:space="preserve"> </w:t>
      </w:r>
      <w:r w:rsidR="00AF04BA">
        <w:t>Présentation des outils choisis</w:t>
      </w:r>
      <w:bookmarkEnd w:id="14"/>
    </w:p>
    <w:p w14:paraId="49D7932F" w14:textId="77777777" w:rsidR="008D62E2" w:rsidRPr="008D62E2" w:rsidRDefault="008D62E2" w:rsidP="008D62E2"/>
    <w:p w14:paraId="20649BC4" w14:textId="3ECEF8E3" w:rsidR="00EF46E3" w:rsidRDefault="00EF46E3" w:rsidP="37828854">
      <w:pPr>
        <w:jc w:val="both"/>
      </w:pPr>
      <w:r>
        <w:t xml:space="preserve">Dans le cadre de ce projet, nous avons </w:t>
      </w:r>
      <w:r w:rsidR="00485482">
        <w:t>sélectionné</w:t>
      </w:r>
      <w:r>
        <w:t xml:space="preserve"> un </w:t>
      </w:r>
      <w:r w:rsidR="00485482">
        <w:t>ensemble</w:t>
      </w:r>
      <w:r>
        <w:t xml:space="preserve"> d’outils open</w:t>
      </w:r>
      <w:r w:rsidR="00485482">
        <w:t xml:space="preserve"> source </w:t>
      </w:r>
      <w:r w:rsidR="00E46E05">
        <w:t>reconnus pour leur efficacité dans le domaine de la sécurité réseau.</w:t>
      </w:r>
      <w:r w:rsidR="008F2FF8">
        <w:t xml:space="preserve"> Ces outils, ont attiré notre attention notamment pour </w:t>
      </w:r>
      <w:r w:rsidR="006D7F10">
        <w:t>leur fonctionnalité avancée</w:t>
      </w:r>
      <w:r w:rsidR="00EB45DF">
        <w:t>, leur robustesse</w:t>
      </w:r>
      <w:r w:rsidR="00253F8D">
        <w:t>, leur</w:t>
      </w:r>
      <w:r w:rsidR="00B7343B">
        <w:t xml:space="preserve"> compatibilité avec l’architecture imposé</w:t>
      </w:r>
      <w:r w:rsidR="00036DB3">
        <w:t xml:space="preserve">e par l’appel d’offre et </w:t>
      </w:r>
      <w:r w:rsidR="006D7F10">
        <w:t>leur large documentation</w:t>
      </w:r>
      <w:r w:rsidR="004C0B4D">
        <w:t>.</w:t>
      </w:r>
      <w:r w:rsidR="006D7F10">
        <w:t xml:space="preserve"> </w:t>
      </w:r>
    </w:p>
    <w:p w14:paraId="49F86AB9" w14:textId="46C8DEB4" w:rsidR="00E46DF8" w:rsidRDefault="003B3E39" w:rsidP="37828854">
      <w:pPr>
        <w:jc w:val="both"/>
      </w:pPr>
      <w:r w:rsidRPr="37828854">
        <w:rPr>
          <w:i/>
          <w:iCs/>
          <w:u w:val="single"/>
        </w:rPr>
        <w:t>pfSense</w:t>
      </w:r>
      <w:r w:rsidR="00A11ED0">
        <w:t xml:space="preserve"> a été utilisé </w:t>
      </w:r>
      <w:r w:rsidR="00C81597">
        <w:t xml:space="preserve">en tant que pare-feu et </w:t>
      </w:r>
      <w:r w:rsidR="00D86CED">
        <w:t xml:space="preserve">outil de </w:t>
      </w:r>
      <w:r w:rsidR="00E46DF8">
        <w:t>segmentation</w:t>
      </w:r>
      <w:r w:rsidR="00D86CED">
        <w:t xml:space="preserve"> réseau. </w:t>
      </w:r>
      <w:r w:rsidR="006F672B">
        <w:t xml:space="preserve">Ce dernier, est </w:t>
      </w:r>
      <w:r w:rsidR="00E46DF8">
        <w:t>reconnu</w:t>
      </w:r>
      <w:r w:rsidR="0026482A">
        <w:t xml:space="preserve"> pour ses capacités de filtrage avancées, sa gestion </w:t>
      </w:r>
      <w:r w:rsidR="00E46DF8">
        <w:t>flexible</w:t>
      </w:r>
      <w:r w:rsidR="0026482A">
        <w:t xml:space="preserve"> des règles de sécurité, ainsi</w:t>
      </w:r>
      <w:r w:rsidR="002758D4">
        <w:t xml:space="preserve"> que pour s</w:t>
      </w:r>
      <w:r w:rsidR="00013A55">
        <w:t>es fonctionnalités intégrées de VPN</w:t>
      </w:r>
      <w:r w:rsidR="00BF55B3">
        <w:t xml:space="preserve"> e</w:t>
      </w:r>
      <w:r w:rsidR="00D93F31">
        <w:t>t de NAT. Son large nombre d’utilisateurs en fait un choix pertinen</w:t>
      </w:r>
      <w:r w:rsidR="009A375F">
        <w:t xml:space="preserve">t et économique pour </w:t>
      </w:r>
      <w:r w:rsidR="00E46DF8">
        <w:t>l’implémentation de notre solution.</w:t>
      </w:r>
    </w:p>
    <w:p w14:paraId="069EDA2C" w14:textId="1BD898AE" w:rsidR="00FE5AB4" w:rsidRDefault="00FE5998" w:rsidP="37828854">
      <w:pPr>
        <w:jc w:val="both"/>
      </w:pPr>
      <w:r w:rsidRPr="37828854">
        <w:rPr>
          <w:i/>
          <w:iCs/>
          <w:u w:val="single"/>
        </w:rPr>
        <w:t>Suricata</w:t>
      </w:r>
      <w:r w:rsidR="0083205F" w:rsidRPr="37828854">
        <w:rPr>
          <w:i/>
          <w:iCs/>
          <w:u w:val="single"/>
        </w:rPr>
        <w:t xml:space="preserve"> </w:t>
      </w:r>
      <w:r w:rsidR="0083205F">
        <w:t xml:space="preserve">a été </w:t>
      </w:r>
      <w:r w:rsidR="00D534E8">
        <w:t>choisi</w:t>
      </w:r>
      <w:r w:rsidR="00AF3396">
        <w:t xml:space="preserve"> </w:t>
      </w:r>
      <w:r w:rsidR="004F442B">
        <w:t xml:space="preserve">comme système de détection et de prévention d’intrusions (IDS/IPS). </w:t>
      </w:r>
      <w:r w:rsidR="006573D1">
        <w:t xml:space="preserve">Grâce à </w:t>
      </w:r>
      <w:r w:rsidR="00867F61">
        <w:t>une capacité de traitement multithread</w:t>
      </w:r>
      <w:r w:rsidR="002204D4">
        <w:t xml:space="preserve"> et </w:t>
      </w:r>
      <w:r w:rsidR="00CB6CD6">
        <w:t xml:space="preserve">de détection </w:t>
      </w:r>
      <w:r w:rsidR="003C5F92">
        <w:t xml:space="preserve">efficaces </w:t>
      </w:r>
      <w:r w:rsidR="00CB6CD6">
        <w:t>des menaces</w:t>
      </w:r>
      <w:r w:rsidR="003C5F92">
        <w:t>, il offre</w:t>
      </w:r>
      <w:r w:rsidR="00996CF3">
        <w:t xml:space="preserve"> des performances élevées</w:t>
      </w:r>
      <w:r w:rsidR="00025635">
        <w:t xml:space="preserve">. De plus, </w:t>
      </w:r>
      <w:r w:rsidR="00857BD1">
        <w:t xml:space="preserve">son intégration avec </w:t>
      </w:r>
      <w:r w:rsidR="00A91D89" w:rsidRPr="37828854">
        <w:rPr>
          <w:i/>
          <w:iCs/>
        </w:rPr>
        <w:t>pfSense</w:t>
      </w:r>
      <w:r w:rsidR="00A91D89">
        <w:t xml:space="preserve"> facilite </w:t>
      </w:r>
      <w:r w:rsidR="001F394B">
        <w:t>la supervision centralisée de la sécurité du réseau.</w:t>
      </w:r>
    </w:p>
    <w:p w14:paraId="596743DA" w14:textId="25274E01" w:rsidR="001F394B" w:rsidRDefault="001F394B" w:rsidP="37828854">
      <w:pPr>
        <w:jc w:val="both"/>
      </w:pPr>
      <w:r w:rsidRPr="37828854">
        <w:rPr>
          <w:i/>
          <w:iCs/>
          <w:u w:val="single"/>
        </w:rPr>
        <w:t xml:space="preserve">OpenVPN </w:t>
      </w:r>
      <w:r w:rsidR="00695529">
        <w:t>a été retenu pour la mise en place des accès VPN</w:t>
      </w:r>
      <w:r w:rsidR="00875A60">
        <w:t xml:space="preserve"> </w:t>
      </w:r>
      <w:r w:rsidR="00191CF3">
        <w:t>à distance. Cet outil est</w:t>
      </w:r>
      <w:r w:rsidR="00025AA1">
        <w:t xml:space="preserve"> très populaire </w:t>
      </w:r>
      <w:r w:rsidR="00EA71D1">
        <w:t>dans le monde open source</w:t>
      </w:r>
      <w:r w:rsidR="00393C55">
        <w:t xml:space="preserve"> car il est fiable,</w:t>
      </w:r>
      <w:r w:rsidR="00B81BEF">
        <w:t xml:space="preserve"> compatible </w:t>
      </w:r>
      <w:r w:rsidR="008C5EAF">
        <w:t>avec les différentes plateformes (Linux, Windows et macOS</w:t>
      </w:r>
      <w:r w:rsidR="00677D22">
        <w:t>)</w:t>
      </w:r>
      <w:r w:rsidR="00E05812">
        <w:t xml:space="preserve"> </w:t>
      </w:r>
      <w:r w:rsidR="00492150">
        <w:t xml:space="preserve">et </w:t>
      </w:r>
      <w:r w:rsidR="00830EE3">
        <w:t xml:space="preserve">offre des mécanismes de chiffrement très robuste. </w:t>
      </w:r>
      <w:r w:rsidR="00053CAE">
        <w:t>Son architecture</w:t>
      </w:r>
      <w:r w:rsidR="007C1E56">
        <w:t xml:space="preserve"> utilise des certificat</w:t>
      </w:r>
      <w:r w:rsidR="0023384C">
        <w:t xml:space="preserve">s permettant une authentification forte et </w:t>
      </w:r>
      <w:r w:rsidR="00AE36A8">
        <w:t xml:space="preserve">une gestion </w:t>
      </w:r>
      <w:r w:rsidR="00796436">
        <w:t xml:space="preserve">ciblée </w:t>
      </w:r>
      <w:r w:rsidR="008F2A89">
        <w:t>et sécurisée des acc</w:t>
      </w:r>
      <w:r w:rsidR="00E22240">
        <w:t xml:space="preserve">ès. </w:t>
      </w:r>
    </w:p>
    <w:p w14:paraId="3D31D23B" w14:textId="2CAB1F2D" w:rsidR="00E22240" w:rsidRDefault="00FF5DA4" w:rsidP="37828854">
      <w:pPr>
        <w:jc w:val="both"/>
      </w:pPr>
      <w:r>
        <w:t>n</w:t>
      </w:r>
      <w:r w:rsidR="00DF727A">
        <w:t>topng</w:t>
      </w:r>
      <w:r>
        <w:t xml:space="preserve"> </w:t>
      </w:r>
      <w:r w:rsidR="007F3AC7">
        <w:t xml:space="preserve">a été choisi comme solution d’analyse du trafic réseau. Ce dernier, offre une visualisation </w:t>
      </w:r>
      <w:r w:rsidR="0050128D">
        <w:t xml:space="preserve">claire et en temps réel des flux, des statistiques </w:t>
      </w:r>
      <w:r w:rsidR="00644379">
        <w:t>détaillée</w:t>
      </w:r>
      <w:r w:rsidR="00034718">
        <w:t>s, ainsi qu’une capacité de détection d’anomalie</w:t>
      </w:r>
      <w:r w:rsidR="00286DDD">
        <w:t xml:space="preserve">s. Ces derniers, facilitent l’identification des usages et la priorisation des applications métier. De plus, </w:t>
      </w:r>
      <w:r w:rsidR="00CC3817">
        <w:t xml:space="preserve">il est compatible avec </w:t>
      </w:r>
      <w:r w:rsidR="00CC3817" w:rsidRPr="37828854">
        <w:rPr>
          <w:i/>
          <w:iCs/>
        </w:rPr>
        <w:t>Suricata</w:t>
      </w:r>
      <w:r w:rsidR="00CC3817">
        <w:t xml:space="preserve"> </w:t>
      </w:r>
      <w:r w:rsidR="002E2C6C">
        <w:t xml:space="preserve">ce qui permet </w:t>
      </w:r>
      <w:r w:rsidR="00970567">
        <w:t>d</w:t>
      </w:r>
      <w:r w:rsidR="009F0263">
        <w:t xml:space="preserve">e </w:t>
      </w:r>
      <w:r w:rsidR="002220C9">
        <w:t>synchroni</w:t>
      </w:r>
      <w:r w:rsidR="00565931">
        <w:t xml:space="preserve">ser les </w:t>
      </w:r>
      <w:r w:rsidR="001105F7">
        <w:t>évènements</w:t>
      </w:r>
      <w:r w:rsidR="00565931">
        <w:t xml:space="preserve"> de sécurité et le trafic observé</w:t>
      </w:r>
      <w:r w:rsidR="001105F7">
        <w:t>.</w:t>
      </w:r>
    </w:p>
    <w:p w14:paraId="56E960D5" w14:textId="536A5872" w:rsidR="003C545B" w:rsidRDefault="003C545B" w:rsidP="37828854">
      <w:pPr>
        <w:jc w:val="both"/>
      </w:pPr>
      <w:r w:rsidRPr="37828854">
        <w:rPr>
          <w:i/>
          <w:iCs/>
          <w:u w:val="single"/>
        </w:rPr>
        <w:t>iPerf3</w:t>
      </w:r>
      <w:r>
        <w:t xml:space="preserve"> est l’outil retenu pour </w:t>
      </w:r>
      <w:r w:rsidR="00311695">
        <w:t>les tests</w:t>
      </w:r>
      <w:r>
        <w:t xml:space="preserve"> de performance réseau. Il permet de mesurer précisément la bande passante, la latence et la</w:t>
      </w:r>
      <w:r w:rsidR="007402F5">
        <w:t xml:space="preserve"> </w:t>
      </w:r>
      <w:hyperlink w:anchor="_9.1_Glossaire">
        <w:r w:rsidR="007402F5" w:rsidRPr="37828854">
          <w:rPr>
            <w:rStyle w:val="Lienhypertexte"/>
          </w:rPr>
          <w:t>gigue</w:t>
        </w:r>
      </w:hyperlink>
      <w:r w:rsidR="007402F5">
        <w:t xml:space="preserve"> </w:t>
      </w:r>
      <w:r w:rsidR="001850C1">
        <w:t xml:space="preserve">entre plusieurs points, afin de valider la qualité de service </w:t>
      </w:r>
      <w:r w:rsidR="00863A1B">
        <w:t>et de</w:t>
      </w:r>
      <w:r w:rsidR="00EE1968">
        <w:t xml:space="preserve"> dimensionner correctement la cap</w:t>
      </w:r>
      <w:r w:rsidR="007C13B0">
        <w:t>acité réseau en fonction des besoins métier</w:t>
      </w:r>
      <w:r w:rsidR="001A7D37">
        <w:t xml:space="preserve"> </w:t>
      </w:r>
      <w:r w:rsidR="007C13B0">
        <w:t>identifiés.</w:t>
      </w:r>
    </w:p>
    <w:p w14:paraId="0D56F7D3" w14:textId="5C610077" w:rsidR="00710BEE" w:rsidRDefault="00710BEE" w:rsidP="37828854">
      <w:pPr>
        <w:jc w:val="both"/>
      </w:pPr>
      <w:r w:rsidRPr="37828854">
        <w:rPr>
          <w:i/>
          <w:iCs/>
          <w:u w:val="single"/>
        </w:rPr>
        <w:t>PKI (Public Key Infrastructure)</w:t>
      </w:r>
      <w:r>
        <w:t xml:space="preserve"> a été intégré</w:t>
      </w:r>
      <w:r w:rsidR="00A87B70">
        <w:t xml:space="preserve">e pour la gestion des certificats numériques. </w:t>
      </w:r>
      <w:r w:rsidR="001A2625">
        <w:t xml:space="preserve">La PKI est essentielle pour garantir une authentification </w:t>
      </w:r>
      <w:r w:rsidR="008F12F5">
        <w:t>forte</w:t>
      </w:r>
      <w:r w:rsidR="00855B7C">
        <w:t xml:space="preserve">, la confidentialité des échanges et la </w:t>
      </w:r>
      <w:r w:rsidR="00542402">
        <w:t>gestion des révocations. La mise en place d</w:t>
      </w:r>
      <w:r w:rsidR="00DB57AF">
        <w:t>’une PKI interne</w:t>
      </w:r>
      <w:r w:rsidR="008B016C">
        <w:t xml:space="preserve"> nous permet de conserver </w:t>
      </w:r>
      <w:r w:rsidR="00272206">
        <w:t xml:space="preserve">une maîtrise totale des certificats et d’éviter les surcoûts liés à des autorités de certification externes. </w:t>
      </w:r>
    </w:p>
    <w:p w14:paraId="283B5882" w14:textId="5291921C" w:rsidR="00272206" w:rsidRDefault="00272206" w:rsidP="37828854">
      <w:pPr>
        <w:jc w:val="both"/>
      </w:pPr>
      <w:r>
        <w:t xml:space="preserve">Enfin, nous avons intégré </w:t>
      </w:r>
      <w:r w:rsidR="008B539A" w:rsidRPr="37828854">
        <w:rPr>
          <w:i/>
          <w:iCs/>
          <w:u w:val="single"/>
        </w:rPr>
        <w:t>DNS over TLS</w:t>
      </w:r>
      <w:r w:rsidR="008B539A">
        <w:t xml:space="preserve"> comme service DNS sécurisé. Cette technologie permet de chiffrer les requêtes DNS, évitant ainsi leur interception et leur altéra</w:t>
      </w:r>
      <w:r w:rsidR="00D07D3B">
        <w:t>tion</w:t>
      </w:r>
      <w:r w:rsidR="00B70E4B">
        <w:t xml:space="preserve"> par de potentiels attaquant</w:t>
      </w:r>
      <w:r w:rsidR="00396ED2">
        <w:t xml:space="preserve">s. </w:t>
      </w:r>
      <w:r w:rsidR="00FB011A">
        <w:t xml:space="preserve">Elle </w:t>
      </w:r>
      <w:r w:rsidR="00DD5F5F">
        <w:t>renforce la confidentialité des échanges tout en garantis</w:t>
      </w:r>
      <w:r w:rsidR="00E4616D">
        <w:t xml:space="preserve">sant </w:t>
      </w:r>
      <w:r w:rsidR="00B52A9D">
        <w:t xml:space="preserve">l’intégrité des requêtes de résolution de noms de domaine, un aspect essentiel dans un environnement d’entreprise. </w:t>
      </w:r>
    </w:p>
    <w:p w14:paraId="66BAD3AE" w14:textId="77777777" w:rsidR="00AF04BA" w:rsidRDefault="00AF04BA" w:rsidP="00AF04BA"/>
    <w:p w14:paraId="453EACB8" w14:textId="7046EADB" w:rsidR="00AF04BA" w:rsidRDefault="00836728" w:rsidP="00AF04BA">
      <w:pPr>
        <w:pStyle w:val="Titre2"/>
      </w:pPr>
      <w:bookmarkStart w:id="15" w:name="_Toc1411213572"/>
      <w:r>
        <w:t xml:space="preserve">4. </w:t>
      </w:r>
      <w:r w:rsidR="00AF04BA">
        <w:t>Implémentation technique</w:t>
      </w:r>
      <w:bookmarkEnd w:id="15"/>
    </w:p>
    <w:p w14:paraId="04631985" w14:textId="53016A59" w:rsidR="20C6241C" w:rsidRDefault="20C6241C" w:rsidP="20C6241C"/>
    <w:p w14:paraId="176B508B" w14:textId="25103424" w:rsidR="21DB98C6" w:rsidRDefault="1C5579B4" w:rsidP="26ECDFF6">
      <w:pPr>
        <w:pStyle w:val="Titre3"/>
      </w:pPr>
      <w:bookmarkStart w:id="16" w:name="_Toc451613749"/>
      <w:r>
        <w:t xml:space="preserve">4.1 </w:t>
      </w:r>
      <w:r w:rsidR="744FCC33">
        <w:t>Pare-feu et segmentation réseau</w:t>
      </w:r>
      <w:bookmarkEnd w:id="16"/>
    </w:p>
    <w:p w14:paraId="6A48DE07" w14:textId="1E9BD97D" w:rsidR="14F32DA7" w:rsidRDefault="14F32DA7" w:rsidP="36ED4FA9">
      <w:pPr>
        <w:spacing w:before="240" w:after="240"/>
        <w:jc w:val="both"/>
        <w:rPr>
          <w:rFonts w:ascii="Aptos" w:eastAsia="Aptos" w:hAnsi="Aptos" w:cs="Aptos"/>
        </w:rPr>
      </w:pPr>
      <w:r w:rsidRPr="21DB98C6">
        <w:rPr>
          <w:rFonts w:ascii="Aptos" w:eastAsia="Aptos" w:hAnsi="Aptos" w:cs="Aptos"/>
        </w:rPr>
        <w:t>Concernant la sécurisation de l’infrastructure réseau, nous avons mis en place un pare-feu basé sur pfSense, Elle offre une interface web complète permettant d’administrer de manière centralisée et intuitive les fonctions essentielles d’un pare-feu professionnel. Grâce à cet outil, il est possible de gérer la segmentation du réseau, les règles de filtrage, la traduction d’adresses (NAT), ainsi que les services exposés, le tout depuis une seule et même plateforme. Cette centralisation permet une meilleure cohérence dans la configuration des politiques de sécurité, tout en facilitant la maintenance, le déploiement et le diagnostic en cas d’incident.</w:t>
      </w:r>
    </w:p>
    <w:p w14:paraId="12F76797" w14:textId="7DD53267" w:rsidR="14F32DA7" w:rsidRDefault="14F32DA7" w:rsidP="6E91B559">
      <w:pPr>
        <w:spacing w:before="240" w:after="240"/>
        <w:jc w:val="both"/>
        <w:rPr>
          <w:rFonts w:ascii="Aptos" w:eastAsia="Aptos" w:hAnsi="Aptos" w:cs="Aptos"/>
        </w:rPr>
      </w:pPr>
      <w:r w:rsidRPr="21DB98C6">
        <w:rPr>
          <w:rFonts w:ascii="Aptos" w:eastAsia="Aptos" w:hAnsi="Aptos" w:cs="Aptos"/>
        </w:rPr>
        <w:t>La configuration réalisée à travers pfSense repose sur une segmentation logique du réseau en plusieurs zones distinctes. La zone LAN regroupe les postes clients internes et représente l’espace de confiance. La zone WAN, connectée à Internet, constitue quant à elle une zone non fiable, exposée aux menaces extérieures. Cette séparation des zones permet d’appliquer des politiques de sécurité différenciées selon le niveau de risque associé à chaque segment du réseau. L’interface graphique de pfSense facilite la gestion de ces zones et la mise en place d’interfaces dédiées pour chacune.</w:t>
      </w:r>
    </w:p>
    <w:p w14:paraId="5B9E37BB" w14:textId="3D8F8735" w:rsidR="14F32DA7" w:rsidRDefault="14F32DA7" w:rsidP="6E91B559">
      <w:pPr>
        <w:spacing w:before="240" w:after="240"/>
        <w:jc w:val="both"/>
        <w:rPr>
          <w:rFonts w:ascii="Aptos" w:eastAsia="Aptos" w:hAnsi="Aptos" w:cs="Aptos"/>
        </w:rPr>
      </w:pPr>
      <w:r w:rsidRPr="21DB98C6">
        <w:rPr>
          <w:rFonts w:ascii="Aptos" w:eastAsia="Aptos" w:hAnsi="Aptos" w:cs="Aptos"/>
        </w:rPr>
        <w:t xml:space="preserve">Les règles de filtrage ont été définies directement dans l’interface pfSense, avec une logique de blocage par défaut, permettant d’autoriser uniquement les flux strictement nécessaires au bon fonctionnement de l’infrastructure. Cette approche </w:t>
      </w:r>
      <w:r w:rsidR="2D3BE36C" w:rsidRPr="21DB98C6">
        <w:rPr>
          <w:rFonts w:ascii="Aptos" w:eastAsia="Aptos" w:hAnsi="Aptos" w:cs="Aptos"/>
        </w:rPr>
        <w:t xml:space="preserve">vise à </w:t>
      </w:r>
      <w:r w:rsidRPr="21DB98C6">
        <w:rPr>
          <w:rFonts w:ascii="Aptos" w:eastAsia="Aptos" w:hAnsi="Aptos" w:cs="Aptos"/>
        </w:rPr>
        <w:t>limite</w:t>
      </w:r>
      <w:r w:rsidR="436DFF90" w:rsidRPr="21DB98C6">
        <w:rPr>
          <w:rFonts w:ascii="Aptos" w:eastAsia="Aptos" w:hAnsi="Aptos" w:cs="Aptos"/>
        </w:rPr>
        <w:t>r</w:t>
      </w:r>
      <w:r w:rsidRPr="21DB98C6">
        <w:rPr>
          <w:rFonts w:ascii="Aptos" w:eastAsia="Aptos" w:hAnsi="Aptos" w:cs="Aptos"/>
        </w:rPr>
        <w:t xml:space="preserve"> les communications non essentielles entre les zones, rédui</w:t>
      </w:r>
      <w:r w:rsidR="19E9C439" w:rsidRPr="21DB98C6">
        <w:rPr>
          <w:rFonts w:ascii="Aptos" w:eastAsia="Aptos" w:hAnsi="Aptos" w:cs="Aptos"/>
        </w:rPr>
        <w:t>r</w:t>
      </w:r>
      <w:r w:rsidRPr="21DB98C6">
        <w:rPr>
          <w:rFonts w:ascii="Aptos" w:eastAsia="Aptos" w:hAnsi="Aptos" w:cs="Aptos"/>
        </w:rPr>
        <w:t xml:space="preserve"> les risques de propagation d’un incident, et renforce</w:t>
      </w:r>
      <w:r w:rsidR="6C68FB22" w:rsidRPr="21DB98C6">
        <w:rPr>
          <w:rFonts w:ascii="Aptos" w:eastAsia="Aptos" w:hAnsi="Aptos" w:cs="Aptos"/>
        </w:rPr>
        <w:t>r</w:t>
      </w:r>
      <w:r w:rsidRPr="21DB98C6">
        <w:rPr>
          <w:rFonts w:ascii="Aptos" w:eastAsia="Aptos" w:hAnsi="Aptos" w:cs="Aptos"/>
        </w:rPr>
        <w:t xml:space="preserve"> le contrôle sur les flux entrants et sortants. pfSense permet d’associer des règles de pare-feu précises à chaque interface, avec des conditions sur les adresses IP, les ports et les protocoles utilisés, offrant ainsi une très grande flexibilité dans la définition des politiques de sécurité.</w:t>
      </w:r>
    </w:p>
    <w:p w14:paraId="6FE11565" w14:textId="38B2F23D" w:rsidR="14F32DA7" w:rsidRDefault="14F32DA7" w:rsidP="6E91B559">
      <w:pPr>
        <w:spacing w:before="240" w:after="240"/>
        <w:jc w:val="both"/>
        <w:rPr>
          <w:rFonts w:ascii="Aptos" w:eastAsia="Aptos" w:hAnsi="Aptos" w:cs="Aptos"/>
        </w:rPr>
      </w:pPr>
      <w:r w:rsidRPr="21DB98C6">
        <w:rPr>
          <w:rFonts w:ascii="Aptos" w:eastAsia="Aptos" w:hAnsi="Aptos" w:cs="Aptos"/>
        </w:rPr>
        <w:t>La traduction d’adresses, également configurée depuis l’interface pfSense, a été mise en œuvre pour deux objectifs principaux. D’une part, la NAT de source permet aux machines internes d’accéder à Internet tout en dissimulant leurs adresses IP privées. D’autre part, la NAT de destination est utilisée pour exposer certains services internes au réseau externe, via des redirections de ports soigneusement encadrées. Là encore, l’utilisation de pfSense simplifie grandement cette configuration, en liant automatiquement les règles NAT aux règles de filtrage correspondantes afin d’éviter toute incohérence ou faille de sécurité.</w:t>
      </w:r>
    </w:p>
    <w:p w14:paraId="42B074DB" w14:textId="0EB8BAA1" w:rsidR="08E78673" w:rsidRDefault="14F32DA7" w:rsidP="6E91B559">
      <w:pPr>
        <w:spacing w:before="240" w:after="240"/>
        <w:jc w:val="both"/>
        <w:rPr>
          <w:rFonts w:ascii="Aptos" w:eastAsia="Aptos" w:hAnsi="Aptos" w:cs="Aptos"/>
        </w:rPr>
      </w:pPr>
      <w:r w:rsidRPr="21DB98C6">
        <w:rPr>
          <w:rFonts w:ascii="Aptos" w:eastAsia="Aptos" w:hAnsi="Aptos" w:cs="Aptos"/>
        </w:rPr>
        <w:t>Enfin, certains services internes ont été volontairement rendus accessibles depuis l’extérieur, mais de manière contrôlée. Par exemple, un service web a été exposé via une redirection du port HTTP depuis l’interface WAN vers une machine spécifique du réseau local. Toutes les interfaces d’administration ont été conservées en accès strictement local, afin d’éviter toute compromission depuis Internet. pfSense permet également de suivre les journaux d’accès, les tentatives de connexion, et les flux réseau en temps réel, ce qui renforce la visibilité sur l’activité du réseau et facilite la détection d’anomalies.</w:t>
      </w:r>
    </w:p>
    <w:p w14:paraId="24B4FA84" w14:textId="505AB47D" w:rsidR="641374CB" w:rsidRDefault="641374CB" w:rsidP="641374CB">
      <w:pPr>
        <w:spacing w:before="240" w:after="240"/>
        <w:jc w:val="both"/>
        <w:rPr>
          <w:rFonts w:ascii="Aptos" w:eastAsia="Aptos" w:hAnsi="Aptos" w:cs="Aptos"/>
        </w:rPr>
      </w:pPr>
    </w:p>
    <w:p w14:paraId="6FBD97D4" w14:textId="5ED0E5C5" w:rsidR="00AF04BA" w:rsidRPr="00836728" w:rsidRDefault="00836728" w:rsidP="00836728">
      <w:pPr>
        <w:pStyle w:val="Titre3"/>
      </w:pPr>
      <w:bookmarkStart w:id="17" w:name="_Toc1133982787"/>
      <w:r>
        <w:t xml:space="preserve">4.2 </w:t>
      </w:r>
      <w:r w:rsidR="00AF04BA">
        <w:t>VPN site-à-site IPSec</w:t>
      </w:r>
      <w:bookmarkEnd w:id="17"/>
    </w:p>
    <w:p w14:paraId="644A1DA0" w14:textId="562CCA69" w:rsidR="747A5E90" w:rsidRDefault="747A5E90" w:rsidP="182B5394">
      <w:pPr>
        <w:spacing w:before="240" w:after="240"/>
        <w:jc w:val="both"/>
        <w:rPr>
          <w:rFonts w:ascii="Aptos" w:eastAsia="Aptos" w:hAnsi="Aptos" w:cs="Aptos"/>
        </w:rPr>
      </w:pPr>
      <w:r w:rsidRPr="4051A26C">
        <w:rPr>
          <w:rFonts w:ascii="Aptos" w:eastAsia="Aptos" w:hAnsi="Aptos" w:cs="Aptos"/>
        </w:rPr>
        <w:t xml:space="preserve">Pour permettre une communication sécurisée entre deux sites géographiquement éloignés, nous avons mis en place un tunnel VPN de type </w:t>
      </w:r>
      <w:r w:rsidRPr="2DA8115C">
        <w:rPr>
          <w:rFonts w:ascii="Aptos" w:eastAsia="Aptos" w:hAnsi="Aptos" w:cs="Aptos"/>
        </w:rPr>
        <w:t>IPSec</w:t>
      </w:r>
      <w:r w:rsidRPr="4051A26C">
        <w:rPr>
          <w:rFonts w:ascii="Aptos" w:eastAsia="Aptos" w:hAnsi="Aptos" w:cs="Aptos"/>
        </w:rPr>
        <w:t xml:space="preserve"> reliant deux </w:t>
      </w:r>
      <w:r w:rsidR="000A50B1" w:rsidRPr="4051A26C">
        <w:rPr>
          <w:rFonts w:ascii="Aptos" w:eastAsia="Aptos" w:hAnsi="Aptos" w:cs="Aptos"/>
        </w:rPr>
        <w:t>pares-feux</w:t>
      </w:r>
      <w:r w:rsidRPr="4051A26C">
        <w:rPr>
          <w:rFonts w:ascii="Aptos" w:eastAsia="Aptos" w:hAnsi="Aptos" w:cs="Aptos"/>
        </w:rPr>
        <w:t xml:space="preserve"> pfSense : l’un installé dans les locaux de l’entreprise (site A), l’autre simulant un environnement distant </w:t>
      </w:r>
      <w:r w:rsidR="6CAB5F60" w:rsidRPr="14548387">
        <w:rPr>
          <w:rFonts w:ascii="Aptos" w:eastAsia="Aptos" w:hAnsi="Aptos" w:cs="Aptos"/>
        </w:rPr>
        <w:t>(site B).</w:t>
      </w:r>
      <w:r w:rsidRPr="4051A26C">
        <w:rPr>
          <w:rFonts w:ascii="Aptos" w:eastAsia="Aptos" w:hAnsi="Aptos" w:cs="Aptos"/>
        </w:rPr>
        <w:t xml:space="preserve"> Chaque site dispose de son propre réseau local — respectivement 192.168.50.0/24 pour le site A et 192.168.60.0/24 pour le site B — et héberge une machine cliente (Kali côté entreprise, Ubuntu côté distant).</w:t>
      </w:r>
    </w:p>
    <w:p w14:paraId="737427EE" w14:textId="2DE47D5C" w:rsidR="747A5E90" w:rsidRDefault="747A5E90" w:rsidP="182B5394">
      <w:pPr>
        <w:spacing w:before="240" w:after="240"/>
        <w:jc w:val="both"/>
      </w:pPr>
      <w:r w:rsidRPr="4051A26C">
        <w:rPr>
          <w:rFonts w:ascii="Aptos" w:eastAsia="Aptos" w:hAnsi="Aptos" w:cs="Aptos"/>
        </w:rPr>
        <w:t xml:space="preserve">Ce tunnel virtuel assure la </w:t>
      </w:r>
      <w:r w:rsidRPr="005C53B1">
        <w:rPr>
          <w:rFonts w:ascii="Aptos" w:eastAsia="Aptos" w:hAnsi="Aptos" w:cs="Aptos"/>
        </w:rPr>
        <w:t>confidentialité et l’intégrité</w:t>
      </w:r>
      <w:r w:rsidRPr="4051A26C">
        <w:rPr>
          <w:rFonts w:ascii="Aptos" w:eastAsia="Aptos" w:hAnsi="Aptos" w:cs="Aptos"/>
          <w:b/>
          <w:bCs/>
        </w:rPr>
        <w:t xml:space="preserve"> </w:t>
      </w:r>
      <w:r w:rsidRPr="1CBF685C">
        <w:rPr>
          <w:rFonts w:ascii="Aptos" w:eastAsia="Aptos" w:hAnsi="Aptos" w:cs="Aptos"/>
        </w:rPr>
        <w:t>des échanges</w:t>
      </w:r>
      <w:r w:rsidRPr="4051A26C">
        <w:rPr>
          <w:rFonts w:ascii="Aptos" w:eastAsia="Aptos" w:hAnsi="Aptos" w:cs="Aptos"/>
        </w:rPr>
        <w:t xml:space="preserve"> entre les deux machines, comme si elles étaient connectées au même réseau local, tout en passant par Internet de manière sécurisée.</w:t>
      </w:r>
    </w:p>
    <w:p w14:paraId="61DF6297" w14:textId="2BF00939" w:rsidR="747A5E90" w:rsidRDefault="747A5E90" w:rsidP="182B5394">
      <w:pPr>
        <w:spacing w:before="240" w:after="240"/>
        <w:jc w:val="both"/>
        <w:rPr>
          <w:rFonts w:ascii="Aptos" w:eastAsia="Aptos" w:hAnsi="Aptos" w:cs="Aptos"/>
        </w:rPr>
      </w:pPr>
      <w:r w:rsidRPr="4051A26C">
        <w:rPr>
          <w:rFonts w:ascii="Aptos" w:eastAsia="Aptos" w:hAnsi="Aptos" w:cs="Aptos"/>
        </w:rPr>
        <w:t xml:space="preserve">Une manière simple d’imaginer cette configuration est de penser à </w:t>
      </w:r>
      <w:r w:rsidRPr="11E3CD9E">
        <w:rPr>
          <w:rFonts w:ascii="Aptos" w:eastAsia="Aptos" w:hAnsi="Aptos" w:cs="Aptos"/>
        </w:rPr>
        <w:t>une liaison directe entre deux bureaux distants</w:t>
      </w:r>
      <w:r w:rsidRPr="4051A26C">
        <w:rPr>
          <w:rFonts w:ascii="Aptos" w:eastAsia="Aptos" w:hAnsi="Aptos" w:cs="Aptos"/>
        </w:rPr>
        <w:t xml:space="preserve">, comme s’il existait une autoroute privée entre Paris et Lyon : bien que les deux villes soient séparées par des centaines de kilomètres et de multiples infrastructures, le tunnel IPSec permet aux informations de circuler </w:t>
      </w:r>
      <w:r w:rsidRPr="26DAD1F3">
        <w:rPr>
          <w:rFonts w:ascii="Aptos" w:eastAsia="Aptos" w:hAnsi="Aptos" w:cs="Aptos"/>
        </w:rPr>
        <w:t>de manière directe, chiffrée, et sans interférences</w:t>
      </w:r>
      <w:r w:rsidRPr="4051A26C">
        <w:rPr>
          <w:rFonts w:ascii="Aptos" w:eastAsia="Aptos" w:hAnsi="Aptos" w:cs="Aptos"/>
        </w:rPr>
        <w:t>, comme si les deux machines étaient voisines dans un même bâtiment.</w:t>
      </w:r>
    </w:p>
    <w:p w14:paraId="24CB1AD5" w14:textId="58334E29" w:rsidR="747A5E90" w:rsidRDefault="747A5E90" w:rsidP="182B5394">
      <w:pPr>
        <w:spacing w:before="240" w:after="240"/>
        <w:jc w:val="both"/>
        <w:rPr>
          <w:rFonts w:ascii="Aptos" w:eastAsia="Aptos" w:hAnsi="Aptos" w:cs="Aptos"/>
        </w:rPr>
      </w:pPr>
      <w:r w:rsidRPr="4051A26C">
        <w:rPr>
          <w:rFonts w:ascii="Aptos" w:eastAsia="Aptos" w:hAnsi="Aptos" w:cs="Aptos"/>
        </w:rPr>
        <w:t xml:space="preserve">La mise en place du tunnel a suivi deux grandes étapes. La première a établi une relation de confiance entre les deux pfSense via une </w:t>
      </w:r>
      <w:r w:rsidRPr="01309139">
        <w:rPr>
          <w:rFonts w:ascii="Aptos" w:eastAsia="Aptos" w:hAnsi="Aptos" w:cs="Aptos"/>
        </w:rPr>
        <w:t>clé secrète</w:t>
      </w:r>
      <w:r w:rsidRPr="4051A26C">
        <w:rPr>
          <w:rFonts w:ascii="Aptos" w:eastAsia="Aptos" w:hAnsi="Aptos" w:cs="Aptos"/>
        </w:rPr>
        <w:t xml:space="preserve">. La seconde a permis de </w:t>
      </w:r>
      <w:r w:rsidRPr="4558F8C0">
        <w:rPr>
          <w:rFonts w:ascii="Aptos" w:eastAsia="Aptos" w:hAnsi="Aptos" w:cs="Aptos"/>
        </w:rPr>
        <w:t>chiffrer les données</w:t>
      </w:r>
      <w:r w:rsidRPr="4051A26C">
        <w:rPr>
          <w:rFonts w:ascii="Aptos" w:eastAsia="Aptos" w:hAnsi="Aptos" w:cs="Aptos"/>
        </w:rPr>
        <w:t xml:space="preserve"> échangées entre les réseaux. Nous avons pris soin de paramétrer les bons niveaux de sécurité, en indiquant précisément les réseaux concernés.</w:t>
      </w:r>
    </w:p>
    <w:p w14:paraId="3FD1ECDE" w14:textId="37A31109" w:rsidR="747A5E90" w:rsidRDefault="747A5E90" w:rsidP="182B5394">
      <w:pPr>
        <w:spacing w:before="240" w:after="240"/>
        <w:jc w:val="both"/>
      </w:pPr>
      <w:r w:rsidRPr="4051A26C">
        <w:rPr>
          <w:rFonts w:ascii="Aptos" w:eastAsia="Aptos" w:hAnsi="Aptos" w:cs="Aptos"/>
        </w:rPr>
        <w:t xml:space="preserve">Pour permettre le passage du trafic, il a fallu ajouter des règles d’autorisation sur les interfaces VPN des deux </w:t>
      </w:r>
      <w:r w:rsidR="00166DD4" w:rsidRPr="4051A26C">
        <w:rPr>
          <w:rFonts w:ascii="Aptos" w:eastAsia="Aptos" w:hAnsi="Aptos" w:cs="Aptos"/>
        </w:rPr>
        <w:t>pares-feux</w:t>
      </w:r>
      <w:r w:rsidRPr="4051A26C">
        <w:rPr>
          <w:rFonts w:ascii="Aptos" w:eastAsia="Aptos" w:hAnsi="Aptos" w:cs="Aptos"/>
        </w:rPr>
        <w:t xml:space="preserve">. Au début, seule la machine distante (Ubuntu) pouvait joindre celle de l’entreprise (Kali), mais l’inverse n’était pas possible. Ce blocage provenait d’une règle manquante sur l’un des </w:t>
      </w:r>
      <w:r w:rsidR="00166DD4" w:rsidRPr="4051A26C">
        <w:rPr>
          <w:rFonts w:ascii="Aptos" w:eastAsia="Aptos" w:hAnsi="Aptos" w:cs="Aptos"/>
        </w:rPr>
        <w:t>pares-feux</w:t>
      </w:r>
      <w:r w:rsidRPr="4051A26C">
        <w:rPr>
          <w:rFonts w:ascii="Aptos" w:eastAsia="Aptos" w:hAnsi="Aptos" w:cs="Aptos"/>
        </w:rPr>
        <w:t>, rapidement corrigée.</w:t>
      </w:r>
    </w:p>
    <w:p w14:paraId="17D0E1BD" w14:textId="7C8D0B40" w:rsidR="7D6DB977" w:rsidRDefault="747A5E90" w:rsidP="002B410E">
      <w:pPr>
        <w:spacing w:before="240" w:after="240"/>
        <w:jc w:val="both"/>
        <w:rPr>
          <w:rFonts w:ascii="Aptos" w:eastAsia="Aptos" w:hAnsi="Aptos" w:cs="Aptos"/>
        </w:rPr>
      </w:pPr>
      <w:r w:rsidRPr="4051A26C">
        <w:rPr>
          <w:rFonts w:ascii="Aptos" w:eastAsia="Aptos" w:hAnsi="Aptos" w:cs="Aptos"/>
        </w:rPr>
        <w:t xml:space="preserve">Enfin, chaque poste a été configuré pour connaître sa </w:t>
      </w:r>
      <w:r w:rsidRPr="71300C45">
        <w:rPr>
          <w:rFonts w:ascii="Aptos" w:eastAsia="Aptos" w:hAnsi="Aptos" w:cs="Aptos"/>
        </w:rPr>
        <w:t>passerelle réseau locale</w:t>
      </w:r>
      <w:r w:rsidRPr="4051A26C">
        <w:rPr>
          <w:rFonts w:ascii="Aptos" w:eastAsia="Aptos" w:hAnsi="Aptos" w:cs="Aptos"/>
        </w:rPr>
        <w:t xml:space="preserve"> (le pfSense du site), et </w:t>
      </w:r>
      <w:r w:rsidR="000B67BF">
        <w:rPr>
          <w:rFonts w:ascii="Aptos" w:eastAsia="Aptos" w:hAnsi="Aptos" w:cs="Aptos"/>
        </w:rPr>
        <w:t>s</w:t>
      </w:r>
      <w:r w:rsidRPr="4051A26C">
        <w:rPr>
          <w:rFonts w:ascii="Aptos" w:eastAsia="Aptos" w:hAnsi="Aptos" w:cs="Aptos"/>
        </w:rPr>
        <w:t xml:space="preserve">es paramètres ont été rendus persistants même après redémarrage. Le bon fonctionnement du tunnel a été vérifié régulièrement dans le tableau de bord pfSense, où le statut "ESTABLISHED" confirme la </w:t>
      </w:r>
      <w:r w:rsidRPr="1FE74A90">
        <w:rPr>
          <w:rFonts w:ascii="Aptos" w:eastAsia="Aptos" w:hAnsi="Aptos" w:cs="Aptos"/>
        </w:rPr>
        <w:t>connexion sécurisée active</w:t>
      </w:r>
      <w:r w:rsidRPr="4051A26C">
        <w:rPr>
          <w:rFonts w:ascii="Aptos" w:eastAsia="Aptos" w:hAnsi="Aptos" w:cs="Aptos"/>
        </w:rPr>
        <w:t xml:space="preserve"> entre les deux sites.</w:t>
      </w:r>
    </w:p>
    <w:p w14:paraId="300627C7" w14:textId="037F19A7" w:rsidR="5E3ADE4D" w:rsidRDefault="5E3ADE4D" w:rsidP="5E3ADE4D">
      <w:pPr>
        <w:pStyle w:val="Paragraphedeliste"/>
      </w:pPr>
    </w:p>
    <w:p w14:paraId="37CB7BB4" w14:textId="454E46F9" w:rsidR="00AF04BA" w:rsidRDefault="00836728" w:rsidP="00AF04BA">
      <w:pPr>
        <w:pStyle w:val="Titre3"/>
      </w:pPr>
      <w:bookmarkStart w:id="18" w:name="_Toc467494253"/>
      <w:r>
        <w:t xml:space="preserve">4.3 </w:t>
      </w:r>
      <w:r w:rsidR="00AF04BA">
        <w:t>VPN d’accès distant (OpenVPN)</w:t>
      </w:r>
      <w:bookmarkEnd w:id="18"/>
    </w:p>
    <w:p w14:paraId="4302C1EF" w14:textId="5FC145B4" w:rsidR="204F5981" w:rsidRDefault="3108C340" w:rsidP="00BC9246">
      <w:pPr>
        <w:spacing w:before="240" w:after="240"/>
        <w:jc w:val="both"/>
      </w:pPr>
      <w:r w:rsidRPr="638C00CB">
        <w:rPr>
          <w:rFonts w:ascii="Aptos" w:eastAsia="Aptos" w:hAnsi="Aptos" w:cs="Aptos"/>
        </w:rPr>
        <w:t>Dans le cadre du télétravail, nous</w:t>
      </w:r>
      <w:r w:rsidR="204F5981" w:rsidRPr="5A88E807">
        <w:rPr>
          <w:rFonts w:ascii="Aptos" w:eastAsia="Aptos" w:hAnsi="Aptos" w:cs="Aptos"/>
        </w:rPr>
        <w:t xml:space="preserve"> avons mis en place un VPN d’accès distant client-to-site en utilisant OpenVPN, afin de permettre à un </w:t>
      </w:r>
      <w:r w:rsidRPr="638C00CB">
        <w:rPr>
          <w:rFonts w:ascii="Aptos" w:eastAsia="Aptos" w:hAnsi="Aptos" w:cs="Aptos"/>
        </w:rPr>
        <w:t xml:space="preserve">salarié </w:t>
      </w:r>
      <w:r w:rsidR="204F5981" w:rsidRPr="5A88E807">
        <w:rPr>
          <w:rFonts w:ascii="Aptos" w:eastAsia="Aptos" w:hAnsi="Aptos" w:cs="Aptos"/>
        </w:rPr>
        <w:t xml:space="preserve">de </w:t>
      </w:r>
      <w:r w:rsidRPr="638C00CB">
        <w:rPr>
          <w:rFonts w:ascii="Aptos" w:eastAsia="Aptos" w:hAnsi="Aptos" w:cs="Aptos"/>
        </w:rPr>
        <w:t xml:space="preserve">se connecter au </w:t>
      </w:r>
      <w:r w:rsidR="204F5981" w:rsidRPr="5A88E807">
        <w:rPr>
          <w:rFonts w:ascii="Aptos" w:eastAsia="Aptos" w:hAnsi="Aptos" w:cs="Aptos"/>
        </w:rPr>
        <w:t xml:space="preserve">réseau interne de </w:t>
      </w:r>
      <w:r w:rsidRPr="638C00CB">
        <w:rPr>
          <w:rFonts w:ascii="Aptos" w:eastAsia="Aptos" w:hAnsi="Aptos" w:cs="Aptos"/>
        </w:rPr>
        <w:t>l’entreprise de manière sécurisée.</w:t>
      </w:r>
      <w:r w:rsidR="204F5981" w:rsidRPr="5A88E807">
        <w:rPr>
          <w:rFonts w:ascii="Aptos" w:eastAsia="Aptos" w:hAnsi="Aptos" w:cs="Aptos"/>
        </w:rPr>
        <w:t xml:space="preserve"> Dans notre environnement de test, le serveur pfSense connecté en NAT et le client Ubuntu distant ne pouvaient initialement pas communiquer. L’établissement du tunnel VPN a permis de créer un accès direct et sécurisé entre les deux machines, rendant possible la communication réseau.</w:t>
      </w:r>
    </w:p>
    <w:p w14:paraId="18A6EF18" w14:textId="27B119FA" w:rsidR="204F5981" w:rsidRDefault="204F5981" w:rsidP="00BC9246">
      <w:pPr>
        <w:spacing w:before="240" w:after="240"/>
        <w:jc w:val="both"/>
      </w:pPr>
      <w:r w:rsidRPr="5A88E807">
        <w:rPr>
          <w:rFonts w:ascii="Aptos" w:eastAsia="Aptos" w:hAnsi="Aptos" w:cs="Aptos"/>
        </w:rPr>
        <w:t xml:space="preserve">L’authentification des utilisateurs est assurée par l’intégration de FreeRADIUS avec OpenVPN. </w:t>
      </w:r>
      <w:r w:rsidR="3108C340" w:rsidRPr="638C00CB">
        <w:rPr>
          <w:rFonts w:ascii="Aptos" w:eastAsia="Aptos" w:hAnsi="Aptos" w:cs="Aptos"/>
        </w:rPr>
        <w:t>FreeRADIUS est un serveur d’authentification centralisé qui nous a permis de gérer les identités des utilisateurs et d’appliquer des règles précises comme des plages horaires d’accès modulables. Par exemple, nous avons restreint l’accès pour certains comptes aux jours ouvrés de 7h30 à 22h, tandis que d’autres, comme celui du PDG, bénéficient d’un accès illimité 24h sur 24 et 7 jours sur 7</w:t>
      </w:r>
      <w:r w:rsidRPr="5A88E807">
        <w:rPr>
          <w:rFonts w:ascii="Aptos" w:eastAsia="Aptos" w:hAnsi="Aptos" w:cs="Aptos"/>
        </w:rPr>
        <w:t>.</w:t>
      </w:r>
    </w:p>
    <w:p w14:paraId="0D8EAA5B" w14:textId="0C34905D" w:rsidR="3108C340" w:rsidRDefault="3108C340" w:rsidP="638C00CB">
      <w:pPr>
        <w:spacing w:before="240" w:after="240"/>
        <w:jc w:val="both"/>
      </w:pPr>
      <w:r w:rsidRPr="638C00CB">
        <w:rPr>
          <w:rFonts w:ascii="Aptos" w:eastAsia="Aptos" w:hAnsi="Aptos" w:cs="Aptos"/>
        </w:rPr>
        <w:t>En complément, nous avons défini une politique interne pour les mots de passe : chaque utilisateur dispose d’un mot de passe composé d’une base fixe et d’un code unique à six chiffres transmis séparément de manière sécurisée par le service informatique. Cette méthode vise à renforcer la protection des accès en évitant que toutes les informations sensibles ne soient communiquées en même temps.</w:t>
      </w:r>
    </w:p>
    <w:p w14:paraId="64D79962" w14:textId="5233E6C7" w:rsidR="3108C340" w:rsidRDefault="3108C340" w:rsidP="638C00CB">
      <w:pPr>
        <w:spacing w:before="240" w:after="240"/>
        <w:jc w:val="both"/>
      </w:pPr>
      <w:r w:rsidRPr="638C00CB">
        <w:rPr>
          <w:rFonts w:ascii="Aptos" w:eastAsia="Aptos" w:hAnsi="Aptos" w:cs="Aptos"/>
        </w:rPr>
        <w:t xml:space="preserve">Pour la distribution des certificats, nous avons généré des fichiers de configuration OpenVPN au </w:t>
      </w:r>
      <w:r w:rsidR="000D7F70" w:rsidRPr="638C00CB">
        <w:rPr>
          <w:rFonts w:ascii="Aptos" w:eastAsia="Aptos" w:hAnsi="Aptos" w:cs="Aptos"/>
        </w:rPr>
        <w:t>format</w:t>
      </w:r>
      <w:r w:rsidR="00C55CD9">
        <w:rPr>
          <w:rFonts w:ascii="Aptos" w:eastAsia="Aptos" w:hAnsi="Aptos" w:cs="Aptos"/>
        </w:rPr>
        <w:t xml:space="preserve"> </w:t>
      </w:r>
      <w:r w:rsidR="000D7F70" w:rsidRPr="638C00CB">
        <w:rPr>
          <w:rFonts w:ascii="Aptos" w:eastAsia="Aptos" w:hAnsi="Aptos" w:cs="Aptos"/>
        </w:rPr>
        <w:t>.ovpn</w:t>
      </w:r>
      <w:r w:rsidRPr="638C00CB">
        <w:rPr>
          <w:rFonts w:ascii="Aptos" w:eastAsia="Aptos" w:hAnsi="Aptos" w:cs="Aptos"/>
        </w:rPr>
        <w:t xml:space="preserve"> contenant les certificats nécessaires. Ces fichiers sont remis aux utilisateurs avec des consignes d’installation adaptées à leur système Windows ou Linux.</w:t>
      </w:r>
    </w:p>
    <w:p w14:paraId="63C74B63" w14:textId="152A7354" w:rsidR="638C00CB" w:rsidRDefault="204F5981" w:rsidP="638C00CB">
      <w:pPr>
        <w:spacing w:before="240" w:after="240"/>
        <w:jc w:val="both"/>
      </w:pPr>
      <w:r w:rsidRPr="5A88E807">
        <w:rPr>
          <w:rFonts w:ascii="Aptos" w:eastAsia="Aptos" w:hAnsi="Aptos" w:cs="Aptos"/>
        </w:rPr>
        <w:t>Des tests utilisateurs ont été réalisés avec succès. Un client distant a pu se connecter au VPN, obtenir une adresse IP interne et accéder aux ressources du réseau, confirmant le bon fonctionnement du dispositif.</w:t>
      </w:r>
    </w:p>
    <w:p w14:paraId="76A499A4" w14:textId="4817FBB3" w:rsidR="275E94EB" w:rsidRDefault="275E94EB" w:rsidP="275E94EB">
      <w:pPr>
        <w:spacing w:before="240" w:after="240"/>
        <w:jc w:val="both"/>
        <w:rPr>
          <w:rFonts w:ascii="Aptos" w:eastAsia="Aptos" w:hAnsi="Aptos" w:cs="Aptos"/>
        </w:rPr>
      </w:pPr>
    </w:p>
    <w:p w14:paraId="15EFB895" w14:textId="03C998AD" w:rsidR="21DB98C6" w:rsidRDefault="1C5579B4" w:rsidP="7BEC26FC">
      <w:pPr>
        <w:pStyle w:val="Titre3"/>
      </w:pPr>
      <w:bookmarkStart w:id="19" w:name="_Toc1588002533"/>
      <w:r>
        <w:t xml:space="preserve">4.4 </w:t>
      </w:r>
      <w:r w:rsidR="744FCC33">
        <w:t>Intégration d’un IDS/IPS</w:t>
      </w:r>
      <w:bookmarkEnd w:id="19"/>
    </w:p>
    <w:p w14:paraId="1C25E810" w14:textId="39C21B68" w:rsidR="375CC162" w:rsidRDefault="375CC162" w:rsidP="31485B67">
      <w:pPr>
        <w:spacing w:before="240" w:after="240"/>
        <w:jc w:val="both"/>
        <w:rPr>
          <w:rFonts w:ascii="Aptos" w:eastAsia="Aptos" w:hAnsi="Aptos" w:cs="Aptos"/>
        </w:rPr>
      </w:pPr>
      <w:r w:rsidRPr="21DB98C6">
        <w:rPr>
          <w:rFonts w:ascii="Aptos" w:eastAsia="Aptos" w:hAnsi="Aptos" w:cs="Aptos"/>
        </w:rPr>
        <w:t>Concernant le renforcement de la sécurité réseau, un système de détection et de prévention d’intrusion (IDS/IPS) a été intégré à l’infrastructure à travers l’utilisation de Suricata, un moteur libre, performant et extensible. L’IDS/IPS joue un rôle essentiel en surveillant en temps réel le trafic réseau, en identifiant les activités suspectes ou malveillantes, et en permettant une réponse rapide face aux menaces. L’intégration de Suricata s’est effectuée directement dans pfSense, ce qui permet de centraliser la gestion de la sécurité sur une seule plateforme, en cohérence avec l</w:t>
      </w:r>
      <w:r w:rsidR="68171703" w:rsidRPr="21DB98C6">
        <w:rPr>
          <w:rFonts w:ascii="Aptos" w:eastAsia="Aptos" w:hAnsi="Aptos" w:cs="Aptos"/>
        </w:rPr>
        <w:t>es</w:t>
      </w:r>
      <w:r w:rsidRPr="21DB98C6">
        <w:rPr>
          <w:rFonts w:ascii="Aptos" w:eastAsia="Aptos" w:hAnsi="Aptos" w:cs="Aptos"/>
        </w:rPr>
        <w:t xml:space="preserve"> stratégie</w:t>
      </w:r>
      <w:r w:rsidR="2A969E8F" w:rsidRPr="21DB98C6">
        <w:rPr>
          <w:rFonts w:ascii="Aptos" w:eastAsia="Aptos" w:hAnsi="Aptos" w:cs="Aptos"/>
        </w:rPr>
        <w:t>s</w:t>
      </w:r>
      <w:r w:rsidRPr="21DB98C6">
        <w:rPr>
          <w:rFonts w:ascii="Aptos" w:eastAsia="Aptos" w:hAnsi="Aptos" w:cs="Aptos"/>
        </w:rPr>
        <w:t xml:space="preserve"> précédemment adoptée</w:t>
      </w:r>
      <w:r w:rsidR="24CB3148" w:rsidRPr="21DB98C6">
        <w:rPr>
          <w:rFonts w:ascii="Aptos" w:eastAsia="Aptos" w:hAnsi="Aptos" w:cs="Aptos"/>
        </w:rPr>
        <w:t>s</w:t>
      </w:r>
      <w:r w:rsidRPr="21DB98C6">
        <w:rPr>
          <w:rFonts w:ascii="Aptos" w:eastAsia="Aptos" w:hAnsi="Aptos" w:cs="Aptos"/>
        </w:rPr>
        <w:t>. Suricata a été préféré à Snort en raison de sa meilleure gestion du trafic multithread, de sa capacité à inspecter en profondeur des protocoles variés comme HTTP, TLS ou DNS, et de sa compatibilité étroite avec pfSense, tout en restant totalement open source et activement maintenu.</w:t>
      </w:r>
    </w:p>
    <w:p w14:paraId="647C3AE0" w14:textId="101DD7A9" w:rsidR="375CC162" w:rsidRDefault="375CC162" w:rsidP="31485B67">
      <w:pPr>
        <w:spacing w:before="240" w:after="240"/>
        <w:jc w:val="both"/>
        <w:rPr>
          <w:rFonts w:ascii="Aptos" w:eastAsia="Aptos" w:hAnsi="Aptos" w:cs="Aptos"/>
        </w:rPr>
      </w:pPr>
      <w:r w:rsidRPr="21DB98C6">
        <w:rPr>
          <w:rFonts w:ascii="Aptos" w:eastAsia="Aptos" w:hAnsi="Aptos" w:cs="Aptos"/>
        </w:rPr>
        <w:t>Après l’installation de Suricata sur l’interface LAN, une série de règles de détection ont été appliquées à l’aide de bases de signatures publiques telles que celles proposées par Emerging Threats. Ces règles permettent d’identifier des comportements malveillants tels que les scans de port, les tentatives d’injection SQL</w:t>
      </w:r>
      <w:r w:rsidR="7A1A780B" w:rsidRPr="21DB98C6">
        <w:rPr>
          <w:rFonts w:ascii="Aptos" w:eastAsia="Aptos" w:hAnsi="Aptos" w:cs="Aptos"/>
        </w:rPr>
        <w:t xml:space="preserve"> ou </w:t>
      </w:r>
      <w:r w:rsidRPr="21DB98C6">
        <w:rPr>
          <w:rFonts w:ascii="Aptos" w:eastAsia="Aptos" w:hAnsi="Aptos" w:cs="Aptos"/>
        </w:rPr>
        <w:t xml:space="preserve">les attaques par force </w:t>
      </w:r>
      <w:r w:rsidR="1F1EB5A6" w:rsidRPr="21DB98C6">
        <w:rPr>
          <w:rFonts w:ascii="Aptos" w:eastAsia="Aptos" w:hAnsi="Aptos" w:cs="Aptos"/>
        </w:rPr>
        <w:t>brute.</w:t>
      </w:r>
      <w:r w:rsidRPr="21DB98C6">
        <w:rPr>
          <w:rFonts w:ascii="Aptos" w:eastAsia="Aptos" w:hAnsi="Aptos" w:cs="Aptos"/>
        </w:rPr>
        <w:t xml:space="preserve"> Les règles ont été configurées en mode IDS dans un premier temps, afin d’observer le comportement sans interruption du trafic, puis certaines d’entre elles ont été passées en mode IPS pour bloquer automatiquement les connexions jugées dangereuses. Cette étape de filtrage proactif s’inscrit dans une logique de sécurité en profondeur.</w:t>
      </w:r>
    </w:p>
    <w:p w14:paraId="7EE0D313" w14:textId="1BB71181" w:rsidR="375CC162" w:rsidRDefault="375CC162" w:rsidP="31485B67">
      <w:pPr>
        <w:spacing w:before="240" w:after="240"/>
        <w:jc w:val="both"/>
        <w:rPr>
          <w:rFonts w:ascii="Aptos" w:eastAsia="Aptos" w:hAnsi="Aptos" w:cs="Aptos"/>
        </w:rPr>
      </w:pPr>
      <w:r w:rsidRPr="21DB98C6">
        <w:rPr>
          <w:rFonts w:ascii="Aptos" w:eastAsia="Aptos" w:hAnsi="Aptos" w:cs="Aptos"/>
        </w:rPr>
        <w:t>Des scénarios de test ont été mis en œuvre afin de vérifier l’efficacité du système. Par exemple, un scan de port réalisé depuis une machine externe vers le réseau interne a permis de valider la détection par Suricata, qui a généré une alerte enregistrée dans les journaux. Une tentative d’accès à une URL contenant une chaîne de requête malveillante a également été détectée comme injection potentielle, confirmant le bon fonctionnement des règles HTTP. Ces tests ont permis d’ajuster les sensibilités, de désactiver les règles trop bavardes, et de renforcer celles jugées critiques dans le contexte réseau réel.</w:t>
      </w:r>
    </w:p>
    <w:p w14:paraId="287B7A5C" w14:textId="727992EC" w:rsidR="21DB98C6" w:rsidRDefault="375CC162" w:rsidP="31485B67">
      <w:pPr>
        <w:spacing w:before="240" w:after="240"/>
        <w:jc w:val="both"/>
        <w:rPr>
          <w:rFonts w:ascii="Aptos" w:eastAsia="Aptos" w:hAnsi="Aptos" w:cs="Aptos"/>
        </w:rPr>
      </w:pPr>
      <w:r w:rsidRPr="21DB98C6">
        <w:rPr>
          <w:rFonts w:ascii="Aptos" w:eastAsia="Aptos" w:hAnsi="Aptos" w:cs="Aptos"/>
        </w:rPr>
        <w:t>L’intégration de Suricata dans pfSense apporte donc une couche de sécurité supplémentaire, proactive et réactive, sans complexifier l’administration du système. Le choix de cette solution s’explique par son efficacité, sa flexibilité, sa transparence, et son intégration native avec l’environnement pfSense déjà en place, ce qui facilite le déploiement, le suivi et l’évolution du système de défense réseau.</w:t>
      </w:r>
    </w:p>
    <w:p w14:paraId="73CA4338" w14:textId="1BCCC7B1" w:rsidR="5A2CB817" w:rsidRDefault="5A2CB817" w:rsidP="5A2CB817">
      <w:pPr>
        <w:spacing w:before="240" w:after="240"/>
        <w:jc w:val="both"/>
        <w:rPr>
          <w:rFonts w:ascii="Aptos" w:eastAsia="Aptos" w:hAnsi="Aptos" w:cs="Aptos"/>
        </w:rPr>
      </w:pPr>
    </w:p>
    <w:p w14:paraId="4A048191" w14:textId="23B719A4" w:rsidR="00AF04BA" w:rsidRDefault="00836728" w:rsidP="00AF04BA">
      <w:pPr>
        <w:pStyle w:val="Titre3"/>
      </w:pPr>
      <w:bookmarkStart w:id="20" w:name="_Toc815016575"/>
      <w:r>
        <w:t xml:space="preserve">4.5 </w:t>
      </w:r>
      <w:r w:rsidR="00AF04BA">
        <w:t>Mise en place d’une PKI</w:t>
      </w:r>
      <w:bookmarkEnd w:id="20"/>
    </w:p>
    <w:p w14:paraId="47BCD9EC" w14:textId="12D0CC26" w:rsidR="31122292" w:rsidRDefault="31122292" w:rsidP="538C673A">
      <w:pPr>
        <w:spacing w:before="240" w:after="240"/>
        <w:jc w:val="both"/>
      </w:pPr>
      <w:r w:rsidRPr="538C673A">
        <w:rPr>
          <w:rFonts w:ascii="Aptos" w:eastAsia="Aptos" w:hAnsi="Aptos" w:cs="Aptos"/>
        </w:rPr>
        <w:t>Pour sécuriser les échanges et l’authentification des utilisateurs dans le cadre du VPN d’accès distant, nous avons mis en place une infrastructure à clé publique PKI. Nous avons généré une autorité de certification interne qui agit comme clé PKI globale pour l’ensemble des besoins de l’architecture.</w:t>
      </w:r>
    </w:p>
    <w:p w14:paraId="454BA3B3" w14:textId="1462A401" w:rsidR="31122292" w:rsidRDefault="31122292" w:rsidP="538C673A">
      <w:pPr>
        <w:spacing w:before="240" w:after="240"/>
        <w:jc w:val="both"/>
      </w:pPr>
      <w:r w:rsidRPr="538C673A">
        <w:rPr>
          <w:rFonts w:ascii="Aptos" w:eastAsia="Aptos" w:hAnsi="Aptos" w:cs="Aptos"/>
        </w:rPr>
        <w:t>Cette autorité a permis de créer une arborescence simple avec un certificat serveur utilisé par le service OpenVPN et un certificat utilisateur destiné aux clients VPN. L’ensemble facilite la gestion des droits et la distribution des certificats aux utilisateurs selon leur profil.</w:t>
      </w:r>
    </w:p>
    <w:p w14:paraId="745FA56F" w14:textId="21389B66" w:rsidR="31122292" w:rsidRDefault="31122292" w:rsidP="538C673A">
      <w:pPr>
        <w:spacing w:before="240" w:after="240"/>
        <w:jc w:val="both"/>
      </w:pPr>
      <w:r w:rsidRPr="538C673A">
        <w:rPr>
          <w:rFonts w:ascii="Aptos" w:eastAsia="Aptos" w:hAnsi="Aptos" w:cs="Aptos"/>
        </w:rPr>
        <w:t>Un mécanisme de liste de révocation des certificats CRL a été intégré pour permettre de désactiver rapidement un certificat si un utilisateur quitte l’entreprise ou en cas de compromission.</w:t>
      </w:r>
    </w:p>
    <w:p w14:paraId="4335DCAB" w14:textId="66E8A5DE" w:rsidR="31122292" w:rsidRDefault="31122292" w:rsidP="538C673A">
      <w:pPr>
        <w:spacing w:before="240" w:after="240"/>
        <w:jc w:val="both"/>
      </w:pPr>
      <w:r w:rsidRPr="538C673A">
        <w:rPr>
          <w:rFonts w:ascii="Aptos" w:eastAsia="Aptos" w:hAnsi="Aptos" w:cs="Aptos"/>
        </w:rPr>
        <w:t>La politique appliquée aux certificats repose sur des durées de validité maîtrisées, des signatures robustes et un renouvellement encadré par le service informatique pour garantir un haut niveau de sécurité.</w:t>
      </w:r>
    </w:p>
    <w:p w14:paraId="2F3B408C" w14:textId="3ABE603E" w:rsidR="5A2CB817" w:rsidRDefault="5A2CB817" w:rsidP="5A2CB817">
      <w:pPr>
        <w:spacing w:before="240" w:after="240"/>
        <w:jc w:val="both"/>
        <w:rPr>
          <w:rFonts w:ascii="Aptos" w:eastAsia="Aptos" w:hAnsi="Aptos" w:cs="Aptos"/>
        </w:rPr>
      </w:pPr>
    </w:p>
    <w:p w14:paraId="18DE59E3" w14:textId="6230833A" w:rsidR="00AF04BA" w:rsidRPr="00AF04BA" w:rsidRDefault="1C5579B4" w:rsidP="00AF04BA">
      <w:pPr>
        <w:pStyle w:val="Titre3"/>
      </w:pPr>
      <w:bookmarkStart w:id="21" w:name="_Toc1771306241"/>
      <w:r>
        <w:t xml:space="preserve">4.6 </w:t>
      </w:r>
      <w:r w:rsidR="744FCC33">
        <w:t>DNS sécurisé (DNS over TLS)</w:t>
      </w:r>
      <w:bookmarkEnd w:id="21"/>
    </w:p>
    <w:p w14:paraId="564EDAB2" w14:textId="2FEE5E2D" w:rsidR="00C42141" w:rsidRDefault="00C42141" w:rsidP="608509D5">
      <w:pPr>
        <w:spacing w:before="240" w:after="240"/>
        <w:jc w:val="both"/>
      </w:pPr>
      <w:r w:rsidRPr="608509D5">
        <w:rPr>
          <w:rFonts w:ascii="Aptos" w:eastAsia="Aptos" w:hAnsi="Aptos" w:cs="Aptos"/>
        </w:rPr>
        <w:t>Pour renforcer la confidentialité des communications, nous avons intégré un DNS sécurisé avec le protocole DNS over TLS dans notre infrastructure.</w:t>
      </w:r>
    </w:p>
    <w:p w14:paraId="6A829775" w14:textId="2378F640" w:rsidR="00C42141" w:rsidRDefault="00C42141" w:rsidP="608509D5">
      <w:pPr>
        <w:spacing w:before="240" w:after="240"/>
        <w:jc w:val="both"/>
      </w:pPr>
      <w:r w:rsidRPr="608509D5">
        <w:rPr>
          <w:rFonts w:ascii="Aptos" w:eastAsia="Aptos" w:hAnsi="Aptos" w:cs="Aptos"/>
        </w:rPr>
        <w:t>Le serveur pfSense agit comme un résolveur DNS local grâce à Unbound. Il reçoit les requêtes DNS des clients du réseau local et des clients connectés en VPN, puis les transmet de manière chiffrée à des résolveurs publics via le port 853 en utilisant le protocole TLS.</w:t>
      </w:r>
    </w:p>
    <w:p w14:paraId="21F413EC" w14:textId="5C0C6913" w:rsidR="00C42141" w:rsidRDefault="00C42141" w:rsidP="608509D5">
      <w:pPr>
        <w:spacing w:before="240" w:after="240"/>
        <w:jc w:val="both"/>
      </w:pPr>
      <w:r w:rsidRPr="608509D5">
        <w:rPr>
          <w:rFonts w:ascii="Aptos" w:eastAsia="Aptos" w:hAnsi="Aptos" w:cs="Aptos"/>
        </w:rPr>
        <w:t>Nous avons choisi les serveurs Cloudflare 1.1.1.1 et 1.0.0.1 en raison de leur rapidité, de leur engagement sur la protection de la vie privée et de la robustesse de leur infrastructure répartie dans le monde entier.</w:t>
      </w:r>
    </w:p>
    <w:p w14:paraId="327B30C9" w14:textId="373634C2" w:rsidR="00C42141" w:rsidRDefault="00C42141" w:rsidP="608509D5">
      <w:pPr>
        <w:spacing w:before="240" w:after="240"/>
        <w:jc w:val="both"/>
      </w:pPr>
      <w:r w:rsidRPr="608509D5">
        <w:rPr>
          <w:rFonts w:ascii="Aptos" w:eastAsia="Aptos" w:hAnsi="Aptos" w:cs="Aptos"/>
        </w:rPr>
        <w:t>Cette configuration permet d’éviter toute fuite de requêtes en clair, garantit l’intégrité des résolutions de noms et améliore la résilience et la sécurité globale de notre réseau.</w:t>
      </w:r>
    </w:p>
    <w:p w14:paraId="16B59B5B" w14:textId="1BEA143C" w:rsidR="79A525BA" w:rsidRDefault="79A525BA" w:rsidP="79A525BA">
      <w:pPr>
        <w:spacing w:before="240" w:after="240"/>
        <w:jc w:val="both"/>
        <w:rPr>
          <w:rFonts w:ascii="Aptos" w:eastAsia="Aptos" w:hAnsi="Aptos" w:cs="Aptos"/>
        </w:rPr>
      </w:pPr>
    </w:p>
    <w:p w14:paraId="762E1D3C" w14:textId="6CF32921" w:rsidR="21DB98C6" w:rsidRDefault="1C5579B4" w:rsidP="1EAC2A9F">
      <w:pPr>
        <w:pStyle w:val="Titre3"/>
      </w:pPr>
      <w:bookmarkStart w:id="22" w:name="_Toc1235321841"/>
      <w:r>
        <w:t xml:space="preserve">4.7 </w:t>
      </w:r>
      <w:r w:rsidR="744FCC33">
        <w:t>Analyse de trafic (ntopng)</w:t>
      </w:r>
      <w:bookmarkEnd w:id="22"/>
    </w:p>
    <w:p w14:paraId="2E8404BD" w14:textId="253D713C" w:rsidR="1ABAD2DB" w:rsidRDefault="1ABAD2DB" w:rsidP="2CA83EF4">
      <w:pPr>
        <w:spacing w:before="240" w:after="240"/>
        <w:jc w:val="both"/>
        <w:rPr>
          <w:rFonts w:ascii="Aptos" w:eastAsia="Aptos" w:hAnsi="Aptos" w:cs="Aptos"/>
        </w:rPr>
      </w:pPr>
      <w:r w:rsidRPr="21DB98C6">
        <w:rPr>
          <w:rFonts w:ascii="Aptos" w:eastAsia="Aptos" w:hAnsi="Aptos" w:cs="Aptos"/>
        </w:rPr>
        <w:t>Dans une démarche d’analyse approfondie du trafic réseau, l’outil ntopng a été intégré à l’infrastructure via pfSense. Il s’agit d’une solution de surveillance réseau en temps réel permettant de visualiser, analyser et comprendre le comportement du réseau avec une grande précision. Grâce à son interface web intuitive, il offre une vue détaillée sur les hôtes, les protocoles, les connexions établies, les volumes de données échangés ainsi que les applications utilisées. Cet outil joue un rôle essentiel dans la détection des anomalies, le diagnostic des lenteurs et la compréhension des usages réels du réseau par les utilisateurs.</w:t>
      </w:r>
    </w:p>
    <w:p w14:paraId="65E17DB5" w14:textId="2C7F9EAC" w:rsidR="1ABAD2DB" w:rsidRDefault="1ABAD2DB" w:rsidP="2CA83EF4">
      <w:pPr>
        <w:spacing w:before="240" w:after="240"/>
        <w:jc w:val="both"/>
        <w:rPr>
          <w:rFonts w:ascii="Aptos" w:eastAsia="Aptos" w:hAnsi="Aptos" w:cs="Aptos"/>
        </w:rPr>
      </w:pPr>
      <w:r w:rsidRPr="21DB98C6">
        <w:rPr>
          <w:rFonts w:ascii="Aptos" w:eastAsia="Aptos" w:hAnsi="Aptos" w:cs="Aptos"/>
        </w:rPr>
        <w:t>Le paramétrage de ntopng s’est effectué à travers l’interface d’administration de pfSense, avec une activation sur l’interface LAN afin de surveiller prioritairement le trafic interne. Une attention particulière a été portée à la configuration des ressources pour garantir de bonnes performances sans surcharge de la machine. Les flux ont été indexés par IP, protocole et port, permettant de reconstituer les communications dans un format lisible et structuré. ntopng collecte les données en temps réel mais permet également une analyse historique sur différentes périodes (par minute, heure, jour ou semaine), offrant une vision globale comme détaillée du comportement réseau.</w:t>
      </w:r>
    </w:p>
    <w:p w14:paraId="4F3BC48E" w14:textId="71E21BBE" w:rsidR="354E29BA" w:rsidRDefault="354E29BA" w:rsidP="2CA83EF4">
      <w:pPr>
        <w:spacing w:before="240" w:after="240"/>
        <w:jc w:val="both"/>
        <w:rPr>
          <w:rFonts w:ascii="Aptos" w:eastAsia="Aptos" w:hAnsi="Aptos" w:cs="Aptos"/>
        </w:rPr>
      </w:pPr>
      <w:r w:rsidRPr="21DB98C6">
        <w:rPr>
          <w:rFonts w:ascii="Aptos" w:eastAsia="Aptos" w:hAnsi="Aptos" w:cs="Aptos"/>
        </w:rPr>
        <w:t>Les rapports générés par ntopng incluent des statistiques sur les adresses IP les plus actives, les ports les plus utilisés, les protocoles dominants, les hôtes qui consomment le plus de bande passante, ainsi que des alertes en cas d’anomalies détectées. Ces rapports sont accessibles en ligne et peuvent être filtrés par période ou par critère, ce qui permet d’adapter l’analyse selon le besoin (investigation ciblée, vue d’ensemble quotidienne, ou reporting hebdomadaire). L’outil met aussi en avant les connexions suspectes ou les comportements qui pourraient indiquer une compromission, rendant la supervision réseau beaucoup plus proactive.</w:t>
      </w:r>
    </w:p>
    <w:p w14:paraId="25444EB0" w14:textId="38E4F090" w:rsidR="21DB98C6" w:rsidRDefault="21DB98C6" w:rsidP="21DB98C6"/>
    <w:p w14:paraId="08E1384C" w14:textId="3F4D594D" w:rsidR="00AF04BA" w:rsidRPr="00AF04BA" w:rsidRDefault="5B7F0D36" w:rsidP="00AF04BA">
      <w:pPr>
        <w:pStyle w:val="Titre3"/>
      </w:pPr>
      <w:bookmarkStart w:id="23" w:name="_Toc1351203399"/>
      <w:r>
        <w:t>4</w:t>
      </w:r>
      <w:r w:rsidR="744FCC33">
        <w:t>.8 Traffic shaping et qualité de service</w:t>
      </w:r>
      <w:bookmarkEnd w:id="23"/>
    </w:p>
    <w:p w14:paraId="37E66EE2" w14:textId="5C228EB3" w:rsidR="53832255" w:rsidRDefault="53832255" w:rsidP="7A6F91E0">
      <w:pPr>
        <w:spacing w:before="240" w:after="240"/>
        <w:jc w:val="both"/>
        <w:rPr>
          <w:rFonts w:ascii="Aptos" w:eastAsia="Aptos" w:hAnsi="Aptos" w:cs="Aptos"/>
        </w:rPr>
      </w:pPr>
      <w:r w:rsidRPr="65D9A244">
        <w:rPr>
          <w:rFonts w:ascii="Aptos" w:eastAsia="Aptos" w:hAnsi="Aptos" w:cs="Aptos"/>
        </w:rPr>
        <w:t xml:space="preserve">Dans le cadre de notre projet, nous avons souhaité garantir une bonne fluidité des échanges réseau, même lorsque plusieurs communications ont lieu en même temps. Pour cela, nous avons mis en place une stratégie de priorisation du trafic — aussi appelée </w:t>
      </w:r>
      <w:r w:rsidRPr="65D9A244">
        <w:rPr>
          <w:rFonts w:ascii="Aptos" w:eastAsia="Aptos" w:hAnsi="Aptos" w:cs="Aptos"/>
          <w:i/>
        </w:rPr>
        <w:t>traffic shaping</w:t>
      </w:r>
      <w:r w:rsidRPr="65D9A244">
        <w:rPr>
          <w:rFonts w:ascii="Aptos" w:eastAsia="Aptos" w:hAnsi="Aptos" w:cs="Aptos"/>
        </w:rPr>
        <w:t xml:space="preserve"> — sur le pare-feu pfSense situé du côté de la machine de travail (Ubuntu). Cette configuration a été réalisée sur l’interface LAN, puisque c’est de là que partent les requêtes des utilisateurs.</w:t>
      </w:r>
    </w:p>
    <w:p w14:paraId="03F64B59" w14:textId="1B2DD759" w:rsidR="123A3135" w:rsidRDefault="53832255" w:rsidP="7A6F91E0">
      <w:pPr>
        <w:spacing w:before="240" w:after="240"/>
        <w:jc w:val="both"/>
        <w:rPr>
          <w:rFonts w:ascii="Aptos" w:eastAsia="Aptos" w:hAnsi="Aptos" w:cs="Aptos"/>
        </w:rPr>
      </w:pPr>
      <w:r w:rsidRPr="65D9A244">
        <w:rPr>
          <w:rFonts w:ascii="Aptos" w:eastAsia="Aptos" w:hAnsi="Aptos" w:cs="Aptos"/>
        </w:rPr>
        <w:t>L’idée est simple : certains flux réseau sont plus importants que d’autres. Par exemple, une session SSH d’administration ou une requête sécurisée en HTTPS doit pouvoir passer rapidement, même si d’autres utilisateurs lancent des téléchargements en parallèle. Pour cela, nous avons créé deux types de files de traitement du trafic :</w:t>
      </w:r>
    </w:p>
    <w:p w14:paraId="3336FEE4" w14:textId="71018255" w:rsidR="123A3135" w:rsidRDefault="53832255" w:rsidP="22D159CB">
      <w:pPr>
        <w:pStyle w:val="Paragraphedeliste"/>
        <w:numPr>
          <w:ilvl w:val="0"/>
          <w:numId w:val="41"/>
        </w:numPr>
        <w:spacing w:before="240" w:after="240"/>
        <w:jc w:val="both"/>
        <w:rPr>
          <w:rFonts w:ascii="Aptos" w:eastAsia="Aptos" w:hAnsi="Aptos" w:cs="Aptos"/>
        </w:rPr>
      </w:pPr>
      <w:r w:rsidRPr="65D9A244">
        <w:rPr>
          <w:rFonts w:ascii="Aptos" w:eastAsia="Aptos" w:hAnsi="Aptos" w:cs="Aptos"/>
        </w:rPr>
        <w:t>Une file prioritaire (qPrio), réservée aux flux critiques ou interactifs.</w:t>
      </w:r>
    </w:p>
    <w:p w14:paraId="3D5E246A" w14:textId="1F6931E7" w:rsidR="123A3135" w:rsidRDefault="53832255" w:rsidP="7A6F91E0">
      <w:pPr>
        <w:pStyle w:val="Paragraphedeliste"/>
        <w:numPr>
          <w:ilvl w:val="0"/>
          <w:numId w:val="41"/>
        </w:numPr>
        <w:spacing w:before="240" w:after="240"/>
        <w:jc w:val="both"/>
        <w:rPr>
          <w:rFonts w:ascii="Aptos" w:eastAsia="Aptos" w:hAnsi="Aptos" w:cs="Aptos"/>
        </w:rPr>
      </w:pPr>
      <w:r w:rsidRPr="65D9A244">
        <w:rPr>
          <w:rFonts w:ascii="Aptos" w:eastAsia="Aptos" w:hAnsi="Aptos" w:cs="Aptos"/>
        </w:rPr>
        <w:t>Une file standard (qNormal), utilisée pour tout le reste.</w:t>
      </w:r>
    </w:p>
    <w:p w14:paraId="77A5211A" w14:textId="45DF25FE" w:rsidR="123A3135" w:rsidRDefault="53832255" w:rsidP="4A30971E">
      <w:pPr>
        <w:spacing w:before="240" w:after="240"/>
        <w:jc w:val="both"/>
        <w:rPr>
          <w:rFonts w:ascii="Aptos" w:eastAsia="Aptos" w:hAnsi="Aptos" w:cs="Aptos"/>
        </w:rPr>
      </w:pPr>
      <w:r w:rsidRPr="65D9A244">
        <w:rPr>
          <w:rFonts w:ascii="Aptos" w:eastAsia="Aptos" w:hAnsi="Aptos" w:cs="Aptos"/>
        </w:rPr>
        <w:t>Des règles ont été ajoutées dans le pare-feu de pfSense pour diriger les bons paquets vers la bonne file. Par exemple, les connexions vers certains ports (comme HTTPS ou SSH) ou depuis des IP bien identifiées ont été orientées vers qPrio. Le reste du trafic a été dirigé vers qNormal.</w:t>
      </w:r>
    </w:p>
    <w:p w14:paraId="3798AAF3" w14:textId="3C6351A2" w:rsidR="123A3135" w:rsidRDefault="53832255" w:rsidP="7A6F91E0">
      <w:pPr>
        <w:spacing w:before="240" w:after="240"/>
        <w:jc w:val="both"/>
        <w:rPr>
          <w:rFonts w:ascii="Aptos" w:eastAsia="Aptos" w:hAnsi="Aptos" w:cs="Aptos"/>
        </w:rPr>
      </w:pPr>
      <w:r w:rsidRPr="65D9A244">
        <w:rPr>
          <w:rFonts w:ascii="Aptos" w:eastAsia="Aptos" w:hAnsi="Aptos" w:cs="Aptos"/>
        </w:rPr>
        <w:t xml:space="preserve">Sur pfSense, les règles ont été configurées pour distinguer le sens des échanges : l’envoi de données utilise le champ </w:t>
      </w:r>
      <w:r w:rsidRPr="65D9A244">
        <w:rPr>
          <w:rFonts w:ascii="Aptos" w:eastAsia="Aptos" w:hAnsi="Aptos" w:cs="Aptos"/>
          <w:i/>
        </w:rPr>
        <w:t>Queue</w:t>
      </w:r>
      <w:r w:rsidRPr="65D9A244">
        <w:rPr>
          <w:rFonts w:ascii="Aptos" w:eastAsia="Aptos" w:hAnsi="Aptos" w:cs="Aptos"/>
        </w:rPr>
        <w:t xml:space="preserve">, tandis que la réception passe par </w:t>
      </w:r>
      <w:r w:rsidRPr="65D9A244">
        <w:rPr>
          <w:rFonts w:ascii="Aptos" w:eastAsia="Aptos" w:hAnsi="Aptos" w:cs="Aptos"/>
          <w:i/>
        </w:rPr>
        <w:t>Ackqueue</w:t>
      </w:r>
      <w:r w:rsidRPr="65D9A244">
        <w:rPr>
          <w:rFonts w:ascii="Aptos" w:eastAsia="Aptos" w:hAnsi="Aptos" w:cs="Aptos"/>
        </w:rPr>
        <w:t>. Cela permet un contrôle fin de la bande passante dans chaque sens.</w:t>
      </w:r>
    </w:p>
    <w:p w14:paraId="66EC70A4" w14:textId="6CADD9AD" w:rsidR="123A3135" w:rsidRDefault="53832255" w:rsidP="7A6F91E0">
      <w:pPr>
        <w:spacing w:before="240" w:after="240"/>
        <w:jc w:val="both"/>
        <w:rPr>
          <w:rFonts w:ascii="Aptos" w:eastAsia="Aptos" w:hAnsi="Aptos" w:cs="Aptos"/>
        </w:rPr>
      </w:pPr>
      <w:r w:rsidRPr="65D9A244">
        <w:rPr>
          <w:rFonts w:ascii="Aptos" w:eastAsia="Aptos" w:hAnsi="Aptos" w:cs="Aptos"/>
        </w:rPr>
        <w:t>Nous avons utilisé deux outils principaux :</w:t>
      </w:r>
    </w:p>
    <w:p w14:paraId="34E9095B" w14:textId="24D498BE" w:rsidR="123A3135" w:rsidRDefault="53832255" w:rsidP="4D299BC9">
      <w:pPr>
        <w:pStyle w:val="Paragraphedeliste"/>
        <w:numPr>
          <w:ilvl w:val="0"/>
          <w:numId w:val="40"/>
        </w:numPr>
        <w:spacing w:before="240" w:after="240"/>
        <w:jc w:val="both"/>
        <w:rPr>
          <w:rFonts w:ascii="Aptos" w:eastAsia="Aptos" w:hAnsi="Aptos" w:cs="Aptos"/>
        </w:rPr>
      </w:pPr>
      <w:r w:rsidRPr="65D9A244">
        <w:rPr>
          <w:rFonts w:ascii="Aptos" w:eastAsia="Aptos" w:hAnsi="Aptos" w:cs="Aptos"/>
        </w:rPr>
        <w:t>Le module Traffic Shaper de pfSense, en mode manuel avancé, avec une organisation simple (2 files) et un planificateur de type PRIQ, adapté aux cas où peu de classes sont nécessaires.</w:t>
      </w:r>
    </w:p>
    <w:p w14:paraId="5FAD9E91" w14:textId="3E881BDB" w:rsidR="123A3135" w:rsidRDefault="53832255" w:rsidP="7A6F91E0">
      <w:pPr>
        <w:pStyle w:val="Paragraphedeliste"/>
        <w:numPr>
          <w:ilvl w:val="0"/>
          <w:numId w:val="40"/>
        </w:numPr>
        <w:spacing w:before="240" w:after="240"/>
        <w:jc w:val="both"/>
        <w:rPr>
          <w:rFonts w:ascii="Aptos" w:eastAsia="Aptos" w:hAnsi="Aptos" w:cs="Aptos"/>
        </w:rPr>
      </w:pPr>
      <w:r w:rsidRPr="65D9A244">
        <w:rPr>
          <w:rFonts w:ascii="Aptos" w:eastAsia="Aptos" w:hAnsi="Aptos" w:cs="Aptos"/>
        </w:rPr>
        <w:t>iPerf3, un outil de test réseau, pour générer du trafic entre nos deux machines (Ubuntu et Kali) et observer le comportement du réseau avec ou sans priorisation.</w:t>
      </w:r>
    </w:p>
    <w:p w14:paraId="335847D7" w14:textId="2F6BC076" w:rsidR="62332DB2" w:rsidRPr="00AE6351" w:rsidRDefault="53832255" w:rsidP="00AE6351">
      <w:pPr>
        <w:spacing w:before="240" w:after="240"/>
        <w:jc w:val="both"/>
        <w:rPr>
          <w:rFonts w:ascii="Aptos" w:eastAsia="Aptos" w:hAnsi="Aptos" w:cs="Aptos"/>
        </w:rPr>
      </w:pPr>
      <w:r w:rsidRPr="65D9A244">
        <w:rPr>
          <w:rFonts w:ascii="Aptos" w:eastAsia="Aptos" w:hAnsi="Aptos" w:cs="Aptos"/>
        </w:rPr>
        <w:t xml:space="preserve">Les résultats ont été clairs : avec le traffic shaping activé, les flux sensibles étaient beaucoup plus stables. Le </w:t>
      </w:r>
      <w:r w:rsidRPr="65D9A244">
        <w:rPr>
          <w:rFonts w:ascii="Aptos" w:eastAsia="Aptos" w:hAnsi="Aptos" w:cs="Aptos"/>
          <w:i/>
        </w:rPr>
        <w:t>jitter</w:t>
      </w:r>
      <w:r w:rsidRPr="65D9A244">
        <w:rPr>
          <w:rFonts w:ascii="Aptos" w:eastAsia="Aptos" w:hAnsi="Aptos" w:cs="Aptos"/>
        </w:rPr>
        <w:t xml:space="preserve"> (les variations de latence) était réduit, les pings étaient constants, et les connexions importantes n’étaient plus pénalisées lorsque le réseau était saturé. À l’inverse, en l’absence de shaping, les performances se dégradaient dès que plusieurs flux étaient en concurrence.</w:t>
      </w:r>
      <w:r w:rsidR="5DEAC8BF" w:rsidRPr="65D9A244">
        <w:rPr>
          <w:rFonts w:ascii="Aptos" w:eastAsia="Aptos" w:hAnsi="Aptos" w:cs="Aptos"/>
        </w:rPr>
        <w:t xml:space="preserve"> </w:t>
      </w:r>
      <w:r w:rsidRPr="65D9A244">
        <w:rPr>
          <w:rFonts w:ascii="Aptos" w:eastAsia="Aptos" w:hAnsi="Aptos" w:cs="Aptos"/>
        </w:rPr>
        <w:t>Cette mise en place nous a permis de constater concrètement l’intérêt de prioriser certains types de trafic, même dans un réseau local simulé.</w:t>
      </w:r>
    </w:p>
    <w:p w14:paraId="06316EDD" w14:textId="7C35B6D3" w:rsidR="373A6251" w:rsidRDefault="373A6251" w:rsidP="373A6251">
      <w:pPr>
        <w:spacing w:before="240" w:after="240"/>
        <w:rPr>
          <w:rFonts w:ascii="Aptos" w:eastAsia="Aptos" w:hAnsi="Aptos" w:cs="Aptos"/>
        </w:rPr>
      </w:pPr>
    </w:p>
    <w:p w14:paraId="6039BB78" w14:textId="5665AA1B" w:rsidR="00AF04BA" w:rsidRPr="00AF04BA" w:rsidRDefault="64D007EC" w:rsidP="00AF04BA">
      <w:pPr>
        <w:pStyle w:val="Titre3"/>
      </w:pPr>
      <w:bookmarkStart w:id="24" w:name="_Toc1727231273"/>
      <w:r>
        <w:t>4</w:t>
      </w:r>
      <w:r w:rsidR="744FCC33">
        <w:t>.9 Journalisation et supervision</w:t>
      </w:r>
      <w:bookmarkEnd w:id="24"/>
    </w:p>
    <w:p w14:paraId="6B44A260" w14:textId="679DDFD8" w:rsidR="618E8623" w:rsidRDefault="618E8623" w:rsidP="6316E68C">
      <w:pPr>
        <w:spacing w:before="240" w:after="240"/>
        <w:jc w:val="both"/>
        <w:rPr>
          <w:rFonts w:ascii="Aptos" w:eastAsia="Aptos" w:hAnsi="Aptos" w:cs="Aptos"/>
        </w:rPr>
      </w:pPr>
      <w:r w:rsidRPr="21DB98C6">
        <w:rPr>
          <w:rFonts w:ascii="Aptos" w:eastAsia="Aptos" w:hAnsi="Aptos" w:cs="Aptos"/>
        </w:rPr>
        <w:t xml:space="preserve">Dans une optique de surveillance continue et de traçabilité des événements, une politique de journalisation centralisée a été mise en place. La journalisation est un pilier fondamental de toute infrastructure sécurisée, car elle permet de conserver une trace de l’activité du réseau, des connexions, des actions utilisateurs et des alertes générées par les dispositifs de sécurité. Cette collecte d’événements s’effectue principalement à travers le protocole </w:t>
      </w:r>
      <w:r w:rsidRPr="21DB98C6">
        <w:rPr>
          <w:rFonts w:ascii="Aptos" w:eastAsia="Aptos" w:hAnsi="Aptos" w:cs="Aptos"/>
          <w:b/>
          <w:bCs/>
        </w:rPr>
        <w:t>Syslog</w:t>
      </w:r>
      <w:r w:rsidRPr="21DB98C6">
        <w:rPr>
          <w:rFonts w:ascii="Aptos" w:eastAsia="Aptos" w:hAnsi="Aptos" w:cs="Aptos"/>
        </w:rPr>
        <w:t>, utilisé pour transmettre les journaux de pfSense et des services associés vers un serveur distant. Ce serveur centralisé assure à la fois la conservation, la consultation et l’analyse des logs, tout en évitant qu’une compromission locale ne supprime les preuves.</w:t>
      </w:r>
    </w:p>
    <w:p w14:paraId="357A69A9" w14:textId="0E392CFC" w:rsidR="618E8623" w:rsidRDefault="618E8623" w:rsidP="6316E68C">
      <w:pPr>
        <w:spacing w:before="240" w:after="240"/>
        <w:jc w:val="both"/>
      </w:pPr>
      <w:r w:rsidRPr="21DB98C6">
        <w:rPr>
          <w:rFonts w:ascii="Aptos" w:eastAsia="Aptos" w:hAnsi="Aptos" w:cs="Aptos"/>
        </w:rPr>
        <w:t xml:space="preserve">L’exploitation de ces données s’appuie sur des </w:t>
      </w:r>
      <w:r w:rsidRPr="6BEE660D">
        <w:rPr>
          <w:rFonts w:ascii="Aptos" w:eastAsia="Aptos" w:hAnsi="Aptos" w:cs="Aptos"/>
        </w:rPr>
        <w:t>interfaces de visualisation (dashboards)</w:t>
      </w:r>
      <w:r w:rsidRPr="21DB98C6">
        <w:rPr>
          <w:rFonts w:ascii="Aptos" w:eastAsia="Aptos" w:hAnsi="Aptos" w:cs="Aptos"/>
        </w:rPr>
        <w:t xml:space="preserve"> permettant d’interpréter rapidement les événements importants. Ces tableaux de bord, générés via des outils comme pfSense, ntopng ou des solutions SIEM compatibles, fournissent une représentation visuelle des journaux sous forme de graphiques, de chronologies, de classements par criticité ou par source. Grâce à eux, il devient possible d’identifier en temps réel les pics d’activité, les anomalies de comportement ou les flux inhabituels, tout en facilitant la corrélation entre différents types d’événements. Ces interfaces rendent l’analyse beaucoup plus accessible et réactive, même en cas d’afflux massif d’informations.</w:t>
      </w:r>
    </w:p>
    <w:p w14:paraId="54300E7F" w14:textId="5002656F" w:rsidR="618E8623" w:rsidRDefault="618E8623" w:rsidP="6316E68C">
      <w:pPr>
        <w:spacing w:before="240" w:after="240"/>
        <w:jc w:val="both"/>
        <w:rPr>
          <w:rFonts w:ascii="Aptos" w:eastAsia="Aptos" w:hAnsi="Aptos" w:cs="Aptos"/>
        </w:rPr>
      </w:pPr>
      <w:r w:rsidRPr="21DB98C6">
        <w:rPr>
          <w:rFonts w:ascii="Aptos" w:eastAsia="Aptos" w:hAnsi="Aptos" w:cs="Aptos"/>
        </w:rPr>
        <w:t>Un système d’</w:t>
      </w:r>
      <w:r w:rsidRPr="61002BA7">
        <w:rPr>
          <w:rFonts w:ascii="Aptos" w:eastAsia="Aptos" w:hAnsi="Aptos" w:cs="Aptos"/>
        </w:rPr>
        <w:t>alerting</w:t>
      </w:r>
      <w:r w:rsidRPr="21DB98C6">
        <w:rPr>
          <w:rFonts w:ascii="Aptos" w:eastAsia="Aptos" w:hAnsi="Aptos" w:cs="Aptos"/>
        </w:rPr>
        <w:t xml:space="preserve"> a également été mis en place afin de notifier automatiquement les administrateurs en cas d’événements critiques. Cela comprend notamment les tentatives d’intrusion détectées par Suricata, les erreurs système, les connexions inhabituelles depuis l’extérieur ou les hausses anormales de trafic. Ces alertes peuvent être configurées pour être envoyées par e-mail ou affichées dans l’interface de supervision. Elles permettent de réagir rapidement aux incidents, en limitant le délai entre la détection d’une menace et sa prise en charge.</w:t>
      </w:r>
    </w:p>
    <w:p w14:paraId="42AB2116" w14:textId="697B6E39" w:rsidR="21DB98C6" w:rsidRDefault="21DB98C6" w:rsidP="21DB98C6"/>
    <w:p w14:paraId="06DB06CA" w14:textId="22AAF193" w:rsidR="00AF04BA" w:rsidRPr="00AF04BA" w:rsidRDefault="372BABBF" w:rsidP="00AF04BA">
      <w:pPr>
        <w:pStyle w:val="Titre3"/>
      </w:pPr>
      <w:bookmarkStart w:id="25" w:name="_Toc1913707394"/>
      <w:r>
        <w:t>4</w:t>
      </w:r>
      <w:r w:rsidR="744FCC33">
        <w:t>.10 Sauvegarde / restauration</w:t>
      </w:r>
      <w:bookmarkEnd w:id="25"/>
    </w:p>
    <w:p w14:paraId="434DEF2D" w14:textId="7955DC3D" w:rsidR="369DB6DD" w:rsidRDefault="369DB6DD" w:rsidP="608509D5">
      <w:pPr>
        <w:spacing w:before="240" w:after="240"/>
        <w:jc w:val="both"/>
      </w:pPr>
      <w:r w:rsidRPr="608509D5">
        <w:rPr>
          <w:rFonts w:ascii="Aptos" w:eastAsia="Aptos" w:hAnsi="Aptos" w:cs="Aptos"/>
        </w:rPr>
        <w:t>Pour garantir la continuité de service et limiter les pertes en cas d’incident, nous avons mis en place une politique de sauvegarde régulière de la configuration des équipements réseau.</w:t>
      </w:r>
    </w:p>
    <w:p w14:paraId="4908A333" w14:textId="47FEDA78" w:rsidR="369DB6DD" w:rsidRDefault="369DB6DD" w:rsidP="608509D5">
      <w:pPr>
        <w:spacing w:before="240" w:after="240"/>
        <w:jc w:val="both"/>
      </w:pPr>
      <w:r w:rsidRPr="608509D5">
        <w:rPr>
          <w:rFonts w:ascii="Aptos" w:eastAsia="Aptos" w:hAnsi="Aptos" w:cs="Aptos"/>
        </w:rPr>
        <w:t>L’entreprise est invitée à programmer une sauvegarde mensuelle manuelle de l’intégralité de la configuration pfSense au format XML. Cette méthode permet de conserver une copie fidèle des paramètres réseau, des règles de pare-feu, des tunnels VPN et des certificats. Le fichier obtenu peut être exporté et stocké sur un support externe sécurisé.</w:t>
      </w:r>
    </w:p>
    <w:p w14:paraId="213E3C98" w14:textId="4AF41388" w:rsidR="369DB6DD" w:rsidRDefault="369DB6DD" w:rsidP="608509D5">
      <w:pPr>
        <w:spacing w:before="240" w:after="240"/>
        <w:jc w:val="both"/>
      </w:pPr>
      <w:r w:rsidRPr="608509D5">
        <w:rPr>
          <w:rFonts w:ascii="Aptos" w:eastAsia="Aptos" w:hAnsi="Aptos" w:cs="Aptos"/>
        </w:rPr>
        <w:t>En cas de défaillance ou de restauration système, cette sauvegarde peut être réimportée depuis l’interface web de pfSense, ce qui réduit fortement le temps d’indisponibilité et évite une reconfiguration manuelle fastidieuse. Le protocole de restauration est détaillé dans le fichier Readme du dépôt GitHub, situé dans le dossier dédié à pfSense.</w:t>
      </w:r>
    </w:p>
    <w:p w14:paraId="3E736D6A" w14:textId="6D14B22A" w:rsidR="03845ACB" w:rsidRDefault="03845ACB" w:rsidP="608509D5">
      <w:pPr>
        <w:pStyle w:val="Titre3"/>
      </w:pPr>
      <w:bookmarkStart w:id="26" w:name="_Toc2120532678"/>
      <w:r>
        <w:t>4.11 Fonctionnalités complémentaires</w:t>
      </w:r>
      <w:bookmarkEnd w:id="26"/>
    </w:p>
    <w:p w14:paraId="3FC6797B" w14:textId="71A0CD07" w:rsidR="253D1EF8" w:rsidRDefault="253D1EF8" w:rsidP="608509D5">
      <w:pPr>
        <w:spacing w:before="240" w:after="240"/>
        <w:jc w:val="both"/>
      </w:pPr>
      <w:r w:rsidRPr="608509D5">
        <w:rPr>
          <w:rFonts w:ascii="Aptos" w:eastAsia="Aptos" w:hAnsi="Aptos" w:cs="Aptos"/>
        </w:rPr>
        <w:t>Outre les fonctionnalités principales liées à la sécurité réseau, nous avons également pris en compte plusieurs aspects pratiques essentiels pour garantir la maintenabilité, la compatibilité et l’accessibilité de la solution.</w:t>
      </w:r>
    </w:p>
    <w:p w14:paraId="29EE524A" w14:textId="08E19ECB" w:rsidR="253D1EF8" w:rsidRDefault="253D1EF8" w:rsidP="608509D5">
      <w:pPr>
        <w:spacing w:before="240" w:after="240"/>
        <w:jc w:val="both"/>
      </w:pPr>
      <w:r w:rsidRPr="608509D5">
        <w:rPr>
          <w:rFonts w:ascii="Aptos" w:eastAsia="Aptos" w:hAnsi="Aptos" w:cs="Aptos"/>
        </w:rPr>
        <w:t xml:space="preserve">Tout d’abord, pfSense propose un </w:t>
      </w:r>
      <w:r w:rsidRPr="608509D5">
        <w:rPr>
          <w:rFonts w:ascii="Aptos" w:eastAsia="Aptos" w:hAnsi="Aptos" w:cs="Aptos"/>
          <w:u w:val="single"/>
        </w:rPr>
        <w:t>système de mises à jour</w:t>
      </w:r>
      <w:r w:rsidRPr="608509D5">
        <w:rPr>
          <w:rFonts w:ascii="Aptos" w:eastAsia="Aptos" w:hAnsi="Aptos" w:cs="Aptos"/>
        </w:rPr>
        <w:t xml:space="preserve"> simple et relativement automatisé. Avec les versions récentes, les mises à jour de sécurité peuvent s’effectuer automatiquement. Toutefois, nous recommandons à l’entreprise d’ajouter un rappel mensuel dans leur calendrier pour vérifier que les dernières mises à jour critiques ont bien été appliquées.</w:t>
      </w:r>
    </w:p>
    <w:p w14:paraId="621299EF" w14:textId="12753E54" w:rsidR="253D1EF8" w:rsidRDefault="253D1EF8" w:rsidP="608509D5">
      <w:pPr>
        <w:spacing w:before="240" w:after="240"/>
        <w:jc w:val="both"/>
      </w:pPr>
      <w:r w:rsidRPr="608509D5">
        <w:rPr>
          <w:rFonts w:ascii="Aptos" w:eastAsia="Aptos" w:hAnsi="Aptos" w:cs="Aptos"/>
        </w:rPr>
        <w:t xml:space="preserve">Ensuite, le </w:t>
      </w:r>
      <w:r w:rsidRPr="608509D5">
        <w:rPr>
          <w:rFonts w:ascii="Aptos" w:eastAsia="Aptos" w:hAnsi="Aptos" w:cs="Aptos"/>
          <w:u w:val="single"/>
        </w:rPr>
        <w:t>support multi-plateforme</w:t>
      </w:r>
      <w:r w:rsidRPr="608509D5">
        <w:rPr>
          <w:rFonts w:ascii="Aptos" w:eastAsia="Aptos" w:hAnsi="Aptos" w:cs="Aptos"/>
        </w:rPr>
        <w:t xml:space="preserve"> est assuré pour le VPN d’accès distant. Il est possible d’exporter les fichiers de configuration adaptés à différents systèmes d’exploitation, notamment Windows, Linux, Android ou encore iOS. Ces fichiers ont été testés avec succès, garantissant un fonctionnement stable sur les plateformes les plus courantes.</w:t>
      </w:r>
    </w:p>
    <w:p w14:paraId="22302439" w14:textId="7F509FE7" w:rsidR="253D1EF8" w:rsidRDefault="253D1EF8" w:rsidP="608509D5">
      <w:pPr>
        <w:spacing w:before="240" w:after="240"/>
        <w:jc w:val="both"/>
      </w:pPr>
      <w:r w:rsidRPr="608509D5">
        <w:rPr>
          <w:rFonts w:ascii="Aptos" w:eastAsia="Aptos" w:hAnsi="Aptos" w:cs="Aptos"/>
        </w:rPr>
        <w:t>Enfin, l’interface Web de pfSense est</w:t>
      </w:r>
      <w:r w:rsidRPr="608509D5">
        <w:rPr>
          <w:rFonts w:ascii="Aptos" w:eastAsia="Aptos" w:hAnsi="Aptos" w:cs="Aptos"/>
          <w:u w:val="single"/>
        </w:rPr>
        <w:t xml:space="preserve"> disponible en plusieurs langues</w:t>
      </w:r>
      <w:r w:rsidRPr="608509D5">
        <w:rPr>
          <w:rFonts w:ascii="Aptos" w:eastAsia="Aptos" w:hAnsi="Aptos" w:cs="Aptos"/>
        </w:rPr>
        <w:t>, ce qui rend la gestion plus accessible à un personnel non anglophone. Parmi les langues proposées par défaut figurent le français, l’allemand, l’espagnol, l’italien, le portugais, le chinois, le coréen, le polonais et d’autres encore.</w:t>
      </w:r>
    </w:p>
    <w:p w14:paraId="4B1CDCF4" w14:textId="3CC60F52" w:rsidR="608509D5" w:rsidRDefault="608509D5" w:rsidP="608509D5">
      <w:pPr>
        <w:jc w:val="both"/>
      </w:pPr>
    </w:p>
    <w:p w14:paraId="22C29525" w14:textId="1ECB0545" w:rsidR="00AF04BA" w:rsidRPr="00AF04BA" w:rsidRDefault="5275BD14" w:rsidP="00AF04BA">
      <w:pPr>
        <w:pStyle w:val="Titre2"/>
      </w:pPr>
      <w:bookmarkStart w:id="27" w:name="_Toc897042332"/>
      <w:r>
        <w:t>5</w:t>
      </w:r>
      <w:r w:rsidR="744FCC33">
        <w:t>. Tests et validation</w:t>
      </w:r>
      <w:bookmarkEnd w:id="27"/>
    </w:p>
    <w:p w14:paraId="066CF0C0" w14:textId="25D2AC47" w:rsidR="00AF04BA" w:rsidRPr="00AF04BA" w:rsidRDefault="6267DAFD" w:rsidP="55D63426">
      <w:pPr>
        <w:jc w:val="both"/>
      </w:pPr>
      <w:r>
        <w:t>Une fois l’architecture réseau configurée et les différents services de sécurité déployés, une phase complète de tests et de validation a été conduite afin de s’assurer du bon fonctionnement, de la robustesse et de la performance de l’infrastructure. Cette étape est essentielle pour vérifier la conformité des mesures mises en place avec les objectifs de sécurité et de fiabilité attendus.</w:t>
      </w:r>
    </w:p>
    <w:p w14:paraId="613AAFC2" w14:textId="36680FAA" w:rsidR="00AF04BA" w:rsidRPr="00AF04BA" w:rsidRDefault="6267DAFD" w:rsidP="55D63426">
      <w:pPr>
        <w:jc w:val="both"/>
      </w:pPr>
      <w:r>
        <w:t>Les tests de sécurité ont été menés pour évaluer la capacité du pare-feu et des systèmes de détection à bloquer ou identifier des comportements malveillants. Plusieurs scénarios d’attaque ont été simulés, comme des scans de ports, des connexions non autorisées depuis l’extérieur, ou encore des requêtes HTTP malformées destinées à imiter des tentatives d’injection ou d’exploitation. Ces tests ont permis de vérifier que les règles de filtrage étaient bien appliquées, que Suricata détectait correctement les menaces, et que les alertes remontaient de manière fiable. Dans certains cas, des ajustements ont été nécessaires pour réduire les faux positifs ou renforcer certaines signatures jugées trop permissives.</w:t>
      </w:r>
    </w:p>
    <w:p w14:paraId="30585ABF" w14:textId="0F31889F" w:rsidR="00AF04BA" w:rsidRPr="00AF04BA" w:rsidRDefault="6267DAFD" w:rsidP="55D63426">
      <w:pPr>
        <w:jc w:val="both"/>
      </w:pPr>
      <w:r>
        <w:t>En parallèle, des tests de performance ont été réalisés à l’aide de l’outil iPerf3, permettant de mesurer avec précision la bande passante, le débit maximal atteignable et la stabilité des connexions sur le réseau local. Les résultats ont démontré que la configuration n’introduisait pas de goulots d’étranglement significatifs, même en présence de services actifs comme Suricata ou ntopng. Les tests ont été effectués entre différentes machines du réseau pour évaluer la qualité des échanges dans des conditions proches de l’utilisation réelle, garantissant une expérience fluide pour les utilisateurs finaux.</w:t>
      </w:r>
    </w:p>
    <w:p w14:paraId="50C48060" w14:textId="35B0480B" w:rsidR="00AF04BA" w:rsidRPr="00AF04BA" w:rsidRDefault="6267DAFD" w:rsidP="55D63426">
      <w:pPr>
        <w:jc w:val="both"/>
      </w:pPr>
      <w:r>
        <w:t>Des tests de haute disponibilité et de résilience ont également été mis en œuvre. Cela a inclus la simulation de coupures réseau, le redémarrage des services critiques et la désactivation volontaire de certaines interfaces afin d’observer le comportement du système en situation de défaillance. L’objectif était de vérifier la capacité de l’infrastructure à continuer de fonctionner de manière dégradée ou à restaurer rapidement les services après un incident. Ces tests ont permis d’identifier certains points sensibles, notamment en ce qui concerne la dépendance à l’interface WAN, et ont conduit à renforcer certains aspects de la supervision et de la sauvegarde de configuration.</w:t>
      </w:r>
    </w:p>
    <w:p w14:paraId="04228C45" w14:textId="4A00D7D3" w:rsidR="00AF04BA" w:rsidRPr="00AF04BA" w:rsidRDefault="00AF04BA" w:rsidP="00AF04BA"/>
    <w:p w14:paraId="3C6BE113" w14:textId="3785A767" w:rsidR="00AF04BA" w:rsidRDefault="1899A1FD" w:rsidP="00AF04BA">
      <w:pPr>
        <w:pStyle w:val="Titre2"/>
      </w:pPr>
      <w:bookmarkStart w:id="28" w:name="_Toc572208950"/>
      <w:r>
        <w:t>6</w:t>
      </w:r>
      <w:r w:rsidR="00AF04BA">
        <w:t>. Limites et perspectives d’amélioration</w:t>
      </w:r>
      <w:bookmarkEnd w:id="28"/>
    </w:p>
    <w:p w14:paraId="1930093F" w14:textId="43F18E21" w:rsidR="00AF04BA" w:rsidRPr="00C67806" w:rsidRDefault="005E7B1D" w:rsidP="4C3DE93D">
      <w:pPr>
        <w:pStyle w:val="NormalWeb"/>
        <w:jc w:val="both"/>
        <w:rPr>
          <w:rFonts w:asciiTheme="minorHAnsi" w:hAnsiTheme="minorHAnsi"/>
          <w:sz w:val="22"/>
          <w:szCs w:val="22"/>
          <w:lang w:val="fr-FR"/>
        </w:rPr>
      </w:pPr>
      <w:r w:rsidRPr="4C3DE93D">
        <w:rPr>
          <w:rFonts w:asciiTheme="minorHAnsi" w:hAnsiTheme="minorHAnsi"/>
          <w:sz w:val="22"/>
          <w:szCs w:val="22"/>
          <w:lang w:val="fr-FR"/>
        </w:rPr>
        <w:t xml:space="preserve">Bien que notre solution nous semble </w:t>
      </w:r>
      <w:r w:rsidR="00A6094F" w:rsidRPr="4C3DE93D">
        <w:rPr>
          <w:rFonts w:asciiTheme="minorHAnsi" w:hAnsiTheme="minorHAnsi"/>
          <w:sz w:val="22"/>
          <w:szCs w:val="22"/>
          <w:lang w:val="fr-FR"/>
        </w:rPr>
        <w:t>aboutie</w:t>
      </w:r>
      <w:r w:rsidR="00E37AAA" w:rsidRPr="4C3DE93D">
        <w:rPr>
          <w:rFonts w:asciiTheme="minorHAnsi" w:hAnsiTheme="minorHAnsi"/>
          <w:sz w:val="22"/>
          <w:szCs w:val="22"/>
          <w:lang w:val="fr-FR"/>
        </w:rPr>
        <w:t>,</w:t>
      </w:r>
      <w:r w:rsidR="000E5729" w:rsidRPr="4C3DE93D">
        <w:rPr>
          <w:rFonts w:asciiTheme="minorHAnsi" w:hAnsiTheme="minorHAnsi"/>
          <w:sz w:val="22"/>
          <w:szCs w:val="22"/>
          <w:lang w:val="fr-FR"/>
        </w:rPr>
        <w:t xml:space="preserve"> elle</w:t>
      </w:r>
      <w:r w:rsidR="00E37AAA" w:rsidRPr="4C3DE93D">
        <w:rPr>
          <w:rFonts w:asciiTheme="minorHAnsi" w:hAnsiTheme="minorHAnsi"/>
          <w:sz w:val="22"/>
          <w:szCs w:val="22"/>
          <w:lang w:val="fr-FR"/>
        </w:rPr>
        <w:t xml:space="preserve"> présente certaines limites qui méritent d’être prises en compte pour de futures évolutions. Tout d’abord, le système d’authentification, bien que fonctionnel, reste relativement simple. Il ne propose pas encore de fonctionnalités avancées telles que la double authentification</w:t>
      </w:r>
      <w:r w:rsidR="000E5729" w:rsidRPr="4C3DE93D">
        <w:rPr>
          <w:rFonts w:asciiTheme="minorHAnsi" w:hAnsiTheme="minorHAnsi"/>
          <w:sz w:val="22"/>
          <w:szCs w:val="22"/>
          <w:lang w:val="fr-FR"/>
        </w:rPr>
        <w:t xml:space="preserve"> </w:t>
      </w:r>
      <w:r w:rsidR="00E37AAA" w:rsidRPr="4C3DE93D">
        <w:rPr>
          <w:rFonts w:asciiTheme="minorHAnsi" w:hAnsiTheme="minorHAnsi"/>
          <w:sz w:val="22"/>
          <w:szCs w:val="22"/>
          <w:lang w:val="fr-FR"/>
        </w:rPr>
        <w:t xml:space="preserve">ou encore le chiffrement renforcé des données sensibles. Par ailleurs, l’interface utilisateur, même si elle remplit les besoins essentiels, pourrait être optimisée sur le plan de l’ergonomie </w:t>
      </w:r>
      <w:r w:rsidR="00F96C00" w:rsidRPr="4C3DE93D">
        <w:rPr>
          <w:rFonts w:asciiTheme="minorHAnsi" w:hAnsiTheme="minorHAnsi"/>
          <w:sz w:val="22"/>
          <w:szCs w:val="22"/>
          <w:lang w:val="fr-FR"/>
        </w:rPr>
        <w:t xml:space="preserve">notamment en se </w:t>
      </w:r>
      <w:r w:rsidR="00445F70" w:rsidRPr="4C3DE93D">
        <w:rPr>
          <w:rFonts w:asciiTheme="minorHAnsi" w:hAnsiTheme="minorHAnsi"/>
          <w:sz w:val="22"/>
          <w:szCs w:val="22"/>
          <w:lang w:val="fr-FR"/>
        </w:rPr>
        <w:t>détachant</w:t>
      </w:r>
      <w:r w:rsidR="00F96C00" w:rsidRPr="4C3DE93D">
        <w:rPr>
          <w:rFonts w:asciiTheme="minorHAnsi" w:hAnsiTheme="minorHAnsi"/>
          <w:sz w:val="22"/>
          <w:szCs w:val="22"/>
          <w:lang w:val="fr-FR"/>
        </w:rPr>
        <w:t xml:space="preserve"> de celle proposée par pfSense</w:t>
      </w:r>
      <w:r w:rsidR="00E37AAA" w:rsidRPr="4C3DE93D">
        <w:rPr>
          <w:rFonts w:asciiTheme="minorHAnsi" w:hAnsiTheme="minorHAnsi"/>
          <w:sz w:val="22"/>
          <w:szCs w:val="22"/>
          <w:lang w:val="fr-FR"/>
        </w:rPr>
        <w:t>. Une autre limite concerne la scalabilité : le système n’a pas encore été soumis à des tests à grande échelle, ce qui laisse planer des incertitudes quant à ses performances et sa robustesse en cas d’</w:t>
      </w:r>
      <w:r w:rsidR="00C02433" w:rsidRPr="4C3DE93D">
        <w:rPr>
          <w:rFonts w:asciiTheme="minorHAnsi" w:hAnsiTheme="minorHAnsi"/>
          <w:sz w:val="22"/>
          <w:szCs w:val="22"/>
          <w:lang w:val="fr-FR"/>
        </w:rPr>
        <w:t xml:space="preserve">une </w:t>
      </w:r>
      <w:r w:rsidR="00E37AAA" w:rsidRPr="4C3DE93D">
        <w:rPr>
          <w:rFonts w:asciiTheme="minorHAnsi" w:hAnsiTheme="minorHAnsi"/>
          <w:sz w:val="22"/>
          <w:szCs w:val="22"/>
          <w:lang w:val="fr-FR"/>
        </w:rPr>
        <w:t>augmentation significative du nombre d’utilisateurs. Enfin, certaines fonctionnalités avancées, comme la gestion automatisée des notifications ou encore l’analyse approfondie des données, ne sont pas encore intégrées au système actuel.</w:t>
      </w:r>
    </w:p>
    <w:p w14:paraId="6F6BC307" w14:textId="55FFCBB6" w:rsidR="009A6CA7" w:rsidRDefault="009A6CA7" w:rsidP="4C3DE93D">
      <w:pPr>
        <w:pStyle w:val="Titre2"/>
        <w:rPr>
          <w:rFonts w:asciiTheme="minorHAnsi" w:hAnsiTheme="minorHAnsi"/>
          <w:sz w:val="22"/>
          <w:szCs w:val="22"/>
        </w:rPr>
      </w:pPr>
    </w:p>
    <w:p w14:paraId="62DF6384" w14:textId="4FB1B4A3" w:rsidR="00AF04BA" w:rsidRDefault="244D9B9A" w:rsidP="00AF04BA">
      <w:pPr>
        <w:pStyle w:val="Titre2"/>
      </w:pPr>
      <w:bookmarkStart w:id="29" w:name="_Toc1215374228"/>
      <w:r>
        <w:t>7</w:t>
      </w:r>
      <w:r w:rsidR="00AF04BA">
        <w:t>. Conclusion</w:t>
      </w:r>
      <w:bookmarkEnd w:id="29"/>
    </w:p>
    <w:p w14:paraId="246FB0B9" w14:textId="1F1192F3" w:rsidR="0029318A" w:rsidRPr="0029318A" w:rsidRDefault="0029318A" w:rsidP="4C3DE93D">
      <w:pPr>
        <w:jc w:val="both"/>
      </w:pPr>
      <w:r>
        <w:t xml:space="preserve">Ce projet a été bien plus qu’une simple mise en œuvre technique : c’était une véritable aventure collaborative. Tout au long de son développement, nous avons travaillé main dans la main, en mettant en commun nos idées, nos compétences et notre motivation. Cette dynamique de groupe a été un vrai moteur pour avancer efficacement, relever les défis et surmonter les imprévus. Nous sommes </w:t>
      </w:r>
      <w:r w:rsidR="002B2BAE">
        <w:t xml:space="preserve">très </w:t>
      </w:r>
      <w:r>
        <w:t>fiers du chemin parcouru et du résultat final, qui reflète non seulement notre implication mais aussi notre capacité à travailler ensemble avec sérieux et enthousiasme.</w:t>
      </w:r>
    </w:p>
    <w:p w14:paraId="493C1FD7" w14:textId="693FDC37" w:rsidR="00AF04BA" w:rsidRPr="00AF04BA" w:rsidRDefault="0029318A" w:rsidP="4C3DE93D">
      <w:pPr>
        <w:jc w:val="both"/>
      </w:pPr>
      <w:r>
        <w:t>Nous avons appris énormément, à la fois sur le plan technique et organisationnel</w:t>
      </w:r>
      <w:r w:rsidR="009F033E">
        <w:t xml:space="preserve"> en mettant en application les </w:t>
      </w:r>
      <w:r w:rsidR="000648EA">
        <w:t xml:space="preserve">cours </w:t>
      </w:r>
      <w:r w:rsidR="00453007">
        <w:t>que nous avons reçu lors de ce Master Camp</w:t>
      </w:r>
      <w:r>
        <w:t>. Nous terminons ce projet avec le sentiment du travail accompli, enrichis d’une belle expérience collective et prêts à aborder de nouveaux défis avec encore plus de confiance. Cette aventure nous a rappelé à quel point la collaboration, l’écoute et l’entraide sont essentielles à la réussite d’un projet, et nous en sortons grandis, à la fois comme développeurs et comme coéquipiers.</w:t>
      </w:r>
    </w:p>
    <w:p w14:paraId="4D26047A" w14:textId="1198507D" w:rsidR="00D95F7A" w:rsidRDefault="2AC32856" w:rsidP="4C3DE93D">
      <w:pPr>
        <w:pStyle w:val="Titre2"/>
        <w:jc w:val="both"/>
      </w:pPr>
      <w:bookmarkStart w:id="30" w:name="_Toc2011956496"/>
      <w:r>
        <w:t>8</w:t>
      </w:r>
      <w:r w:rsidR="00AF04BA">
        <w:t>. Annexes</w:t>
      </w:r>
      <w:bookmarkEnd w:id="30"/>
    </w:p>
    <w:p w14:paraId="0D13ECC5" w14:textId="77777777" w:rsidR="009554FE" w:rsidRPr="009554FE" w:rsidRDefault="009554FE" w:rsidP="009554FE"/>
    <w:p w14:paraId="4647BF0E" w14:textId="4BA8C9CE" w:rsidR="00D95F7A" w:rsidRDefault="0E3DD3EA" w:rsidP="00D95F7A">
      <w:pPr>
        <w:pStyle w:val="Titre3"/>
      </w:pPr>
      <w:bookmarkStart w:id="31" w:name="_Toc903764566"/>
      <w:r>
        <w:t>8</w:t>
      </w:r>
      <w:r w:rsidR="00D95F7A">
        <w:t>.1 Glossaire</w:t>
      </w:r>
      <w:bookmarkEnd w:id="31"/>
    </w:p>
    <w:p w14:paraId="0C910672" w14:textId="77777777" w:rsidR="00751637" w:rsidRPr="00751637" w:rsidRDefault="00751637" w:rsidP="00751637"/>
    <w:tbl>
      <w:tblPr>
        <w:tblStyle w:val="Grilledutableau"/>
        <w:tblW w:w="10491" w:type="dxa"/>
        <w:tblInd w:w="-431" w:type="dxa"/>
        <w:tblLook w:val="04A0" w:firstRow="1" w:lastRow="0" w:firstColumn="1" w:lastColumn="0" w:noHBand="0" w:noVBand="1"/>
      </w:tblPr>
      <w:tblGrid>
        <w:gridCol w:w="4962"/>
        <w:gridCol w:w="5529"/>
      </w:tblGrid>
      <w:tr w:rsidR="00A3776B" w14:paraId="665666D1" w14:textId="77777777" w:rsidTr="00065E75">
        <w:tc>
          <w:tcPr>
            <w:tcW w:w="4962" w:type="dxa"/>
          </w:tcPr>
          <w:p w14:paraId="4CFC5460" w14:textId="63B0E8AF" w:rsidR="00442BD4" w:rsidRPr="00D70FD9" w:rsidRDefault="00442BD4" w:rsidP="00D70FD9">
            <w:pPr>
              <w:jc w:val="center"/>
              <w:rPr>
                <w:b/>
                <w:bCs/>
              </w:rPr>
            </w:pPr>
            <w:r w:rsidRPr="00D70FD9">
              <w:rPr>
                <w:b/>
                <w:bCs/>
              </w:rPr>
              <w:t>T</w:t>
            </w:r>
            <w:r w:rsidR="00D70FD9" w:rsidRPr="00D70FD9">
              <w:rPr>
                <w:b/>
                <w:bCs/>
              </w:rPr>
              <w:t>ermes</w:t>
            </w:r>
          </w:p>
        </w:tc>
        <w:tc>
          <w:tcPr>
            <w:tcW w:w="5529" w:type="dxa"/>
          </w:tcPr>
          <w:p w14:paraId="073DBBB3" w14:textId="7E2EC647" w:rsidR="00442BD4" w:rsidRPr="00D70FD9" w:rsidRDefault="00D70FD9" w:rsidP="00D70FD9">
            <w:pPr>
              <w:jc w:val="center"/>
              <w:rPr>
                <w:b/>
                <w:bCs/>
              </w:rPr>
            </w:pPr>
            <w:r w:rsidRPr="00D70FD9">
              <w:rPr>
                <w:b/>
                <w:bCs/>
              </w:rPr>
              <w:t>Définition</w:t>
            </w:r>
          </w:p>
        </w:tc>
      </w:tr>
      <w:tr w:rsidR="00A3776B" w14:paraId="78EC89E8" w14:textId="77777777" w:rsidTr="00065E75">
        <w:tc>
          <w:tcPr>
            <w:tcW w:w="4962" w:type="dxa"/>
          </w:tcPr>
          <w:p w14:paraId="524F7B6A" w14:textId="77777777" w:rsidR="0092793E" w:rsidRDefault="0092793E" w:rsidP="007C13B0"/>
          <w:p w14:paraId="4E4B92AF" w14:textId="693C888D" w:rsidR="007C13B0" w:rsidRPr="007C13B0" w:rsidRDefault="007C13B0" w:rsidP="007C13B0">
            <w:r w:rsidRPr="007C13B0">
              <w:t>Gigue</w:t>
            </w:r>
          </w:p>
        </w:tc>
        <w:tc>
          <w:tcPr>
            <w:tcW w:w="5529" w:type="dxa"/>
          </w:tcPr>
          <w:p w14:paraId="088DBFA8" w14:textId="77777777" w:rsidR="0092793E" w:rsidRDefault="0092793E" w:rsidP="007C13B0"/>
          <w:p w14:paraId="46630C10" w14:textId="5B3BC35C" w:rsidR="007C13B0" w:rsidRDefault="0092793E" w:rsidP="007C13B0">
            <w:r>
              <w:t>V</w:t>
            </w:r>
            <w:r w:rsidRPr="0092793E">
              <w:t>ariation de temps d'acheminement des paquets d'informations à travers un réseau</w:t>
            </w:r>
            <w:r w:rsidR="007C3A91">
              <w:t>.</w:t>
            </w:r>
          </w:p>
          <w:p w14:paraId="44472894" w14:textId="2C775385" w:rsidR="0092793E" w:rsidRPr="0092793E" w:rsidRDefault="0092793E" w:rsidP="007C13B0"/>
        </w:tc>
      </w:tr>
      <w:tr w:rsidR="00A3776B" w14:paraId="408FE761" w14:textId="77777777" w:rsidTr="00065E75">
        <w:tc>
          <w:tcPr>
            <w:tcW w:w="4962" w:type="dxa"/>
          </w:tcPr>
          <w:p w14:paraId="767ED7BD" w14:textId="77777777" w:rsidR="0092793E" w:rsidRDefault="0092793E" w:rsidP="00442BD4"/>
          <w:p w14:paraId="1BB340E3" w14:textId="7B2769AA" w:rsidR="00442BD4" w:rsidRDefault="00D70FD9" w:rsidP="00442BD4">
            <w:r>
              <w:t>Journalisation</w:t>
            </w:r>
          </w:p>
        </w:tc>
        <w:tc>
          <w:tcPr>
            <w:tcW w:w="5529" w:type="dxa"/>
          </w:tcPr>
          <w:p w14:paraId="46CCF997" w14:textId="3560A4B0" w:rsidR="0092793E" w:rsidRDefault="085D4B1B" w:rsidP="00442BD4">
            <w:r>
              <w:t>Processus qui consiste à collecter, à stocker et à afficher sous forme graphique un ou plusieurs ensembles de données à des fins d'analyse de l'activité, d'identification de tendances et de prédiction d'événements futurs.</w:t>
            </w:r>
          </w:p>
        </w:tc>
      </w:tr>
    </w:tbl>
    <w:p w14:paraId="1EDD1154" w14:textId="7F726FA9" w:rsidR="00BD12A3" w:rsidRPr="00BD12A3" w:rsidRDefault="00BD12A3" w:rsidP="00BD12A3">
      <w:pPr>
        <w:pStyle w:val="Titre2"/>
      </w:pPr>
    </w:p>
    <w:sectPr w:rsidR="00BD12A3" w:rsidRPr="00BD12A3" w:rsidSect="002423C7">
      <w:headerReference w:type="default" r:id="rId13"/>
      <w:footerReference w:type="default" r:id="rId14"/>
      <w:headerReference w:type="first" r:id="rId15"/>
      <w:footerReference w:type="first" r:id="rId16"/>
      <w:pgSz w:w="11906" w:h="16838"/>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9A323" w14:textId="77777777" w:rsidR="006B5524" w:rsidRDefault="006B5524" w:rsidP="00D03161">
      <w:pPr>
        <w:spacing w:after="0" w:line="240" w:lineRule="auto"/>
      </w:pPr>
      <w:r>
        <w:separator/>
      </w:r>
    </w:p>
  </w:endnote>
  <w:endnote w:type="continuationSeparator" w:id="0">
    <w:p w14:paraId="482A1C39" w14:textId="77777777" w:rsidR="006B5524" w:rsidRDefault="006B5524" w:rsidP="00D0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1827" w14:textId="2190889C" w:rsidR="4C3DE93D" w:rsidRDefault="4C3DE93D" w:rsidP="4C3DE93D">
    <w:pPr>
      <w:pStyle w:val="Pieddepage"/>
      <w:jc w:val="center"/>
    </w:pPr>
    <w:r>
      <w:fldChar w:fldCharType="begin"/>
    </w:r>
    <w:r>
      <w:instrText>PAGE</w:instrText>
    </w:r>
    <w:r>
      <w:fldChar w:fldCharType="separate"/>
    </w:r>
    <w:r>
      <w:fldChar w:fldCharType="end"/>
    </w:r>
  </w:p>
  <w:p w14:paraId="100763AE" w14:textId="3E8097B3" w:rsidR="003D133D" w:rsidRDefault="003D13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C3DE93D" w14:paraId="181CBC05" w14:textId="77777777" w:rsidTr="4C3DE93D">
      <w:trPr>
        <w:trHeight w:val="300"/>
      </w:trPr>
      <w:tc>
        <w:tcPr>
          <w:tcW w:w="3020" w:type="dxa"/>
        </w:tcPr>
        <w:p w14:paraId="50A6D7AE" w14:textId="26FD6970" w:rsidR="4C3DE93D" w:rsidRDefault="4C3DE93D" w:rsidP="4C3DE93D">
          <w:pPr>
            <w:pStyle w:val="En-tte"/>
            <w:ind w:left="-115"/>
          </w:pPr>
          <w:r>
            <w:t>Sadio SYLLA</w:t>
          </w:r>
        </w:p>
        <w:p w14:paraId="74BA3E20" w14:textId="1654621D" w:rsidR="4C3DE93D" w:rsidRDefault="4C3DE93D" w:rsidP="4C3DE93D">
          <w:pPr>
            <w:pStyle w:val="En-tte"/>
            <w:ind w:left="-115"/>
          </w:pPr>
          <w:r>
            <w:t>Mélissa TALBI</w:t>
          </w:r>
        </w:p>
      </w:tc>
      <w:tc>
        <w:tcPr>
          <w:tcW w:w="3020" w:type="dxa"/>
          <w:vAlign w:val="center"/>
        </w:tcPr>
        <w:p w14:paraId="44A7EE5F" w14:textId="26A0AE5A" w:rsidR="4C3DE93D" w:rsidRDefault="4C3DE93D" w:rsidP="4C3DE93D">
          <w:pPr>
            <w:pStyle w:val="En-tte"/>
            <w:ind w:left="-115"/>
            <w:jc w:val="center"/>
          </w:pPr>
          <w:r>
            <w:t>Ethan NOUBISSIE TCHAKO</w:t>
          </w:r>
        </w:p>
      </w:tc>
      <w:tc>
        <w:tcPr>
          <w:tcW w:w="3020" w:type="dxa"/>
        </w:tcPr>
        <w:p w14:paraId="3A3A1F8E" w14:textId="75C65993" w:rsidR="4C3DE93D" w:rsidRDefault="4C3DE93D" w:rsidP="4C3DE93D">
          <w:pPr>
            <w:pStyle w:val="En-tte"/>
            <w:ind w:right="-115"/>
            <w:jc w:val="right"/>
          </w:pPr>
          <w:r>
            <w:t>Hawa AJROUD</w:t>
          </w:r>
        </w:p>
        <w:p w14:paraId="312004CE" w14:textId="1D3EF086" w:rsidR="4C3DE93D" w:rsidRDefault="4C3DE93D" w:rsidP="4C3DE93D">
          <w:pPr>
            <w:pStyle w:val="En-tte"/>
            <w:ind w:right="-115"/>
            <w:jc w:val="right"/>
          </w:pPr>
          <w:r>
            <w:t>Iman OUACHTAR</w:t>
          </w:r>
        </w:p>
      </w:tc>
    </w:tr>
  </w:tbl>
  <w:p w14:paraId="3F9FE235" w14:textId="4EECB0E7" w:rsidR="4C3DE93D" w:rsidRDefault="4C3DE93D" w:rsidP="4C3DE9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545C3" w14:textId="77777777" w:rsidR="006B5524" w:rsidRDefault="006B5524" w:rsidP="00D03161">
      <w:pPr>
        <w:spacing w:after="0" w:line="240" w:lineRule="auto"/>
      </w:pPr>
      <w:r>
        <w:separator/>
      </w:r>
    </w:p>
  </w:footnote>
  <w:footnote w:type="continuationSeparator" w:id="0">
    <w:p w14:paraId="4DDF917B" w14:textId="77777777" w:rsidR="006B5524" w:rsidRDefault="006B5524" w:rsidP="00D03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54B5" w14:textId="77777777" w:rsidR="4C3DE93D" w:rsidRDefault="4C3DE93D" w:rsidP="4C3DE93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C3DE93D" w14:paraId="060A6C53" w14:textId="77777777" w:rsidTr="4C3DE93D">
      <w:trPr>
        <w:trHeight w:val="300"/>
      </w:trPr>
      <w:tc>
        <w:tcPr>
          <w:tcW w:w="3020" w:type="dxa"/>
          <w:vAlign w:val="center"/>
        </w:tcPr>
        <w:p w14:paraId="1CB76254" w14:textId="7C0FAB31" w:rsidR="4C3DE93D" w:rsidRDefault="4C3DE93D" w:rsidP="4C3DE93D">
          <w:pPr>
            <w:pStyle w:val="En-tte"/>
            <w:ind w:left="-115"/>
          </w:pPr>
          <w:r>
            <w:t xml:space="preserve">Solution Factory </w:t>
          </w:r>
        </w:p>
        <w:p w14:paraId="0B9FEDF5" w14:textId="5CC6955A" w:rsidR="4C3DE93D" w:rsidRDefault="4C3DE93D" w:rsidP="4C3DE93D">
          <w:pPr>
            <w:pStyle w:val="En-tte"/>
            <w:ind w:left="-115"/>
          </w:pPr>
          <w:r>
            <w:t>MasterCamp 2025</w:t>
          </w:r>
        </w:p>
      </w:tc>
      <w:tc>
        <w:tcPr>
          <w:tcW w:w="3020" w:type="dxa"/>
        </w:tcPr>
        <w:p w14:paraId="1D11287B" w14:textId="2D0BECA3" w:rsidR="4C3DE93D" w:rsidRDefault="4C3DE93D" w:rsidP="4C3DE93D">
          <w:pPr>
            <w:pStyle w:val="En-tte"/>
            <w:jc w:val="center"/>
          </w:pPr>
        </w:p>
      </w:tc>
      <w:tc>
        <w:tcPr>
          <w:tcW w:w="3020" w:type="dxa"/>
          <w:vAlign w:val="bottom"/>
        </w:tcPr>
        <w:p w14:paraId="3F267958" w14:textId="2CC7BDDD" w:rsidR="4C3DE93D" w:rsidRDefault="4C3DE93D" w:rsidP="4C3DE93D">
          <w:pPr>
            <w:ind w:right="-115"/>
            <w:jc w:val="right"/>
          </w:pPr>
          <w:r>
            <w:rPr>
              <w:noProof/>
            </w:rPr>
            <w:drawing>
              <wp:inline distT="0" distB="0" distL="0" distR="0" wp14:anchorId="007CBB73" wp14:editId="044DF8DA">
                <wp:extent cx="1781175" cy="581025"/>
                <wp:effectExtent l="0" t="0" r="0" b="0"/>
                <wp:docPr id="536415781" name="Picture 53641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81175" cy="581025"/>
                        </a:xfrm>
                        <a:prstGeom prst="rect">
                          <a:avLst/>
                        </a:prstGeom>
                      </pic:spPr>
                    </pic:pic>
                  </a:graphicData>
                </a:graphic>
              </wp:inline>
            </w:drawing>
          </w:r>
        </w:p>
      </w:tc>
    </w:tr>
  </w:tbl>
  <w:p w14:paraId="79571C5F" w14:textId="5FA568FE" w:rsidR="4C3DE93D" w:rsidRDefault="4C3DE93D" w:rsidP="4C3DE93D">
    <w:pPr>
      <w:pStyle w:val="En-tte"/>
    </w:pPr>
  </w:p>
</w:hdr>
</file>

<file path=word/intelligence2.xml><?xml version="1.0" encoding="utf-8"?>
<int2:intelligence xmlns:int2="http://schemas.microsoft.com/office/intelligence/2020/intelligence" xmlns:oel="http://schemas.microsoft.com/office/2019/extlst">
  <int2:observations>
    <int2:textHash int2:hashCode="x4B5gjqkjyePLX" int2:id="SWXWq2J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CD1"/>
    <w:multiLevelType w:val="multilevel"/>
    <w:tmpl w:val="5EC2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37A4"/>
    <w:multiLevelType w:val="hybridMultilevel"/>
    <w:tmpl w:val="8110DEE6"/>
    <w:lvl w:ilvl="0" w:tplc="90DCA974">
      <w:start w:val="1"/>
      <w:numFmt w:val="bullet"/>
      <w:lvlText w:val=""/>
      <w:lvlJc w:val="left"/>
      <w:pPr>
        <w:ind w:left="720" w:hanging="360"/>
      </w:pPr>
      <w:rPr>
        <w:rFonts w:ascii="Symbol" w:hAnsi="Symbol" w:hint="default"/>
      </w:rPr>
    </w:lvl>
    <w:lvl w:ilvl="1" w:tplc="7AC2BF80" w:tentative="1">
      <w:start w:val="1"/>
      <w:numFmt w:val="bullet"/>
      <w:lvlText w:val="o"/>
      <w:lvlJc w:val="left"/>
      <w:pPr>
        <w:ind w:left="1440" w:hanging="360"/>
      </w:pPr>
      <w:rPr>
        <w:rFonts w:ascii="Courier New" w:hAnsi="Courier New" w:hint="default"/>
      </w:rPr>
    </w:lvl>
    <w:lvl w:ilvl="2" w:tplc="196A77E8" w:tentative="1">
      <w:start w:val="1"/>
      <w:numFmt w:val="bullet"/>
      <w:lvlText w:val=""/>
      <w:lvlJc w:val="left"/>
      <w:pPr>
        <w:ind w:left="2160" w:hanging="360"/>
      </w:pPr>
      <w:rPr>
        <w:rFonts w:ascii="Wingdings" w:hAnsi="Wingdings" w:hint="default"/>
      </w:rPr>
    </w:lvl>
    <w:lvl w:ilvl="3" w:tplc="90F0E3EA" w:tentative="1">
      <w:start w:val="1"/>
      <w:numFmt w:val="bullet"/>
      <w:lvlText w:val=""/>
      <w:lvlJc w:val="left"/>
      <w:pPr>
        <w:ind w:left="2880" w:hanging="360"/>
      </w:pPr>
      <w:rPr>
        <w:rFonts w:ascii="Symbol" w:hAnsi="Symbol" w:hint="default"/>
      </w:rPr>
    </w:lvl>
    <w:lvl w:ilvl="4" w:tplc="0A108912" w:tentative="1">
      <w:start w:val="1"/>
      <w:numFmt w:val="bullet"/>
      <w:lvlText w:val="o"/>
      <w:lvlJc w:val="left"/>
      <w:pPr>
        <w:ind w:left="3600" w:hanging="360"/>
      </w:pPr>
      <w:rPr>
        <w:rFonts w:ascii="Courier New" w:hAnsi="Courier New" w:hint="default"/>
      </w:rPr>
    </w:lvl>
    <w:lvl w:ilvl="5" w:tplc="07722496" w:tentative="1">
      <w:start w:val="1"/>
      <w:numFmt w:val="bullet"/>
      <w:lvlText w:val=""/>
      <w:lvlJc w:val="left"/>
      <w:pPr>
        <w:ind w:left="4320" w:hanging="360"/>
      </w:pPr>
      <w:rPr>
        <w:rFonts w:ascii="Wingdings" w:hAnsi="Wingdings" w:hint="default"/>
      </w:rPr>
    </w:lvl>
    <w:lvl w:ilvl="6" w:tplc="F7A2C55E" w:tentative="1">
      <w:start w:val="1"/>
      <w:numFmt w:val="bullet"/>
      <w:lvlText w:val=""/>
      <w:lvlJc w:val="left"/>
      <w:pPr>
        <w:ind w:left="5040" w:hanging="360"/>
      </w:pPr>
      <w:rPr>
        <w:rFonts w:ascii="Symbol" w:hAnsi="Symbol" w:hint="default"/>
      </w:rPr>
    </w:lvl>
    <w:lvl w:ilvl="7" w:tplc="470E6644" w:tentative="1">
      <w:start w:val="1"/>
      <w:numFmt w:val="bullet"/>
      <w:lvlText w:val="o"/>
      <w:lvlJc w:val="left"/>
      <w:pPr>
        <w:ind w:left="5760" w:hanging="360"/>
      </w:pPr>
      <w:rPr>
        <w:rFonts w:ascii="Courier New" w:hAnsi="Courier New" w:hint="default"/>
      </w:rPr>
    </w:lvl>
    <w:lvl w:ilvl="8" w:tplc="D474DCF8" w:tentative="1">
      <w:start w:val="1"/>
      <w:numFmt w:val="bullet"/>
      <w:lvlText w:val=""/>
      <w:lvlJc w:val="left"/>
      <w:pPr>
        <w:ind w:left="6480" w:hanging="360"/>
      </w:pPr>
      <w:rPr>
        <w:rFonts w:ascii="Wingdings" w:hAnsi="Wingdings" w:hint="default"/>
      </w:rPr>
    </w:lvl>
  </w:abstractNum>
  <w:abstractNum w:abstractNumId="2" w15:restartNumberingAfterBreak="0">
    <w:nsid w:val="065C2C78"/>
    <w:multiLevelType w:val="multilevel"/>
    <w:tmpl w:val="74E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63AE"/>
    <w:multiLevelType w:val="multilevel"/>
    <w:tmpl w:val="A87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0E83"/>
    <w:multiLevelType w:val="multilevel"/>
    <w:tmpl w:val="B86A2A8E"/>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653620"/>
    <w:multiLevelType w:val="multilevel"/>
    <w:tmpl w:val="4B1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9483F"/>
    <w:multiLevelType w:val="multilevel"/>
    <w:tmpl w:val="CA88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A31C7"/>
    <w:multiLevelType w:val="hybridMultilevel"/>
    <w:tmpl w:val="FFFFFFFF"/>
    <w:lvl w:ilvl="0" w:tplc="A9024EE6">
      <w:start w:val="1"/>
      <w:numFmt w:val="bullet"/>
      <w:lvlText w:val=""/>
      <w:lvlJc w:val="left"/>
      <w:pPr>
        <w:ind w:left="720" w:hanging="360"/>
      </w:pPr>
      <w:rPr>
        <w:rFonts w:ascii="Symbol" w:hAnsi="Symbol" w:hint="default"/>
      </w:rPr>
    </w:lvl>
    <w:lvl w:ilvl="1" w:tplc="358E065A">
      <w:start w:val="1"/>
      <w:numFmt w:val="bullet"/>
      <w:lvlText w:val="o"/>
      <w:lvlJc w:val="left"/>
      <w:pPr>
        <w:ind w:left="1440" w:hanging="360"/>
      </w:pPr>
      <w:rPr>
        <w:rFonts w:ascii="Courier New" w:hAnsi="Courier New" w:hint="default"/>
      </w:rPr>
    </w:lvl>
    <w:lvl w:ilvl="2" w:tplc="EFA6341A">
      <w:start w:val="1"/>
      <w:numFmt w:val="bullet"/>
      <w:lvlText w:val=""/>
      <w:lvlJc w:val="left"/>
      <w:pPr>
        <w:ind w:left="2160" w:hanging="360"/>
      </w:pPr>
      <w:rPr>
        <w:rFonts w:ascii="Wingdings" w:hAnsi="Wingdings" w:hint="default"/>
      </w:rPr>
    </w:lvl>
    <w:lvl w:ilvl="3" w:tplc="3484F6C2">
      <w:start w:val="1"/>
      <w:numFmt w:val="bullet"/>
      <w:lvlText w:val=""/>
      <w:lvlJc w:val="left"/>
      <w:pPr>
        <w:ind w:left="2880" w:hanging="360"/>
      </w:pPr>
      <w:rPr>
        <w:rFonts w:ascii="Symbol" w:hAnsi="Symbol" w:hint="default"/>
      </w:rPr>
    </w:lvl>
    <w:lvl w:ilvl="4" w:tplc="FEB4F198">
      <w:start w:val="1"/>
      <w:numFmt w:val="bullet"/>
      <w:lvlText w:val="o"/>
      <w:lvlJc w:val="left"/>
      <w:pPr>
        <w:ind w:left="3600" w:hanging="360"/>
      </w:pPr>
      <w:rPr>
        <w:rFonts w:ascii="Courier New" w:hAnsi="Courier New" w:hint="default"/>
      </w:rPr>
    </w:lvl>
    <w:lvl w:ilvl="5" w:tplc="049E9E90">
      <w:start w:val="1"/>
      <w:numFmt w:val="bullet"/>
      <w:lvlText w:val=""/>
      <w:lvlJc w:val="left"/>
      <w:pPr>
        <w:ind w:left="4320" w:hanging="360"/>
      </w:pPr>
      <w:rPr>
        <w:rFonts w:ascii="Wingdings" w:hAnsi="Wingdings" w:hint="default"/>
      </w:rPr>
    </w:lvl>
    <w:lvl w:ilvl="6" w:tplc="92E61716">
      <w:start w:val="1"/>
      <w:numFmt w:val="bullet"/>
      <w:lvlText w:val=""/>
      <w:lvlJc w:val="left"/>
      <w:pPr>
        <w:ind w:left="5040" w:hanging="360"/>
      </w:pPr>
      <w:rPr>
        <w:rFonts w:ascii="Symbol" w:hAnsi="Symbol" w:hint="default"/>
      </w:rPr>
    </w:lvl>
    <w:lvl w:ilvl="7" w:tplc="193E9D72">
      <w:start w:val="1"/>
      <w:numFmt w:val="bullet"/>
      <w:lvlText w:val="o"/>
      <w:lvlJc w:val="left"/>
      <w:pPr>
        <w:ind w:left="5760" w:hanging="360"/>
      </w:pPr>
      <w:rPr>
        <w:rFonts w:ascii="Courier New" w:hAnsi="Courier New" w:hint="default"/>
      </w:rPr>
    </w:lvl>
    <w:lvl w:ilvl="8" w:tplc="A126A1B6">
      <w:start w:val="1"/>
      <w:numFmt w:val="bullet"/>
      <w:lvlText w:val=""/>
      <w:lvlJc w:val="left"/>
      <w:pPr>
        <w:ind w:left="6480" w:hanging="360"/>
      </w:pPr>
      <w:rPr>
        <w:rFonts w:ascii="Wingdings" w:hAnsi="Wingdings" w:hint="default"/>
      </w:rPr>
    </w:lvl>
  </w:abstractNum>
  <w:abstractNum w:abstractNumId="8" w15:restartNumberingAfterBreak="0">
    <w:nsid w:val="10BF952F"/>
    <w:multiLevelType w:val="hybridMultilevel"/>
    <w:tmpl w:val="F2ECE516"/>
    <w:lvl w:ilvl="0" w:tplc="00D8D68A">
      <w:start w:val="1"/>
      <w:numFmt w:val="bullet"/>
      <w:lvlText w:val=""/>
      <w:lvlJc w:val="left"/>
      <w:pPr>
        <w:ind w:left="720" w:hanging="360"/>
      </w:pPr>
      <w:rPr>
        <w:rFonts w:ascii="Symbol" w:hAnsi="Symbol" w:hint="default"/>
      </w:rPr>
    </w:lvl>
    <w:lvl w:ilvl="1" w:tplc="03F2D302">
      <w:start w:val="1"/>
      <w:numFmt w:val="bullet"/>
      <w:lvlText w:val="o"/>
      <w:lvlJc w:val="left"/>
      <w:pPr>
        <w:ind w:left="1440" w:hanging="360"/>
      </w:pPr>
      <w:rPr>
        <w:rFonts w:ascii="Courier New" w:hAnsi="Courier New" w:hint="default"/>
      </w:rPr>
    </w:lvl>
    <w:lvl w:ilvl="2" w:tplc="9ED0011C">
      <w:start w:val="1"/>
      <w:numFmt w:val="bullet"/>
      <w:lvlText w:val=""/>
      <w:lvlJc w:val="left"/>
      <w:pPr>
        <w:ind w:left="2160" w:hanging="360"/>
      </w:pPr>
      <w:rPr>
        <w:rFonts w:ascii="Wingdings" w:hAnsi="Wingdings" w:hint="default"/>
      </w:rPr>
    </w:lvl>
    <w:lvl w:ilvl="3" w:tplc="D708FE58">
      <w:start w:val="1"/>
      <w:numFmt w:val="bullet"/>
      <w:lvlText w:val=""/>
      <w:lvlJc w:val="left"/>
      <w:pPr>
        <w:ind w:left="2880" w:hanging="360"/>
      </w:pPr>
      <w:rPr>
        <w:rFonts w:ascii="Symbol" w:hAnsi="Symbol" w:hint="default"/>
      </w:rPr>
    </w:lvl>
    <w:lvl w:ilvl="4" w:tplc="1946D912">
      <w:start w:val="1"/>
      <w:numFmt w:val="bullet"/>
      <w:lvlText w:val="o"/>
      <w:lvlJc w:val="left"/>
      <w:pPr>
        <w:ind w:left="3600" w:hanging="360"/>
      </w:pPr>
      <w:rPr>
        <w:rFonts w:ascii="Courier New" w:hAnsi="Courier New" w:hint="default"/>
      </w:rPr>
    </w:lvl>
    <w:lvl w:ilvl="5" w:tplc="32E6147E">
      <w:start w:val="1"/>
      <w:numFmt w:val="bullet"/>
      <w:lvlText w:val=""/>
      <w:lvlJc w:val="left"/>
      <w:pPr>
        <w:ind w:left="4320" w:hanging="360"/>
      </w:pPr>
      <w:rPr>
        <w:rFonts w:ascii="Wingdings" w:hAnsi="Wingdings" w:hint="default"/>
      </w:rPr>
    </w:lvl>
    <w:lvl w:ilvl="6" w:tplc="67D0F474">
      <w:start w:val="1"/>
      <w:numFmt w:val="bullet"/>
      <w:lvlText w:val=""/>
      <w:lvlJc w:val="left"/>
      <w:pPr>
        <w:ind w:left="5040" w:hanging="360"/>
      </w:pPr>
      <w:rPr>
        <w:rFonts w:ascii="Symbol" w:hAnsi="Symbol" w:hint="default"/>
      </w:rPr>
    </w:lvl>
    <w:lvl w:ilvl="7" w:tplc="B0FE6F52">
      <w:start w:val="1"/>
      <w:numFmt w:val="bullet"/>
      <w:lvlText w:val="o"/>
      <w:lvlJc w:val="left"/>
      <w:pPr>
        <w:ind w:left="5760" w:hanging="360"/>
      </w:pPr>
      <w:rPr>
        <w:rFonts w:ascii="Courier New" w:hAnsi="Courier New" w:hint="default"/>
      </w:rPr>
    </w:lvl>
    <w:lvl w:ilvl="8" w:tplc="1A741B5C">
      <w:start w:val="1"/>
      <w:numFmt w:val="bullet"/>
      <w:lvlText w:val=""/>
      <w:lvlJc w:val="left"/>
      <w:pPr>
        <w:ind w:left="6480" w:hanging="360"/>
      </w:pPr>
      <w:rPr>
        <w:rFonts w:ascii="Wingdings" w:hAnsi="Wingdings" w:hint="default"/>
      </w:rPr>
    </w:lvl>
  </w:abstractNum>
  <w:abstractNum w:abstractNumId="9" w15:restartNumberingAfterBreak="0">
    <w:nsid w:val="1119E97F"/>
    <w:multiLevelType w:val="hybridMultilevel"/>
    <w:tmpl w:val="FFFFFFFF"/>
    <w:lvl w:ilvl="0" w:tplc="D83E5660">
      <w:start w:val="1"/>
      <w:numFmt w:val="bullet"/>
      <w:lvlText w:val=""/>
      <w:lvlJc w:val="left"/>
      <w:pPr>
        <w:ind w:left="720" w:hanging="360"/>
      </w:pPr>
      <w:rPr>
        <w:rFonts w:ascii="Symbol" w:hAnsi="Symbol" w:hint="default"/>
      </w:rPr>
    </w:lvl>
    <w:lvl w:ilvl="1" w:tplc="2910B66A">
      <w:start w:val="1"/>
      <w:numFmt w:val="bullet"/>
      <w:lvlText w:val="o"/>
      <w:lvlJc w:val="left"/>
      <w:pPr>
        <w:ind w:left="1440" w:hanging="360"/>
      </w:pPr>
      <w:rPr>
        <w:rFonts w:ascii="Courier New" w:hAnsi="Courier New" w:hint="default"/>
      </w:rPr>
    </w:lvl>
    <w:lvl w:ilvl="2" w:tplc="A034809E">
      <w:start w:val="1"/>
      <w:numFmt w:val="bullet"/>
      <w:lvlText w:val=""/>
      <w:lvlJc w:val="left"/>
      <w:pPr>
        <w:ind w:left="2160" w:hanging="360"/>
      </w:pPr>
      <w:rPr>
        <w:rFonts w:ascii="Wingdings" w:hAnsi="Wingdings" w:hint="default"/>
      </w:rPr>
    </w:lvl>
    <w:lvl w:ilvl="3" w:tplc="960E006E">
      <w:start w:val="1"/>
      <w:numFmt w:val="bullet"/>
      <w:lvlText w:val=""/>
      <w:lvlJc w:val="left"/>
      <w:pPr>
        <w:ind w:left="2880" w:hanging="360"/>
      </w:pPr>
      <w:rPr>
        <w:rFonts w:ascii="Symbol" w:hAnsi="Symbol" w:hint="default"/>
      </w:rPr>
    </w:lvl>
    <w:lvl w:ilvl="4" w:tplc="B5783482">
      <w:start w:val="1"/>
      <w:numFmt w:val="bullet"/>
      <w:lvlText w:val="o"/>
      <w:lvlJc w:val="left"/>
      <w:pPr>
        <w:ind w:left="3600" w:hanging="360"/>
      </w:pPr>
      <w:rPr>
        <w:rFonts w:ascii="Courier New" w:hAnsi="Courier New" w:hint="default"/>
      </w:rPr>
    </w:lvl>
    <w:lvl w:ilvl="5" w:tplc="D668ED42">
      <w:start w:val="1"/>
      <w:numFmt w:val="bullet"/>
      <w:lvlText w:val=""/>
      <w:lvlJc w:val="left"/>
      <w:pPr>
        <w:ind w:left="4320" w:hanging="360"/>
      </w:pPr>
      <w:rPr>
        <w:rFonts w:ascii="Wingdings" w:hAnsi="Wingdings" w:hint="default"/>
      </w:rPr>
    </w:lvl>
    <w:lvl w:ilvl="6" w:tplc="BFF2491C">
      <w:start w:val="1"/>
      <w:numFmt w:val="bullet"/>
      <w:lvlText w:val=""/>
      <w:lvlJc w:val="left"/>
      <w:pPr>
        <w:ind w:left="5040" w:hanging="360"/>
      </w:pPr>
      <w:rPr>
        <w:rFonts w:ascii="Symbol" w:hAnsi="Symbol" w:hint="default"/>
      </w:rPr>
    </w:lvl>
    <w:lvl w:ilvl="7" w:tplc="4DEE0516">
      <w:start w:val="1"/>
      <w:numFmt w:val="bullet"/>
      <w:lvlText w:val="o"/>
      <w:lvlJc w:val="left"/>
      <w:pPr>
        <w:ind w:left="5760" w:hanging="360"/>
      </w:pPr>
      <w:rPr>
        <w:rFonts w:ascii="Courier New" w:hAnsi="Courier New" w:hint="default"/>
      </w:rPr>
    </w:lvl>
    <w:lvl w:ilvl="8" w:tplc="65DE4C04">
      <w:start w:val="1"/>
      <w:numFmt w:val="bullet"/>
      <w:lvlText w:val=""/>
      <w:lvlJc w:val="left"/>
      <w:pPr>
        <w:ind w:left="6480" w:hanging="360"/>
      </w:pPr>
      <w:rPr>
        <w:rFonts w:ascii="Wingdings" w:hAnsi="Wingdings" w:hint="default"/>
      </w:rPr>
    </w:lvl>
  </w:abstractNum>
  <w:abstractNum w:abstractNumId="10" w15:restartNumberingAfterBreak="0">
    <w:nsid w:val="11C67A7B"/>
    <w:multiLevelType w:val="hybridMultilevel"/>
    <w:tmpl w:val="03066B6E"/>
    <w:lvl w:ilvl="0" w:tplc="CED0A948">
      <w:start w:val="1"/>
      <w:numFmt w:val="bullet"/>
      <w:lvlText w:val=""/>
      <w:lvlJc w:val="left"/>
      <w:pPr>
        <w:ind w:left="720" w:hanging="360"/>
      </w:pPr>
      <w:rPr>
        <w:rFonts w:ascii="Symbol" w:hAnsi="Symbol" w:hint="default"/>
      </w:rPr>
    </w:lvl>
    <w:lvl w:ilvl="1" w:tplc="A9ACB20C" w:tentative="1">
      <w:start w:val="1"/>
      <w:numFmt w:val="bullet"/>
      <w:lvlText w:val="o"/>
      <w:lvlJc w:val="left"/>
      <w:pPr>
        <w:ind w:left="1440" w:hanging="360"/>
      </w:pPr>
      <w:rPr>
        <w:rFonts w:ascii="Courier New" w:hAnsi="Courier New" w:hint="default"/>
      </w:rPr>
    </w:lvl>
    <w:lvl w:ilvl="2" w:tplc="2070E03A" w:tentative="1">
      <w:start w:val="1"/>
      <w:numFmt w:val="bullet"/>
      <w:lvlText w:val=""/>
      <w:lvlJc w:val="left"/>
      <w:pPr>
        <w:ind w:left="2160" w:hanging="360"/>
      </w:pPr>
      <w:rPr>
        <w:rFonts w:ascii="Wingdings" w:hAnsi="Wingdings" w:hint="default"/>
      </w:rPr>
    </w:lvl>
    <w:lvl w:ilvl="3" w:tplc="CCAC7C26" w:tentative="1">
      <w:start w:val="1"/>
      <w:numFmt w:val="bullet"/>
      <w:lvlText w:val=""/>
      <w:lvlJc w:val="left"/>
      <w:pPr>
        <w:ind w:left="2880" w:hanging="360"/>
      </w:pPr>
      <w:rPr>
        <w:rFonts w:ascii="Symbol" w:hAnsi="Symbol" w:hint="default"/>
      </w:rPr>
    </w:lvl>
    <w:lvl w:ilvl="4" w:tplc="58D2CD64" w:tentative="1">
      <w:start w:val="1"/>
      <w:numFmt w:val="bullet"/>
      <w:lvlText w:val="o"/>
      <w:lvlJc w:val="left"/>
      <w:pPr>
        <w:ind w:left="3600" w:hanging="360"/>
      </w:pPr>
      <w:rPr>
        <w:rFonts w:ascii="Courier New" w:hAnsi="Courier New" w:hint="default"/>
      </w:rPr>
    </w:lvl>
    <w:lvl w:ilvl="5" w:tplc="F2B00D4A" w:tentative="1">
      <w:start w:val="1"/>
      <w:numFmt w:val="bullet"/>
      <w:lvlText w:val=""/>
      <w:lvlJc w:val="left"/>
      <w:pPr>
        <w:ind w:left="4320" w:hanging="360"/>
      </w:pPr>
      <w:rPr>
        <w:rFonts w:ascii="Wingdings" w:hAnsi="Wingdings" w:hint="default"/>
      </w:rPr>
    </w:lvl>
    <w:lvl w:ilvl="6" w:tplc="19B48B64" w:tentative="1">
      <w:start w:val="1"/>
      <w:numFmt w:val="bullet"/>
      <w:lvlText w:val=""/>
      <w:lvlJc w:val="left"/>
      <w:pPr>
        <w:ind w:left="5040" w:hanging="360"/>
      </w:pPr>
      <w:rPr>
        <w:rFonts w:ascii="Symbol" w:hAnsi="Symbol" w:hint="default"/>
      </w:rPr>
    </w:lvl>
    <w:lvl w:ilvl="7" w:tplc="F312AAAA" w:tentative="1">
      <w:start w:val="1"/>
      <w:numFmt w:val="bullet"/>
      <w:lvlText w:val="o"/>
      <w:lvlJc w:val="left"/>
      <w:pPr>
        <w:ind w:left="5760" w:hanging="360"/>
      </w:pPr>
      <w:rPr>
        <w:rFonts w:ascii="Courier New" w:hAnsi="Courier New" w:hint="default"/>
      </w:rPr>
    </w:lvl>
    <w:lvl w:ilvl="8" w:tplc="C114AF0A" w:tentative="1">
      <w:start w:val="1"/>
      <w:numFmt w:val="bullet"/>
      <w:lvlText w:val=""/>
      <w:lvlJc w:val="left"/>
      <w:pPr>
        <w:ind w:left="6480" w:hanging="360"/>
      </w:pPr>
      <w:rPr>
        <w:rFonts w:ascii="Wingdings" w:hAnsi="Wingdings" w:hint="default"/>
      </w:rPr>
    </w:lvl>
  </w:abstractNum>
  <w:abstractNum w:abstractNumId="11" w15:restartNumberingAfterBreak="0">
    <w:nsid w:val="171C0750"/>
    <w:multiLevelType w:val="hybridMultilevel"/>
    <w:tmpl w:val="FFFFFFFF"/>
    <w:lvl w:ilvl="0" w:tplc="CA5009B8">
      <w:start w:val="1"/>
      <w:numFmt w:val="bullet"/>
      <w:lvlText w:val=""/>
      <w:lvlJc w:val="left"/>
      <w:pPr>
        <w:ind w:left="720" w:hanging="360"/>
      </w:pPr>
      <w:rPr>
        <w:rFonts w:ascii="Symbol" w:hAnsi="Symbol" w:hint="default"/>
      </w:rPr>
    </w:lvl>
    <w:lvl w:ilvl="1" w:tplc="22661E7A">
      <w:start w:val="1"/>
      <w:numFmt w:val="bullet"/>
      <w:lvlText w:val="o"/>
      <w:lvlJc w:val="left"/>
      <w:pPr>
        <w:ind w:left="1440" w:hanging="360"/>
      </w:pPr>
      <w:rPr>
        <w:rFonts w:ascii="Courier New" w:hAnsi="Courier New" w:hint="default"/>
      </w:rPr>
    </w:lvl>
    <w:lvl w:ilvl="2" w:tplc="82EE578E">
      <w:start w:val="1"/>
      <w:numFmt w:val="bullet"/>
      <w:lvlText w:val=""/>
      <w:lvlJc w:val="left"/>
      <w:pPr>
        <w:ind w:left="2160" w:hanging="360"/>
      </w:pPr>
      <w:rPr>
        <w:rFonts w:ascii="Wingdings" w:hAnsi="Wingdings" w:hint="default"/>
      </w:rPr>
    </w:lvl>
    <w:lvl w:ilvl="3" w:tplc="63CCE1F0">
      <w:start w:val="1"/>
      <w:numFmt w:val="bullet"/>
      <w:lvlText w:val=""/>
      <w:lvlJc w:val="left"/>
      <w:pPr>
        <w:ind w:left="2880" w:hanging="360"/>
      </w:pPr>
      <w:rPr>
        <w:rFonts w:ascii="Symbol" w:hAnsi="Symbol" w:hint="default"/>
      </w:rPr>
    </w:lvl>
    <w:lvl w:ilvl="4" w:tplc="66008994">
      <w:start w:val="1"/>
      <w:numFmt w:val="bullet"/>
      <w:lvlText w:val="o"/>
      <w:lvlJc w:val="left"/>
      <w:pPr>
        <w:ind w:left="3600" w:hanging="360"/>
      </w:pPr>
      <w:rPr>
        <w:rFonts w:ascii="Courier New" w:hAnsi="Courier New" w:hint="default"/>
      </w:rPr>
    </w:lvl>
    <w:lvl w:ilvl="5" w:tplc="8230F42A">
      <w:start w:val="1"/>
      <w:numFmt w:val="bullet"/>
      <w:lvlText w:val=""/>
      <w:lvlJc w:val="left"/>
      <w:pPr>
        <w:ind w:left="4320" w:hanging="360"/>
      </w:pPr>
      <w:rPr>
        <w:rFonts w:ascii="Wingdings" w:hAnsi="Wingdings" w:hint="default"/>
      </w:rPr>
    </w:lvl>
    <w:lvl w:ilvl="6" w:tplc="B156A696">
      <w:start w:val="1"/>
      <w:numFmt w:val="bullet"/>
      <w:lvlText w:val=""/>
      <w:lvlJc w:val="left"/>
      <w:pPr>
        <w:ind w:left="5040" w:hanging="360"/>
      </w:pPr>
      <w:rPr>
        <w:rFonts w:ascii="Symbol" w:hAnsi="Symbol" w:hint="default"/>
      </w:rPr>
    </w:lvl>
    <w:lvl w:ilvl="7" w:tplc="7C08BC78">
      <w:start w:val="1"/>
      <w:numFmt w:val="bullet"/>
      <w:lvlText w:val="o"/>
      <w:lvlJc w:val="left"/>
      <w:pPr>
        <w:ind w:left="5760" w:hanging="360"/>
      </w:pPr>
      <w:rPr>
        <w:rFonts w:ascii="Courier New" w:hAnsi="Courier New" w:hint="default"/>
      </w:rPr>
    </w:lvl>
    <w:lvl w:ilvl="8" w:tplc="CE3419EE">
      <w:start w:val="1"/>
      <w:numFmt w:val="bullet"/>
      <w:lvlText w:val=""/>
      <w:lvlJc w:val="left"/>
      <w:pPr>
        <w:ind w:left="6480" w:hanging="360"/>
      </w:pPr>
      <w:rPr>
        <w:rFonts w:ascii="Wingdings" w:hAnsi="Wingdings" w:hint="default"/>
      </w:rPr>
    </w:lvl>
  </w:abstractNum>
  <w:abstractNum w:abstractNumId="12" w15:restartNumberingAfterBreak="0">
    <w:nsid w:val="17F25661"/>
    <w:multiLevelType w:val="multilevel"/>
    <w:tmpl w:val="0116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FA5B8A"/>
    <w:multiLevelType w:val="hybridMultilevel"/>
    <w:tmpl w:val="1DF0DA6E"/>
    <w:lvl w:ilvl="0" w:tplc="5FC4718C">
      <w:start w:val="1"/>
      <w:numFmt w:val="bullet"/>
      <w:lvlText w:val=""/>
      <w:lvlJc w:val="left"/>
      <w:pPr>
        <w:ind w:left="720" w:hanging="360"/>
      </w:pPr>
      <w:rPr>
        <w:rFonts w:ascii="Symbol" w:hAnsi="Symbol" w:hint="default"/>
      </w:rPr>
    </w:lvl>
    <w:lvl w:ilvl="1" w:tplc="8EB42F20" w:tentative="1">
      <w:start w:val="1"/>
      <w:numFmt w:val="bullet"/>
      <w:lvlText w:val="o"/>
      <w:lvlJc w:val="left"/>
      <w:pPr>
        <w:ind w:left="1440" w:hanging="360"/>
      </w:pPr>
      <w:rPr>
        <w:rFonts w:ascii="Courier New" w:hAnsi="Courier New" w:hint="default"/>
      </w:rPr>
    </w:lvl>
    <w:lvl w:ilvl="2" w:tplc="540470D0" w:tentative="1">
      <w:start w:val="1"/>
      <w:numFmt w:val="bullet"/>
      <w:lvlText w:val=""/>
      <w:lvlJc w:val="left"/>
      <w:pPr>
        <w:ind w:left="2160" w:hanging="360"/>
      </w:pPr>
      <w:rPr>
        <w:rFonts w:ascii="Wingdings" w:hAnsi="Wingdings" w:hint="default"/>
      </w:rPr>
    </w:lvl>
    <w:lvl w:ilvl="3" w:tplc="6B28568A" w:tentative="1">
      <w:start w:val="1"/>
      <w:numFmt w:val="bullet"/>
      <w:lvlText w:val=""/>
      <w:lvlJc w:val="left"/>
      <w:pPr>
        <w:ind w:left="2880" w:hanging="360"/>
      </w:pPr>
      <w:rPr>
        <w:rFonts w:ascii="Symbol" w:hAnsi="Symbol" w:hint="default"/>
      </w:rPr>
    </w:lvl>
    <w:lvl w:ilvl="4" w:tplc="7530446E" w:tentative="1">
      <w:start w:val="1"/>
      <w:numFmt w:val="bullet"/>
      <w:lvlText w:val="o"/>
      <w:lvlJc w:val="left"/>
      <w:pPr>
        <w:ind w:left="3600" w:hanging="360"/>
      </w:pPr>
      <w:rPr>
        <w:rFonts w:ascii="Courier New" w:hAnsi="Courier New" w:hint="default"/>
      </w:rPr>
    </w:lvl>
    <w:lvl w:ilvl="5" w:tplc="AD344B92" w:tentative="1">
      <w:start w:val="1"/>
      <w:numFmt w:val="bullet"/>
      <w:lvlText w:val=""/>
      <w:lvlJc w:val="left"/>
      <w:pPr>
        <w:ind w:left="4320" w:hanging="360"/>
      </w:pPr>
      <w:rPr>
        <w:rFonts w:ascii="Wingdings" w:hAnsi="Wingdings" w:hint="default"/>
      </w:rPr>
    </w:lvl>
    <w:lvl w:ilvl="6" w:tplc="9AC2817C" w:tentative="1">
      <w:start w:val="1"/>
      <w:numFmt w:val="bullet"/>
      <w:lvlText w:val=""/>
      <w:lvlJc w:val="left"/>
      <w:pPr>
        <w:ind w:left="5040" w:hanging="360"/>
      </w:pPr>
      <w:rPr>
        <w:rFonts w:ascii="Symbol" w:hAnsi="Symbol" w:hint="default"/>
      </w:rPr>
    </w:lvl>
    <w:lvl w:ilvl="7" w:tplc="FC980C18" w:tentative="1">
      <w:start w:val="1"/>
      <w:numFmt w:val="bullet"/>
      <w:lvlText w:val="o"/>
      <w:lvlJc w:val="left"/>
      <w:pPr>
        <w:ind w:left="5760" w:hanging="360"/>
      </w:pPr>
      <w:rPr>
        <w:rFonts w:ascii="Courier New" w:hAnsi="Courier New" w:hint="default"/>
      </w:rPr>
    </w:lvl>
    <w:lvl w:ilvl="8" w:tplc="5BBCBA6A" w:tentative="1">
      <w:start w:val="1"/>
      <w:numFmt w:val="bullet"/>
      <w:lvlText w:val=""/>
      <w:lvlJc w:val="left"/>
      <w:pPr>
        <w:ind w:left="6480" w:hanging="360"/>
      </w:pPr>
      <w:rPr>
        <w:rFonts w:ascii="Wingdings" w:hAnsi="Wingdings" w:hint="default"/>
      </w:rPr>
    </w:lvl>
  </w:abstractNum>
  <w:abstractNum w:abstractNumId="14" w15:restartNumberingAfterBreak="0">
    <w:nsid w:val="1BCA4480"/>
    <w:multiLevelType w:val="multilevel"/>
    <w:tmpl w:val="50C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93AE8"/>
    <w:multiLevelType w:val="multilevel"/>
    <w:tmpl w:val="26F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14873"/>
    <w:multiLevelType w:val="hybridMultilevel"/>
    <w:tmpl w:val="FFFFFFFF"/>
    <w:lvl w:ilvl="0" w:tplc="F3861A78">
      <w:start w:val="1"/>
      <w:numFmt w:val="bullet"/>
      <w:lvlText w:val=""/>
      <w:lvlJc w:val="left"/>
      <w:pPr>
        <w:ind w:left="720" w:hanging="360"/>
      </w:pPr>
      <w:rPr>
        <w:rFonts w:ascii="Symbol" w:hAnsi="Symbol" w:hint="default"/>
      </w:rPr>
    </w:lvl>
    <w:lvl w:ilvl="1" w:tplc="F5E04524">
      <w:start w:val="1"/>
      <w:numFmt w:val="bullet"/>
      <w:lvlText w:val="o"/>
      <w:lvlJc w:val="left"/>
      <w:pPr>
        <w:ind w:left="1440" w:hanging="360"/>
      </w:pPr>
      <w:rPr>
        <w:rFonts w:ascii="Courier New" w:hAnsi="Courier New" w:hint="default"/>
      </w:rPr>
    </w:lvl>
    <w:lvl w:ilvl="2" w:tplc="FDC64D1C">
      <w:start w:val="1"/>
      <w:numFmt w:val="bullet"/>
      <w:lvlText w:val=""/>
      <w:lvlJc w:val="left"/>
      <w:pPr>
        <w:ind w:left="2160" w:hanging="360"/>
      </w:pPr>
      <w:rPr>
        <w:rFonts w:ascii="Wingdings" w:hAnsi="Wingdings" w:hint="default"/>
      </w:rPr>
    </w:lvl>
    <w:lvl w:ilvl="3" w:tplc="A5AA0A90">
      <w:start w:val="1"/>
      <w:numFmt w:val="bullet"/>
      <w:lvlText w:val=""/>
      <w:lvlJc w:val="left"/>
      <w:pPr>
        <w:ind w:left="2880" w:hanging="360"/>
      </w:pPr>
      <w:rPr>
        <w:rFonts w:ascii="Symbol" w:hAnsi="Symbol" w:hint="default"/>
      </w:rPr>
    </w:lvl>
    <w:lvl w:ilvl="4" w:tplc="AF4EC768">
      <w:start w:val="1"/>
      <w:numFmt w:val="bullet"/>
      <w:lvlText w:val="o"/>
      <w:lvlJc w:val="left"/>
      <w:pPr>
        <w:ind w:left="3600" w:hanging="360"/>
      </w:pPr>
      <w:rPr>
        <w:rFonts w:ascii="Courier New" w:hAnsi="Courier New" w:hint="default"/>
      </w:rPr>
    </w:lvl>
    <w:lvl w:ilvl="5" w:tplc="9476E0F0">
      <w:start w:val="1"/>
      <w:numFmt w:val="bullet"/>
      <w:lvlText w:val=""/>
      <w:lvlJc w:val="left"/>
      <w:pPr>
        <w:ind w:left="4320" w:hanging="360"/>
      </w:pPr>
      <w:rPr>
        <w:rFonts w:ascii="Wingdings" w:hAnsi="Wingdings" w:hint="default"/>
      </w:rPr>
    </w:lvl>
    <w:lvl w:ilvl="6" w:tplc="E9BA378E">
      <w:start w:val="1"/>
      <w:numFmt w:val="bullet"/>
      <w:lvlText w:val=""/>
      <w:lvlJc w:val="left"/>
      <w:pPr>
        <w:ind w:left="5040" w:hanging="360"/>
      </w:pPr>
      <w:rPr>
        <w:rFonts w:ascii="Symbol" w:hAnsi="Symbol" w:hint="default"/>
      </w:rPr>
    </w:lvl>
    <w:lvl w:ilvl="7" w:tplc="CB52AF96">
      <w:start w:val="1"/>
      <w:numFmt w:val="bullet"/>
      <w:lvlText w:val="o"/>
      <w:lvlJc w:val="left"/>
      <w:pPr>
        <w:ind w:left="5760" w:hanging="360"/>
      </w:pPr>
      <w:rPr>
        <w:rFonts w:ascii="Courier New" w:hAnsi="Courier New" w:hint="default"/>
      </w:rPr>
    </w:lvl>
    <w:lvl w:ilvl="8" w:tplc="B4C21C8E">
      <w:start w:val="1"/>
      <w:numFmt w:val="bullet"/>
      <w:lvlText w:val=""/>
      <w:lvlJc w:val="left"/>
      <w:pPr>
        <w:ind w:left="6480" w:hanging="360"/>
      </w:pPr>
      <w:rPr>
        <w:rFonts w:ascii="Wingdings" w:hAnsi="Wingdings" w:hint="default"/>
      </w:rPr>
    </w:lvl>
  </w:abstractNum>
  <w:abstractNum w:abstractNumId="17" w15:restartNumberingAfterBreak="0">
    <w:nsid w:val="23343848"/>
    <w:multiLevelType w:val="hybridMultilevel"/>
    <w:tmpl w:val="FFFFFFFF"/>
    <w:lvl w:ilvl="0" w:tplc="3A5073BA">
      <w:start w:val="1"/>
      <w:numFmt w:val="bullet"/>
      <w:lvlText w:val=""/>
      <w:lvlJc w:val="left"/>
      <w:pPr>
        <w:ind w:left="720" w:hanging="360"/>
      </w:pPr>
      <w:rPr>
        <w:rFonts w:ascii="Symbol" w:hAnsi="Symbol" w:hint="default"/>
      </w:rPr>
    </w:lvl>
    <w:lvl w:ilvl="1" w:tplc="0388D934">
      <w:start w:val="1"/>
      <w:numFmt w:val="bullet"/>
      <w:lvlText w:val="o"/>
      <w:lvlJc w:val="left"/>
      <w:pPr>
        <w:ind w:left="1440" w:hanging="360"/>
      </w:pPr>
      <w:rPr>
        <w:rFonts w:ascii="Courier New" w:hAnsi="Courier New" w:hint="default"/>
      </w:rPr>
    </w:lvl>
    <w:lvl w:ilvl="2" w:tplc="1D140732">
      <w:start w:val="1"/>
      <w:numFmt w:val="bullet"/>
      <w:lvlText w:val=""/>
      <w:lvlJc w:val="left"/>
      <w:pPr>
        <w:ind w:left="2160" w:hanging="360"/>
      </w:pPr>
      <w:rPr>
        <w:rFonts w:ascii="Wingdings" w:hAnsi="Wingdings" w:hint="default"/>
      </w:rPr>
    </w:lvl>
    <w:lvl w:ilvl="3" w:tplc="5AC0FBCE">
      <w:start w:val="1"/>
      <w:numFmt w:val="bullet"/>
      <w:lvlText w:val=""/>
      <w:lvlJc w:val="left"/>
      <w:pPr>
        <w:ind w:left="2880" w:hanging="360"/>
      </w:pPr>
      <w:rPr>
        <w:rFonts w:ascii="Symbol" w:hAnsi="Symbol" w:hint="default"/>
      </w:rPr>
    </w:lvl>
    <w:lvl w:ilvl="4" w:tplc="9EAA6986">
      <w:start w:val="1"/>
      <w:numFmt w:val="bullet"/>
      <w:lvlText w:val="o"/>
      <w:lvlJc w:val="left"/>
      <w:pPr>
        <w:ind w:left="3600" w:hanging="360"/>
      </w:pPr>
      <w:rPr>
        <w:rFonts w:ascii="Courier New" w:hAnsi="Courier New" w:hint="default"/>
      </w:rPr>
    </w:lvl>
    <w:lvl w:ilvl="5" w:tplc="B2BA2CD6">
      <w:start w:val="1"/>
      <w:numFmt w:val="bullet"/>
      <w:lvlText w:val=""/>
      <w:lvlJc w:val="left"/>
      <w:pPr>
        <w:ind w:left="4320" w:hanging="360"/>
      </w:pPr>
      <w:rPr>
        <w:rFonts w:ascii="Wingdings" w:hAnsi="Wingdings" w:hint="default"/>
      </w:rPr>
    </w:lvl>
    <w:lvl w:ilvl="6" w:tplc="7BB6668E">
      <w:start w:val="1"/>
      <w:numFmt w:val="bullet"/>
      <w:lvlText w:val=""/>
      <w:lvlJc w:val="left"/>
      <w:pPr>
        <w:ind w:left="5040" w:hanging="360"/>
      </w:pPr>
      <w:rPr>
        <w:rFonts w:ascii="Symbol" w:hAnsi="Symbol" w:hint="default"/>
      </w:rPr>
    </w:lvl>
    <w:lvl w:ilvl="7" w:tplc="DD0A662C">
      <w:start w:val="1"/>
      <w:numFmt w:val="bullet"/>
      <w:lvlText w:val="o"/>
      <w:lvlJc w:val="left"/>
      <w:pPr>
        <w:ind w:left="5760" w:hanging="360"/>
      </w:pPr>
      <w:rPr>
        <w:rFonts w:ascii="Courier New" w:hAnsi="Courier New" w:hint="default"/>
      </w:rPr>
    </w:lvl>
    <w:lvl w:ilvl="8" w:tplc="0BC85CB8">
      <w:start w:val="1"/>
      <w:numFmt w:val="bullet"/>
      <w:lvlText w:val=""/>
      <w:lvlJc w:val="left"/>
      <w:pPr>
        <w:ind w:left="6480" w:hanging="360"/>
      </w:pPr>
      <w:rPr>
        <w:rFonts w:ascii="Wingdings" w:hAnsi="Wingdings" w:hint="default"/>
      </w:rPr>
    </w:lvl>
  </w:abstractNum>
  <w:abstractNum w:abstractNumId="18" w15:restartNumberingAfterBreak="0">
    <w:nsid w:val="26C80667"/>
    <w:multiLevelType w:val="multilevel"/>
    <w:tmpl w:val="75106192"/>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AF4991"/>
    <w:multiLevelType w:val="multilevel"/>
    <w:tmpl w:val="09EC1644"/>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A99759E"/>
    <w:multiLevelType w:val="hybridMultilevel"/>
    <w:tmpl w:val="0CD82B6C"/>
    <w:lvl w:ilvl="0" w:tplc="EDC2EC54">
      <w:start w:val="1"/>
      <w:numFmt w:val="bullet"/>
      <w:lvlText w:val=""/>
      <w:lvlJc w:val="left"/>
      <w:pPr>
        <w:ind w:left="720" w:hanging="360"/>
      </w:pPr>
      <w:rPr>
        <w:rFonts w:ascii="Symbol" w:hAnsi="Symbol" w:hint="default"/>
      </w:rPr>
    </w:lvl>
    <w:lvl w:ilvl="1" w:tplc="09E884A0" w:tentative="1">
      <w:start w:val="1"/>
      <w:numFmt w:val="bullet"/>
      <w:lvlText w:val="o"/>
      <w:lvlJc w:val="left"/>
      <w:pPr>
        <w:ind w:left="1440" w:hanging="360"/>
      </w:pPr>
      <w:rPr>
        <w:rFonts w:ascii="Courier New" w:hAnsi="Courier New" w:hint="default"/>
      </w:rPr>
    </w:lvl>
    <w:lvl w:ilvl="2" w:tplc="4F1C4D44" w:tentative="1">
      <w:start w:val="1"/>
      <w:numFmt w:val="bullet"/>
      <w:lvlText w:val=""/>
      <w:lvlJc w:val="left"/>
      <w:pPr>
        <w:ind w:left="2160" w:hanging="360"/>
      </w:pPr>
      <w:rPr>
        <w:rFonts w:ascii="Wingdings" w:hAnsi="Wingdings" w:hint="default"/>
      </w:rPr>
    </w:lvl>
    <w:lvl w:ilvl="3" w:tplc="8FBEF99A" w:tentative="1">
      <w:start w:val="1"/>
      <w:numFmt w:val="bullet"/>
      <w:lvlText w:val=""/>
      <w:lvlJc w:val="left"/>
      <w:pPr>
        <w:ind w:left="2880" w:hanging="360"/>
      </w:pPr>
      <w:rPr>
        <w:rFonts w:ascii="Symbol" w:hAnsi="Symbol" w:hint="default"/>
      </w:rPr>
    </w:lvl>
    <w:lvl w:ilvl="4" w:tplc="4A1C71C8" w:tentative="1">
      <w:start w:val="1"/>
      <w:numFmt w:val="bullet"/>
      <w:lvlText w:val="o"/>
      <w:lvlJc w:val="left"/>
      <w:pPr>
        <w:ind w:left="3600" w:hanging="360"/>
      </w:pPr>
      <w:rPr>
        <w:rFonts w:ascii="Courier New" w:hAnsi="Courier New" w:hint="default"/>
      </w:rPr>
    </w:lvl>
    <w:lvl w:ilvl="5" w:tplc="6C52EEAC" w:tentative="1">
      <w:start w:val="1"/>
      <w:numFmt w:val="bullet"/>
      <w:lvlText w:val=""/>
      <w:lvlJc w:val="left"/>
      <w:pPr>
        <w:ind w:left="4320" w:hanging="360"/>
      </w:pPr>
      <w:rPr>
        <w:rFonts w:ascii="Wingdings" w:hAnsi="Wingdings" w:hint="default"/>
      </w:rPr>
    </w:lvl>
    <w:lvl w:ilvl="6" w:tplc="FD52F0DA" w:tentative="1">
      <w:start w:val="1"/>
      <w:numFmt w:val="bullet"/>
      <w:lvlText w:val=""/>
      <w:lvlJc w:val="left"/>
      <w:pPr>
        <w:ind w:left="5040" w:hanging="360"/>
      </w:pPr>
      <w:rPr>
        <w:rFonts w:ascii="Symbol" w:hAnsi="Symbol" w:hint="default"/>
      </w:rPr>
    </w:lvl>
    <w:lvl w:ilvl="7" w:tplc="6DB2CB66" w:tentative="1">
      <w:start w:val="1"/>
      <w:numFmt w:val="bullet"/>
      <w:lvlText w:val="o"/>
      <w:lvlJc w:val="left"/>
      <w:pPr>
        <w:ind w:left="5760" w:hanging="360"/>
      </w:pPr>
      <w:rPr>
        <w:rFonts w:ascii="Courier New" w:hAnsi="Courier New" w:hint="default"/>
      </w:rPr>
    </w:lvl>
    <w:lvl w:ilvl="8" w:tplc="88F6BD6C" w:tentative="1">
      <w:start w:val="1"/>
      <w:numFmt w:val="bullet"/>
      <w:lvlText w:val=""/>
      <w:lvlJc w:val="left"/>
      <w:pPr>
        <w:ind w:left="6480" w:hanging="360"/>
      </w:pPr>
      <w:rPr>
        <w:rFonts w:ascii="Wingdings" w:hAnsi="Wingdings" w:hint="default"/>
      </w:rPr>
    </w:lvl>
  </w:abstractNum>
  <w:abstractNum w:abstractNumId="21" w15:restartNumberingAfterBreak="0">
    <w:nsid w:val="2BD36603"/>
    <w:multiLevelType w:val="hybridMultilevel"/>
    <w:tmpl w:val="97F88778"/>
    <w:lvl w:ilvl="0" w:tplc="5D40D8F0">
      <w:start w:val="1"/>
      <w:numFmt w:val="bullet"/>
      <w:lvlText w:val=""/>
      <w:lvlJc w:val="left"/>
      <w:pPr>
        <w:ind w:left="720" w:hanging="360"/>
      </w:pPr>
      <w:rPr>
        <w:rFonts w:ascii="Symbol" w:hAnsi="Symbol" w:hint="default"/>
      </w:rPr>
    </w:lvl>
    <w:lvl w:ilvl="1" w:tplc="FD94AA5A" w:tentative="1">
      <w:start w:val="1"/>
      <w:numFmt w:val="bullet"/>
      <w:lvlText w:val="o"/>
      <w:lvlJc w:val="left"/>
      <w:pPr>
        <w:ind w:left="1440" w:hanging="360"/>
      </w:pPr>
      <w:rPr>
        <w:rFonts w:ascii="Courier New" w:hAnsi="Courier New" w:hint="default"/>
      </w:rPr>
    </w:lvl>
    <w:lvl w:ilvl="2" w:tplc="BABE7CF0" w:tentative="1">
      <w:start w:val="1"/>
      <w:numFmt w:val="bullet"/>
      <w:lvlText w:val=""/>
      <w:lvlJc w:val="left"/>
      <w:pPr>
        <w:ind w:left="2160" w:hanging="360"/>
      </w:pPr>
      <w:rPr>
        <w:rFonts w:ascii="Wingdings" w:hAnsi="Wingdings" w:hint="default"/>
      </w:rPr>
    </w:lvl>
    <w:lvl w:ilvl="3" w:tplc="80BADB86" w:tentative="1">
      <w:start w:val="1"/>
      <w:numFmt w:val="bullet"/>
      <w:lvlText w:val=""/>
      <w:lvlJc w:val="left"/>
      <w:pPr>
        <w:ind w:left="2880" w:hanging="360"/>
      </w:pPr>
      <w:rPr>
        <w:rFonts w:ascii="Symbol" w:hAnsi="Symbol" w:hint="default"/>
      </w:rPr>
    </w:lvl>
    <w:lvl w:ilvl="4" w:tplc="631E0DC2" w:tentative="1">
      <w:start w:val="1"/>
      <w:numFmt w:val="bullet"/>
      <w:lvlText w:val="o"/>
      <w:lvlJc w:val="left"/>
      <w:pPr>
        <w:ind w:left="3600" w:hanging="360"/>
      </w:pPr>
      <w:rPr>
        <w:rFonts w:ascii="Courier New" w:hAnsi="Courier New" w:hint="default"/>
      </w:rPr>
    </w:lvl>
    <w:lvl w:ilvl="5" w:tplc="0C80E604" w:tentative="1">
      <w:start w:val="1"/>
      <w:numFmt w:val="bullet"/>
      <w:lvlText w:val=""/>
      <w:lvlJc w:val="left"/>
      <w:pPr>
        <w:ind w:left="4320" w:hanging="360"/>
      </w:pPr>
      <w:rPr>
        <w:rFonts w:ascii="Wingdings" w:hAnsi="Wingdings" w:hint="default"/>
      </w:rPr>
    </w:lvl>
    <w:lvl w:ilvl="6" w:tplc="A6CA36B6" w:tentative="1">
      <w:start w:val="1"/>
      <w:numFmt w:val="bullet"/>
      <w:lvlText w:val=""/>
      <w:lvlJc w:val="left"/>
      <w:pPr>
        <w:ind w:left="5040" w:hanging="360"/>
      </w:pPr>
      <w:rPr>
        <w:rFonts w:ascii="Symbol" w:hAnsi="Symbol" w:hint="default"/>
      </w:rPr>
    </w:lvl>
    <w:lvl w:ilvl="7" w:tplc="4476C104" w:tentative="1">
      <w:start w:val="1"/>
      <w:numFmt w:val="bullet"/>
      <w:lvlText w:val="o"/>
      <w:lvlJc w:val="left"/>
      <w:pPr>
        <w:ind w:left="5760" w:hanging="360"/>
      </w:pPr>
      <w:rPr>
        <w:rFonts w:ascii="Courier New" w:hAnsi="Courier New" w:hint="default"/>
      </w:rPr>
    </w:lvl>
    <w:lvl w:ilvl="8" w:tplc="30161024" w:tentative="1">
      <w:start w:val="1"/>
      <w:numFmt w:val="bullet"/>
      <w:lvlText w:val=""/>
      <w:lvlJc w:val="left"/>
      <w:pPr>
        <w:ind w:left="6480" w:hanging="360"/>
      </w:pPr>
      <w:rPr>
        <w:rFonts w:ascii="Wingdings" w:hAnsi="Wingdings" w:hint="default"/>
      </w:rPr>
    </w:lvl>
  </w:abstractNum>
  <w:abstractNum w:abstractNumId="22" w15:restartNumberingAfterBreak="0">
    <w:nsid w:val="2C2C5947"/>
    <w:multiLevelType w:val="hybridMultilevel"/>
    <w:tmpl w:val="9B6E7B7A"/>
    <w:lvl w:ilvl="0" w:tplc="38382156">
      <w:start w:val="1"/>
      <w:numFmt w:val="bullet"/>
      <w:lvlText w:val=""/>
      <w:lvlJc w:val="left"/>
      <w:pPr>
        <w:ind w:left="720" w:hanging="360"/>
      </w:pPr>
      <w:rPr>
        <w:rFonts w:ascii="Symbol" w:hAnsi="Symbol" w:hint="default"/>
      </w:rPr>
    </w:lvl>
    <w:lvl w:ilvl="1" w:tplc="30EAE476" w:tentative="1">
      <w:start w:val="1"/>
      <w:numFmt w:val="bullet"/>
      <w:lvlText w:val="o"/>
      <w:lvlJc w:val="left"/>
      <w:pPr>
        <w:ind w:left="1440" w:hanging="360"/>
      </w:pPr>
      <w:rPr>
        <w:rFonts w:ascii="Courier New" w:hAnsi="Courier New" w:hint="default"/>
      </w:rPr>
    </w:lvl>
    <w:lvl w:ilvl="2" w:tplc="0DEEEA04" w:tentative="1">
      <w:start w:val="1"/>
      <w:numFmt w:val="bullet"/>
      <w:lvlText w:val=""/>
      <w:lvlJc w:val="left"/>
      <w:pPr>
        <w:ind w:left="2160" w:hanging="360"/>
      </w:pPr>
      <w:rPr>
        <w:rFonts w:ascii="Wingdings" w:hAnsi="Wingdings" w:hint="default"/>
      </w:rPr>
    </w:lvl>
    <w:lvl w:ilvl="3" w:tplc="1CA8989C" w:tentative="1">
      <w:start w:val="1"/>
      <w:numFmt w:val="bullet"/>
      <w:lvlText w:val=""/>
      <w:lvlJc w:val="left"/>
      <w:pPr>
        <w:ind w:left="2880" w:hanging="360"/>
      </w:pPr>
      <w:rPr>
        <w:rFonts w:ascii="Symbol" w:hAnsi="Symbol" w:hint="default"/>
      </w:rPr>
    </w:lvl>
    <w:lvl w:ilvl="4" w:tplc="44524DB0" w:tentative="1">
      <w:start w:val="1"/>
      <w:numFmt w:val="bullet"/>
      <w:lvlText w:val="o"/>
      <w:lvlJc w:val="left"/>
      <w:pPr>
        <w:ind w:left="3600" w:hanging="360"/>
      </w:pPr>
      <w:rPr>
        <w:rFonts w:ascii="Courier New" w:hAnsi="Courier New" w:hint="default"/>
      </w:rPr>
    </w:lvl>
    <w:lvl w:ilvl="5" w:tplc="A880E3C6" w:tentative="1">
      <w:start w:val="1"/>
      <w:numFmt w:val="bullet"/>
      <w:lvlText w:val=""/>
      <w:lvlJc w:val="left"/>
      <w:pPr>
        <w:ind w:left="4320" w:hanging="360"/>
      </w:pPr>
      <w:rPr>
        <w:rFonts w:ascii="Wingdings" w:hAnsi="Wingdings" w:hint="default"/>
      </w:rPr>
    </w:lvl>
    <w:lvl w:ilvl="6" w:tplc="BBDA47C2" w:tentative="1">
      <w:start w:val="1"/>
      <w:numFmt w:val="bullet"/>
      <w:lvlText w:val=""/>
      <w:lvlJc w:val="left"/>
      <w:pPr>
        <w:ind w:left="5040" w:hanging="360"/>
      </w:pPr>
      <w:rPr>
        <w:rFonts w:ascii="Symbol" w:hAnsi="Symbol" w:hint="default"/>
      </w:rPr>
    </w:lvl>
    <w:lvl w:ilvl="7" w:tplc="5B681874" w:tentative="1">
      <w:start w:val="1"/>
      <w:numFmt w:val="bullet"/>
      <w:lvlText w:val="o"/>
      <w:lvlJc w:val="left"/>
      <w:pPr>
        <w:ind w:left="5760" w:hanging="360"/>
      </w:pPr>
      <w:rPr>
        <w:rFonts w:ascii="Courier New" w:hAnsi="Courier New" w:hint="default"/>
      </w:rPr>
    </w:lvl>
    <w:lvl w:ilvl="8" w:tplc="A0EE4BA2" w:tentative="1">
      <w:start w:val="1"/>
      <w:numFmt w:val="bullet"/>
      <w:lvlText w:val=""/>
      <w:lvlJc w:val="left"/>
      <w:pPr>
        <w:ind w:left="6480" w:hanging="360"/>
      </w:pPr>
      <w:rPr>
        <w:rFonts w:ascii="Wingdings" w:hAnsi="Wingdings" w:hint="default"/>
      </w:rPr>
    </w:lvl>
  </w:abstractNum>
  <w:abstractNum w:abstractNumId="23" w15:restartNumberingAfterBreak="0">
    <w:nsid w:val="2C796810"/>
    <w:multiLevelType w:val="multilevel"/>
    <w:tmpl w:val="F39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3D17A"/>
    <w:multiLevelType w:val="hybridMultilevel"/>
    <w:tmpl w:val="FFFFFFFF"/>
    <w:lvl w:ilvl="0" w:tplc="431AD226">
      <w:start w:val="1"/>
      <w:numFmt w:val="bullet"/>
      <w:lvlText w:val=""/>
      <w:lvlJc w:val="left"/>
      <w:pPr>
        <w:ind w:left="720" w:hanging="360"/>
      </w:pPr>
      <w:rPr>
        <w:rFonts w:ascii="Symbol" w:hAnsi="Symbol" w:hint="default"/>
      </w:rPr>
    </w:lvl>
    <w:lvl w:ilvl="1" w:tplc="B9E07CEE">
      <w:start w:val="1"/>
      <w:numFmt w:val="bullet"/>
      <w:lvlText w:val="o"/>
      <w:lvlJc w:val="left"/>
      <w:pPr>
        <w:ind w:left="1440" w:hanging="360"/>
      </w:pPr>
      <w:rPr>
        <w:rFonts w:ascii="Courier New" w:hAnsi="Courier New" w:hint="default"/>
      </w:rPr>
    </w:lvl>
    <w:lvl w:ilvl="2" w:tplc="26281F92">
      <w:start w:val="1"/>
      <w:numFmt w:val="bullet"/>
      <w:lvlText w:val=""/>
      <w:lvlJc w:val="left"/>
      <w:pPr>
        <w:ind w:left="2160" w:hanging="360"/>
      </w:pPr>
      <w:rPr>
        <w:rFonts w:ascii="Wingdings" w:hAnsi="Wingdings" w:hint="default"/>
      </w:rPr>
    </w:lvl>
    <w:lvl w:ilvl="3" w:tplc="A10CF6D4">
      <w:start w:val="1"/>
      <w:numFmt w:val="bullet"/>
      <w:lvlText w:val=""/>
      <w:lvlJc w:val="left"/>
      <w:pPr>
        <w:ind w:left="2880" w:hanging="360"/>
      </w:pPr>
      <w:rPr>
        <w:rFonts w:ascii="Symbol" w:hAnsi="Symbol" w:hint="default"/>
      </w:rPr>
    </w:lvl>
    <w:lvl w:ilvl="4" w:tplc="CF928AA2">
      <w:start w:val="1"/>
      <w:numFmt w:val="bullet"/>
      <w:lvlText w:val="o"/>
      <w:lvlJc w:val="left"/>
      <w:pPr>
        <w:ind w:left="3600" w:hanging="360"/>
      </w:pPr>
      <w:rPr>
        <w:rFonts w:ascii="Courier New" w:hAnsi="Courier New" w:hint="default"/>
      </w:rPr>
    </w:lvl>
    <w:lvl w:ilvl="5" w:tplc="F4F87DE6">
      <w:start w:val="1"/>
      <w:numFmt w:val="bullet"/>
      <w:lvlText w:val=""/>
      <w:lvlJc w:val="left"/>
      <w:pPr>
        <w:ind w:left="4320" w:hanging="360"/>
      </w:pPr>
      <w:rPr>
        <w:rFonts w:ascii="Wingdings" w:hAnsi="Wingdings" w:hint="default"/>
      </w:rPr>
    </w:lvl>
    <w:lvl w:ilvl="6" w:tplc="79BED08C">
      <w:start w:val="1"/>
      <w:numFmt w:val="bullet"/>
      <w:lvlText w:val=""/>
      <w:lvlJc w:val="left"/>
      <w:pPr>
        <w:ind w:left="5040" w:hanging="360"/>
      </w:pPr>
      <w:rPr>
        <w:rFonts w:ascii="Symbol" w:hAnsi="Symbol" w:hint="default"/>
      </w:rPr>
    </w:lvl>
    <w:lvl w:ilvl="7" w:tplc="12A81E48">
      <w:start w:val="1"/>
      <w:numFmt w:val="bullet"/>
      <w:lvlText w:val="o"/>
      <w:lvlJc w:val="left"/>
      <w:pPr>
        <w:ind w:left="5760" w:hanging="360"/>
      </w:pPr>
      <w:rPr>
        <w:rFonts w:ascii="Courier New" w:hAnsi="Courier New" w:hint="default"/>
      </w:rPr>
    </w:lvl>
    <w:lvl w:ilvl="8" w:tplc="21A64670">
      <w:start w:val="1"/>
      <w:numFmt w:val="bullet"/>
      <w:lvlText w:val=""/>
      <w:lvlJc w:val="left"/>
      <w:pPr>
        <w:ind w:left="6480" w:hanging="360"/>
      </w:pPr>
      <w:rPr>
        <w:rFonts w:ascii="Wingdings" w:hAnsi="Wingdings" w:hint="default"/>
      </w:rPr>
    </w:lvl>
  </w:abstractNum>
  <w:abstractNum w:abstractNumId="25" w15:restartNumberingAfterBreak="0">
    <w:nsid w:val="34642BBB"/>
    <w:multiLevelType w:val="hybridMultilevel"/>
    <w:tmpl w:val="9DC4CF04"/>
    <w:lvl w:ilvl="0" w:tplc="97EA7BE6">
      <w:start w:val="1"/>
      <w:numFmt w:val="bullet"/>
      <w:lvlText w:val=""/>
      <w:lvlJc w:val="left"/>
      <w:pPr>
        <w:ind w:left="720" w:hanging="360"/>
      </w:pPr>
      <w:rPr>
        <w:rFonts w:ascii="Symbol" w:hAnsi="Symbol" w:hint="default"/>
      </w:rPr>
    </w:lvl>
    <w:lvl w:ilvl="1" w:tplc="CD04C2FE" w:tentative="1">
      <w:start w:val="1"/>
      <w:numFmt w:val="bullet"/>
      <w:lvlText w:val="o"/>
      <w:lvlJc w:val="left"/>
      <w:pPr>
        <w:ind w:left="1440" w:hanging="360"/>
      </w:pPr>
      <w:rPr>
        <w:rFonts w:ascii="Courier New" w:hAnsi="Courier New" w:hint="default"/>
      </w:rPr>
    </w:lvl>
    <w:lvl w:ilvl="2" w:tplc="144AE1A6" w:tentative="1">
      <w:start w:val="1"/>
      <w:numFmt w:val="bullet"/>
      <w:lvlText w:val=""/>
      <w:lvlJc w:val="left"/>
      <w:pPr>
        <w:ind w:left="2160" w:hanging="360"/>
      </w:pPr>
      <w:rPr>
        <w:rFonts w:ascii="Wingdings" w:hAnsi="Wingdings" w:hint="default"/>
      </w:rPr>
    </w:lvl>
    <w:lvl w:ilvl="3" w:tplc="2A4ABF70" w:tentative="1">
      <w:start w:val="1"/>
      <w:numFmt w:val="bullet"/>
      <w:lvlText w:val=""/>
      <w:lvlJc w:val="left"/>
      <w:pPr>
        <w:ind w:left="2880" w:hanging="360"/>
      </w:pPr>
      <w:rPr>
        <w:rFonts w:ascii="Symbol" w:hAnsi="Symbol" w:hint="default"/>
      </w:rPr>
    </w:lvl>
    <w:lvl w:ilvl="4" w:tplc="E6700050" w:tentative="1">
      <w:start w:val="1"/>
      <w:numFmt w:val="bullet"/>
      <w:lvlText w:val="o"/>
      <w:lvlJc w:val="left"/>
      <w:pPr>
        <w:ind w:left="3600" w:hanging="360"/>
      </w:pPr>
      <w:rPr>
        <w:rFonts w:ascii="Courier New" w:hAnsi="Courier New" w:hint="default"/>
      </w:rPr>
    </w:lvl>
    <w:lvl w:ilvl="5" w:tplc="56CE8DE6" w:tentative="1">
      <w:start w:val="1"/>
      <w:numFmt w:val="bullet"/>
      <w:lvlText w:val=""/>
      <w:lvlJc w:val="left"/>
      <w:pPr>
        <w:ind w:left="4320" w:hanging="360"/>
      </w:pPr>
      <w:rPr>
        <w:rFonts w:ascii="Wingdings" w:hAnsi="Wingdings" w:hint="default"/>
      </w:rPr>
    </w:lvl>
    <w:lvl w:ilvl="6" w:tplc="36E20AA0" w:tentative="1">
      <w:start w:val="1"/>
      <w:numFmt w:val="bullet"/>
      <w:lvlText w:val=""/>
      <w:lvlJc w:val="left"/>
      <w:pPr>
        <w:ind w:left="5040" w:hanging="360"/>
      </w:pPr>
      <w:rPr>
        <w:rFonts w:ascii="Symbol" w:hAnsi="Symbol" w:hint="default"/>
      </w:rPr>
    </w:lvl>
    <w:lvl w:ilvl="7" w:tplc="1592D76E" w:tentative="1">
      <w:start w:val="1"/>
      <w:numFmt w:val="bullet"/>
      <w:lvlText w:val="o"/>
      <w:lvlJc w:val="left"/>
      <w:pPr>
        <w:ind w:left="5760" w:hanging="360"/>
      </w:pPr>
      <w:rPr>
        <w:rFonts w:ascii="Courier New" w:hAnsi="Courier New" w:hint="default"/>
      </w:rPr>
    </w:lvl>
    <w:lvl w:ilvl="8" w:tplc="1FDCBED0" w:tentative="1">
      <w:start w:val="1"/>
      <w:numFmt w:val="bullet"/>
      <w:lvlText w:val=""/>
      <w:lvlJc w:val="left"/>
      <w:pPr>
        <w:ind w:left="6480" w:hanging="360"/>
      </w:pPr>
      <w:rPr>
        <w:rFonts w:ascii="Wingdings" w:hAnsi="Wingdings" w:hint="default"/>
      </w:rPr>
    </w:lvl>
  </w:abstractNum>
  <w:abstractNum w:abstractNumId="26" w15:restartNumberingAfterBreak="0">
    <w:nsid w:val="360052FD"/>
    <w:multiLevelType w:val="hybridMultilevel"/>
    <w:tmpl w:val="342618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334328"/>
    <w:multiLevelType w:val="hybridMultilevel"/>
    <w:tmpl w:val="39C6D668"/>
    <w:lvl w:ilvl="0" w:tplc="44443314">
      <w:start w:val="1"/>
      <w:numFmt w:val="bullet"/>
      <w:lvlText w:val=""/>
      <w:lvlJc w:val="left"/>
      <w:pPr>
        <w:ind w:left="720" w:hanging="360"/>
      </w:pPr>
      <w:rPr>
        <w:rFonts w:ascii="Symbol" w:hAnsi="Symbol" w:hint="default"/>
      </w:rPr>
    </w:lvl>
    <w:lvl w:ilvl="1" w:tplc="F7FC42E4">
      <w:start w:val="1"/>
      <w:numFmt w:val="bullet"/>
      <w:lvlText w:val="o"/>
      <w:lvlJc w:val="left"/>
      <w:pPr>
        <w:ind w:left="1440" w:hanging="360"/>
      </w:pPr>
      <w:rPr>
        <w:rFonts w:ascii="Courier New" w:hAnsi="Courier New" w:hint="default"/>
      </w:rPr>
    </w:lvl>
    <w:lvl w:ilvl="2" w:tplc="B858A2F2">
      <w:start w:val="1"/>
      <w:numFmt w:val="bullet"/>
      <w:lvlText w:val=""/>
      <w:lvlJc w:val="left"/>
      <w:pPr>
        <w:ind w:left="2160" w:hanging="360"/>
      </w:pPr>
      <w:rPr>
        <w:rFonts w:ascii="Wingdings" w:hAnsi="Wingdings" w:hint="default"/>
      </w:rPr>
    </w:lvl>
    <w:lvl w:ilvl="3" w:tplc="A9C09AF8" w:tentative="1">
      <w:start w:val="1"/>
      <w:numFmt w:val="bullet"/>
      <w:lvlText w:val=""/>
      <w:lvlJc w:val="left"/>
      <w:pPr>
        <w:ind w:left="2880" w:hanging="360"/>
      </w:pPr>
      <w:rPr>
        <w:rFonts w:ascii="Symbol" w:hAnsi="Symbol" w:hint="default"/>
      </w:rPr>
    </w:lvl>
    <w:lvl w:ilvl="4" w:tplc="C3F2B0E4" w:tentative="1">
      <w:start w:val="1"/>
      <w:numFmt w:val="bullet"/>
      <w:lvlText w:val="o"/>
      <w:lvlJc w:val="left"/>
      <w:pPr>
        <w:ind w:left="3600" w:hanging="360"/>
      </w:pPr>
      <w:rPr>
        <w:rFonts w:ascii="Courier New" w:hAnsi="Courier New" w:hint="default"/>
      </w:rPr>
    </w:lvl>
    <w:lvl w:ilvl="5" w:tplc="9AE6F896" w:tentative="1">
      <w:start w:val="1"/>
      <w:numFmt w:val="bullet"/>
      <w:lvlText w:val=""/>
      <w:lvlJc w:val="left"/>
      <w:pPr>
        <w:ind w:left="4320" w:hanging="360"/>
      </w:pPr>
      <w:rPr>
        <w:rFonts w:ascii="Wingdings" w:hAnsi="Wingdings" w:hint="default"/>
      </w:rPr>
    </w:lvl>
    <w:lvl w:ilvl="6" w:tplc="464C6058" w:tentative="1">
      <w:start w:val="1"/>
      <w:numFmt w:val="bullet"/>
      <w:lvlText w:val=""/>
      <w:lvlJc w:val="left"/>
      <w:pPr>
        <w:ind w:left="5040" w:hanging="360"/>
      </w:pPr>
      <w:rPr>
        <w:rFonts w:ascii="Symbol" w:hAnsi="Symbol" w:hint="default"/>
      </w:rPr>
    </w:lvl>
    <w:lvl w:ilvl="7" w:tplc="87A2BF44" w:tentative="1">
      <w:start w:val="1"/>
      <w:numFmt w:val="bullet"/>
      <w:lvlText w:val="o"/>
      <w:lvlJc w:val="left"/>
      <w:pPr>
        <w:ind w:left="5760" w:hanging="360"/>
      </w:pPr>
      <w:rPr>
        <w:rFonts w:ascii="Courier New" w:hAnsi="Courier New" w:hint="default"/>
      </w:rPr>
    </w:lvl>
    <w:lvl w:ilvl="8" w:tplc="3856B0FA" w:tentative="1">
      <w:start w:val="1"/>
      <w:numFmt w:val="bullet"/>
      <w:lvlText w:val=""/>
      <w:lvlJc w:val="left"/>
      <w:pPr>
        <w:ind w:left="6480" w:hanging="360"/>
      </w:pPr>
      <w:rPr>
        <w:rFonts w:ascii="Wingdings" w:hAnsi="Wingdings" w:hint="default"/>
      </w:rPr>
    </w:lvl>
  </w:abstractNum>
  <w:abstractNum w:abstractNumId="28" w15:restartNumberingAfterBreak="0">
    <w:nsid w:val="3BDC2A8C"/>
    <w:multiLevelType w:val="multilevel"/>
    <w:tmpl w:val="F74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686FE"/>
    <w:multiLevelType w:val="hybridMultilevel"/>
    <w:tmpl w:val="FFFFFFFF"/>
    <w:lvl w:ilvl="0" w:tplc="AF98CAD0">
      <w:start w:val="1"/>
      <w:numFmt w:val="bullet"/>
      <w:lvlText w:val=""/>
      <w:lvlJc w:val="left"/>
      <w:pPr>
        <w:ind w:left="720" w:hanging="360"/>
      </w:pPr>
      <w:rPr>
        <w:rFonts w:ascii="Symbol" w:hAnsi="Symbol" w:hint="default"/>
      </w:rPr>
    </w:lvl>
    <w:lvl w:ilvl="1" w:tplc="226C088A">
      <w:start w:val="1"/>
      <w:numFmt w:val="bullet"/>
      <w:lvlText w:val="o"/>
      <w:lvlJc w:val="left"/>
      <w:pPr>
        <w:ind w:left="1440" w:hanging="360"/>
      </w:pPr>
      <w:rPr>
        <w:rFonts w:ascii="Courier New" w:hAnsi="Courier New" w:hint="default"/>
      </w:rPr>
    </w:lvl>
    <w:lvl w:ilvl="2" w:tplc="187A88A0">
      <w:start w:val="1"/>
      <w:numFmt w:val="bullet"/>
      <w:lvlText w:val=""/>
      <w:lvlJc w:val="left"/>
      <w:pPr>
        <w:ind w:left="2160" w:hanging="360"/>
      </w:pPr>
      <w:rPr>
        <w:rFonts w:ascii="Wingdings" w:hAnsi="Wingdings" w:hint="default"/>
      </w:rPr>
    </w:lvl>
    <w:lvl w:ilvl="3" w:tplc="F078BE22">
      <w:start w:val="1"/>
      <w:numFmt w:val="bullet"/>
      <w:lvlText w:val=""/>
      <w:lvlJc w:val="left"/>
      <w:pPr>
        <w:ind w:left="2880" w:hanging="360"/>
      </w:pPr>
      <w:rPr>
        <w:rFonts w:ascii="Symbol" w:hAnsi="Symbol" w:hint="default"/>
      </w:rPr>
    </w:lvl>
    <w:lvl w:ilvl="4" w:tplc="CAB05626">
      <w:start w:val="1"/>
      <w:numFmt w:val="bullet"/>
      <w:lvlText w:val="o"/>
      <w:lvlJc w:val="left"/>
      <w:pPr>
        <w:ind w:left="3600" w:hanging="360"/>
      </w:pPr>
      <w:rPr>
        <w:rFonts w:ascii="Courier New" w:hAnsi="Courier New" w:hint="default"/>
      </w:rPr>
    </w:lvl>
    <w:lvl w:ilvl="5" w:tplc="7520C52C">
      <w:start w:val="1"/>
      <w:numFmt w:val="bullet"/>
      <w:lvlText w:val=""/>
      <w:lvlJc w:val="left"/>
      <w:pPr>
        <w:ind w:left="4320" w:hanging="360"/>
      </w:pPr>
      <w:rPr>
        <w:rFonts w:ascii="Wingdings" w:hAnsi="Wingdings" w:hint="default"/>
      </w:rPr>
    </w:lvl>
    <w:lvl w:ilvl="6" w:tplc="ADC28B48">
      <w:start w:val="1"/>
      <w:numFmt w:val="bullet"/>
      <w:lvlText w:val=""/>
      <w:lvlJc w:val="left"/>
      <w:pPr>
        <w:ind w:left="5040" w:hanging="360"/>
      </w:pPr>
      <w:rPr>
        <w:rFonts w:ascii="Symbol" w:hAnsi="Symbol" w:hint="default"/>
      </w:rPr>
    </w:lvl>
    <w:lvl w:ilvl="7" w:tplc="B5E24B86">
      <w:start w:val="1"/>
      <w:numFmt w:val="bullet"/>
      <w:lvlText w:val="o"/>
      <w:lvlJc w:val="left"/>
      <w:pPr>
        <w:ind w:left="5760" w:hanging="360"/>
      </w:pPr>
      <w:rPr>
        <w:rFonts w:ascii="Courier New" w:hAnsi="Courier New" w:hint="default"/>
      </w:rPr>
    </w:lvl>
    <w:lvl w:ilvl="8" w:tplc="C686B912">
      <w:start w:val="1"/>
      <w:numFmt w:val="bullet"/>
      <w:lvlText w:val=""/>
      <w:lvlJc w:val="left"/>
      <w:pPr>
        <w:ind w:left="6480" w:hanging="360"/>
      </w:pPr>
      <w:rPr>
        <w:rFonts w:ascii="Wingdings" w:hAnsi="Wingdings" w:hint="default"/>
      </w:rPr>
    </w:lvl>
  </w:abstractNum>
  <w:abstractNum w:abstractNumId="30" w15:restartNumberingAfterBreak="0">
    <w:nsid w:val="494B168B"/>
    <w:multiLevelType w:val="multilevel"/>
    <w:tmpl w:val="FD9C0606"/>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9D078C1"/>
    <w:multiLevelType w:val="multilevel"/>
    <w:tmpl w:val="AE6C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14545"/>
    <w:multiLevelType w:val="multilevel"/>
    <w:tmpl w:val="75EC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9E3249"/>
    <w:multiLevelType w:val="hybridMultilevel"/>
    <w:tmpl w:val="9D403FBC"/>
    <w:lvl w:ilvl="0" w:tplc="827666D0">
      <w:start w:val="1"/>
      <w:numFmt w:val="bullet"/>
      <w:lvlText w:val=""/>
      <w:lvlJc w:val="left"/>
      <w:pPr>
        <w:ind w:left="720" w:hanging="360"/>
      </w:pPr>
      <w:rPr>
        <w:rFonts w:ascii="Symbol" w:hAnsi="Symbol" w:hint="default"/>
      </w:rPr>
    </w:lvl>
    <w:lvl w:ilvl="1" w:tplc="AB7A0550" w:tentative="1">
      <w:start w:val="1"/>
      <w:numFmt w:val="bullet"/>
      <w:lvlText w:val="o"/>
      <w:lvlJc w:val="left"/>
      <w:pPr>
        <w:ind w:left="1440" w:hanging="360"/>
      </w:pPr>
      <w:rPr>
        <w:rFonts w:ascii="Courier New" w:hAnsi="Courier New" w:hint="default"/>
      </w:rPr>
    </w:lvl>
    <w:lvl w:ilvl="2" w:tplc="2ECA5752" w:tentative="1">
      <w:start w:val="1"/>
      <w:numFmt w:val="bullet"/>
      <w:lvlText w:val=""/>
      <w:lvlJc w:val="left"/>
      <w:pPr>
        <w:ind w:left="2160" w:hanging="360"/>
      </w:pPr>
      <w:rPr>
        <w:rFonts w:ascii="Wingdings" w:hAnsi="Wingdings" w:hint="default"/>
      </w:rPr>
    </w:lvl>
    <w:lvl w:ilvl="3" w:tplc="662AD38E" w:tentative="1">
      <w:start w:val="1"/>
      <w:numFmt w:val="bullet"/>
      <w:lvlText w:val=""/>
      <w:lvlJc w:val="left"/>
      <w:pPr>
        <w:ind w:left="2880" w:hanging="360"/>
      </w:pPr>
      <w:rPr>
        <w:rFonts w:ascii="Symbol" w:hAnsi="Symbol" w:hint="default"/>
      </w:rPr>
    </w:lvl>
    <w:lvl w:ilvl="4" w:tplc="AA144F84" w:tentative="1">
      <w:start w:val="1"/>
      <w:numFmt w:val="bullet"/>
      <w:lvlText w:val="o"/>
      <w:lvlJc w:val="left"/>
      <w:pPr>
        <w:ind w:left="3600" w:hanging="360"/>
      </w:pPr>
      <w:rPr>
        <w:rFonts w:ascii="Courier New" w:hAnsi="Courier New" w:hint="default"/>
      </w:rPr>
    </w:lvl>
    <w:lvl w:ilvl="5" w:tplc="CCBCD1A0" w:tentative="1">
      <w:start w:val="1"/>
      <w:numFmt w:val="bullet"/>
      <w:lvlText w:val=""/>
      <w:lvlJc w:val="left"/>
      <w:pPr>
        <w:ind w:left="4320" w:hanging="360"/>
      </w:pPr>
      <w:rPr>
        <w:rFonts w:ascii="Wingdings" w:hAnsi="Wingdings" w:hint="default"/>
      </w:rPr>
    </w:lvl>
    <w:lvl w:ilvl="6" w:tplc="9CE456CA" w:tentative="1">
      <w:start w:val="1"/>
      <w:numFmt w:val="bullet"/>
      <w:lvlText w:val=""/>
      <w:lvlJc w:val="left"/>
      <w:pPr>
        <w:ind w:left="5040" w:hanging="360"/>
      </w:pPr>
      <w:rPr>
        <w:rFonts w:ascii="Symbol" w:hAnsi="Symbol" w:hint="default"/>
      </w:rPr>
    </w:lvl>
    <w:lvl w:ilvl="7" w:tplc="200A8EF8" w:tentative="1">
      <w:start w:val="1"/>
      <w:numFmt w:val="bullet"/>
      <w:lvlText w:val="o"/>
      <w:lvlJc w:val="left"/>
      <w:pPr>
        <w:ind w:left="5760" w:hanging="360"/>
      </w:pPr>
      <w:rPr>
        <w:rFonts w:ascii="Courier New" w:hAnsi="Courier New" w:hint="default"/>
      </w:rPr>
    </w:lvl>
    <w:lvl w:ilvl="8" w:tplc="34527CB6" w:tentative="1">
      <w:start w:val="1"/>
      <w:numFmt w:val="bullet"/>
      <w:lvlText w:val=""/>
      <w:lvlJc w:val="left"/>
      <w:pPr>
        <w:ind w:left="6480" w:hanging="360"/>
      </w:pPr>
      <w:rPr>
        <w:rFonts w:ascii="Wingdings" w:hAnsi="Wingdings" w:hint="default"/>
      </w:rPr>
    </w:lvl>
  </w:abstractNum>
  <w:abstractNum w:abstractNumId="34" w15:restartNumberingAfterBreak="0">
    <w:nsid w:val="56A41FF5"/>
    <w:multiLevelType w:val="hybridMultilevel"/>
    <w:tmpl w:val="7146EB5E"/>
    <w:lvl w:ilvl="0" w:tplc="FC34DF60">
      <w:start w:val="1"/>
      <w:numFmt w:val="bullet"/>
      <w:lvlText w:val=""/>
      <w:lvlJc w:val="left"/>
      <w:pPr>
        <w:ind w:left="720" w:hanging="360"/>
      </w:pPr>
      <w:rPr>
        <w:rFonts w:ascii="Symbol" w:hAnsi="Symbol" w:hint="default"/>
      </w:rPr>
    </w:lvl>
    <w:lvl w:ilvl="1" w:tplc="F4783F4C" w:tentative="1">
      <w:start w:val="1"/>
      <w:numFmt w:val="bullet"/>
      <w:lvlText w:val="o"/>
      <w:lvlJc w:val="left"/>
      <w:pPr>
        <w:ind w:left="1440" w:hanging="360"/>
      </w:pPr>
      <w:rPr>
        <w:rFonts w:ascii="Courier New" w:hAnsi="Courier New" w:hint="default"/>
      </w:rPr>
    </w:lvl>
    <w:lvl w:ilvl="2" w:tplc="9A866FB4" w:tentative="1">
      <w:start w:val="1"/>
      <w:numFmt w:val="bullet"/>
      <w:lvlText w:val=""/>
      <w:lvlJc w:val="left"/>
      <w:pPr>
        <w:ind w:left="2160" w:hanging="360"/>
      </w:pPr>
      <w:rPr>
        <w:rFonts w:ascii="Wingdings" w:hAnsi="Wingdings" w:hint="default"/>
      </w:rPr>
    </w:lvl>
    <w:lvl w:ilvl="3" w:tplc="AE28A1B8" w:tentative="1">
      <w:start w:val="1"/>
      <w:numFmt w:val="bullet"/>
      <w:lvlText w:val=""/>
      <w:lvlJc w:val="left"/>
      <w:pPr>
        <w:ind w:left="2880" w:hanging="360"/>
      </w:pPr>
      <w:rPr>
        <w:rFonts w:ascii="Symbol" w:hAnsi="Symbol" w:hint="default"/>
      </w:rPr>
    </w:lvl>
    <w:lvl w:ilvl="4" w:tplc="95682326" w:tentative="1">
      <w:start w:val="1"/>
      <w:numFmt w:val="bullet"/>
      <w:lvlText w:val="o"/>
      <w:lvlJc w:val="left"/>
      <w:pPr>
        <w:ind w:left="3600" w:hanging="360"/>
      </w:pPr>
      <w:rPr>
        <w:rFonts w:ascii="Courier New" w:hAnsi="Courier New" w:hint="default"/>
      </w:rPr>
    </w:lvl>
    <w:lvl w:ilvl="5" w:tplc="B5700A02" w:tentative="1">
      <w:start w:val="1"/>
      <w:numFmt w:val="bullet"/>
      <w:lvlText w:val=""/>
      <w:lvlJc w:val="left"/>
      <w:pPr>
        <w:ind w:left="4320" w:hanging="360"/>
      </w:pPr>
      <w:rPr>
        <w:rFonts w:ascii="Wingdings" w:hAnsi="Wingdings" w:hint="default"/>
      </w:rPr>
    </w:lvl>
    <w:lvl w:ilvl="6" w:tplc="6B9EE43E" w:tentative="1">
      <w:start w:val="1"/>
      <w:numFmt w:val="bullet"/>
      <w:lvlText w:val=""/>
      <w:lvlJc w:val="left"/>
      <w:pPr>
        <w:ind w:left="5040" w:hanging="360"/>
      </w:pPr>
      <w:rPr>
        <w:rFonts w:ascii="Symbol" w:hAnsi="Symbol" w:hint="default"/>
      </w:rPr>
    </w:lvl>
    <w:lvl w:ilvl="7" w:tplc="A9CA403E" w:tentative="1">
      <w:start w:val="1"/>
      <w:numFmt w:val="bullet"/>
      <w:lvlText w:val="o"/>
      <w:lvlJc w:val="left"/>
      <w:pPr>
        <w:ind w:left="5760" w:hanging="360"/>
      </w:pPr>
      <w:rPr>
        <w:rFonts w:ascii="Courier New" w:hAnsi="Courier New" w:hint="default"/>
      </w:rPr>
    </w:lvl>
    <w:lvl w:ilvl="8" w:tplc="F1422CE2" w:tentative="1">
      <w:start w:val="1"/>
      <w:numFmt w:val="bullet"/>
      <w:lvlText w:val=""/>
      <w:lvlJc w:val="left"/>
      <w:pPr>
        <w:ind w:left="6480" w:hanging="360"/>
      </w:pPr>
      <w:rPr>
        <w:rFonts w:ascii="Wingdings" w:hAnsi="Wingdings" w:hint="default"/>
      </w:rPr>
    </w:lvl>
  </w:abstractNum>
  <w:abstractNum w:abstractNumId="35" w15:restartNumberingAfterBreak="0">
    <w:nsid w:val="57191135"/>
    <w:multiLevelType w:val="hybridMultilevel"/>
    <w:tmpl w:val="FC98FCEC"/>
    <w:lvl w:ilvl="0" w:tplc="2DD80012">
      <w:start w:val="1"/>
      <w:numFmt w:val="decimal"/>
      <w:lvlText w:val="%1."/>
      <w:lvlJc w:val="left"/>
      <w:pPr>
        <w:ind w:left="1068" w:hanging="360"/>
      </w:pPr>
      <w:rPr>
        <w:rFonts w:hint="default"/>
        <w:b/>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6" w15:restartNumberingAfterBreak="0">
    <w:nsid w:val="5CA6046E"/>
    <w:multiLevelType w:val="hybridMultilevel"/>
    <w:tmpl w:val="5818F080"/>
    <w:lvl w:ilvl="0" w:tplc="D1623AFC">
      <w:start w:val="1"/>
      <w:numFmt w:val="bullet"/>
      <w:lvlText w:val=""/>
      <w:lvlJc w:val="left"/>
      <w:pPr>
        <w:ind w:left="720" w:hanging="360"/>
      </w:pPr>
      <w:rPr>
        <w:rFonts w:ascii="Symbol" w:hAnsi="Symbol" w:hint="default"/>
      </w:rPr>
    </w:lvl>
    <w:lvl w:ilvl="1" w:tplc="578281B4" w:tentative="1">
      <w:start w:val="1"/>
      <w:numFmt w:val="bullet"/>
      <w:lvlText w:val="o"/>
      <w:lvlJc w:val="left"/>
      <w:pPr>
        <w:ind w:left="1440" w:hanging="360"/>
      </w:pPr>
      <w:rPr>
        <w:rFonts w:ascii="Courier New" w:hAnsi="Courier New" w:hint="default"/>
      </w:rPr>
    </w:lvl>
    <w:lvl w:ilvl="2" w:tplc="7F601478" w:tentative="1">
      <w:start w:val="1"/>
      <w:numFmt w:val="bullet"/>
      <w:lvlText w:val=""/>
      <w:lvlJc w:val="left"/>
      <w:pPr>
        <w:ind w:left="2160" w:hanging="360"/>
      </w:pPr>
      <w:rPr>
        <w:rFonts w:ascii="Wingdings" w:hAnsi="Wingdings" w:hint="default"/>
      </w:rPr>
    </w:lvl>
    <w:lvl w:ilvl="3" w:tplc="7E365C64" w:tentative="1">
      <w:start w:val="1"/>
      <w:numFmt w:val="bullet"/>
      <w:lvlText w:val=""/>
      <w:lvlJc w:val="left"/>
      <w:pPr>
        <w:ind w:left="2880" w:hanging="360"/>
      </w:pPr>
      <w:rPr>
        <w:rFonts w:ascii="Symbol" w:hAnsi="Symbol" w:hint="default"/>
      </w:rPr>
    </w:lvl>
    <w:lvl w:ilvl="4" w:tplc="CFC40EDA" w:tentative="1">
      <w:start w:val="1"/>
      <w:numFmt w:val="bullet"/>
      <w:lvlText w:val="o"/>
      <w:lvlJc w:val="left"/>
      <w:pPr>
        <w:ind w:left="3600" w:hanging="360"/>
      </w:pPr>
      <w:rPr>
        <w:rFonts w:ascii="Courier New" w:hAnsi="Courier New" w:hint="default"/>
      </w:rPr>
    </w:lvl>
    <w:lvl w:ilvl="5" w:tplc="00283888" w:tentative="1">
      <w:start w:val="1"/>
      <w:numFmt w:val="bullet"/>
      <w:lvlText w:val=""/>
      <w:lvlJc w:val="left"/>
      <w:pPr>
        <w:ind w:left="4320" w:hanging="360"/>
      </w:pPr>
      <w:rPr>
        <w:rFonts w:ascii="Wingdings" w:hAnsi="Wingdings" w:hint="default"/>
      </w:rPr>
    </w:lvl>
    <w:lvl w:ilvl="6" w:tplc="28C677AE" w:tentative="1">
      <w:start w:val="1"/>
      <w:numFmt w:val="bullet"/>
      <w:lvlText w:val=""/>
      <w:lvlJc w:val="left"/>
      <w:pPr>
        <w:ind w:left="5040" w:hanging="360"/>
      </w:pPr>
      <w:rPr>
        <w:rFonts w:ascii="Symbol" w:hAnsi="Symbol" w:hint="default"/>
      </w:rPr>
    </w:lvl>
    <w:lvl w:ilvl="7" w:tplc="D5E2EF1A" w:tentative="1">
      <w:start w:val="1"/>
      <w:numFmt w:val="bullet"/>
      <w:lvlText w:val="o"/>
      <w:lvlJc w:val="left"/>
      <w:pPr>
        <w:ind w:left="5760" w:hanging="360"/>
      </w:pPr>
      <w:rPr>
        <w:rFonts w:ascii="Courier New" w:hAnsi="Courier New" w:hint="default"/>
      </w:rPr>
    </w:lvl>
    <w:lvl w:ilvl="8" w:tplc="3B885724" w:tentative="1">
      <w:start w:val="1"/>
      <w:numFmt w:val="bullet"/>
      <w:lvlText w:val=""/>
      <w:lvlJc w:val="left"/>
      <w:pPr>
        <w:ind w:left="6480" w:hanging="360"/>
      </w:pPr>
      <w:rPr>
        <w:rFonts w:ascii="Wingdings" w:hAnsi="Wingdings" w:hint="default"/>
      </w:rPr>
    </w:lvl>
  </w:abstractNum>
  <w:abstractNum w:abstractNumId="37" w15:restartNumberingAfterBreak="0">
    <w:nsid w:val="62A519AD"/>
    <w:multiLevelType w:val="multilevel"/>
    <w:tmpl w:val="71B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A4336"/>
    <w:multiLevelType w:val="multilevel"/>
    <w:tmpl w:val="430A4A14"/>
    <w:lvl w:ilvl="0">
      <w:start w:val="4"/>
      <w:numFmt w:val="decimal"/>
      <w:lvlText w:val="%1"/>
      <w:lvlJc w:val="left"/>
      <w:pPr>
        <w:ind w:left="380" w:hanging="380"/>
      </w:pPr>
      <w:rPr>
        <w:rFonts w:hint="default"/>
      </w:rPr>
    </w:lvl>
    <w:lvl w:ilvl="1">
      <w:start w:val="2"/>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39" w15:restartNumberingAfterBreak="0">
    <w:nsid w:val="6A797527"/>
    <w:multiLevelType w:val="hybridMultilevel"/>
    <w:tmpl w:val="88603F66"/>
    <w:lvl w:ilvl="0" w:tplc="62B29D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CC93513"/>
    <w:multiLevelType w:val="multilevel"/>
    <w:tmpl w:val="BDE6CB40"/>
    <w:lvl w:ilvl="0">
      <w:start w:val="3"/>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0118FF"/>
    <w:multiLevelType w:val="hybridMultilevel"/>
    <w:tmpl w:val="3B22D44A"/>
    <w:lvl w:ilvl="0" w:tplc="6974F1AC">
      <w:start w:val="1"/>
      <w:numFmt w:val="bullet"/>
      <w:lvlText w:val=""/>
      <w:lvlJc w:val="left"/>
      <w:pPr>
        <w:ind w:left="720" w:hanging="360"/>
      </w:pPr>
      <w:rPr>
        <w:rFonts w:ascii="Symbol" w:hAnsi="Symbol" w:hint="default"/>
      </w:rPr>
    </w:lvl>
    <w:lvl w:ilvl="1" w:tplc="F10C1FC0" w:tentative="1">
      <w:start w:val="1"/>
      <w:numFmt w:val="bullet"/>
      <w:lvlText w:val="o"/>
      <w:lvlJc w:val="left"/>
      <w:pPr>
        <w:ind w:left="1440" w:hanging="360"/>
      </w:pPr>
      <w:rPr>
        <w:rFonts w:ascii="Courier New" w:hAnsi="Courier New" w:hint="default"/>
      </w:rPr>
    </w:lvl>
    <w:lvl w:ilvl="2" w:tplc="5C76A0B6" w:tentative="1">
      <w:start w:val="1"/>
      <w:numFmt w:val="bullet"/>
      <w:lvlText w:val=""/>
      <w:lvlJc w:val="left"/>
      <w:pPr>
        <w:ind w:left="2160" w:hanging="360"/>
      </w:pPr>
      <w:rPr>
        <w:rFonts w:ascii="Wingdings" w:hAnsi="Wingdings" w:hint="default"/>
      </w:rPr>
    </w:lvl>
    <w:lvl w:ilvl="3" w:tplc="FFB0C084" w:tentative="1">
      <w:start w:val="1"/>
      <w:numFmt w:val="bullet"/>
      <w:lvlText w:val=""/>
      <w:lvlJc w:val="left"/>
      <w:pPr>
        <w:ind w:left="2880" w:hanging="360"/>
      </w:pPr>
      <w:rPr>
        <w:rFonts w:ascii="Symbol" w:hAnsi="Symbol" w:hint="default"/>
      </w:rPr>
    </w:lvl>
    <w:lvl w:ilvl="4" w:tplc="066256E6" w:tentative="1">
      <w:start w:val="1"/>
      <w:numFmt w:val="bullet"/>
      <w:lvlText w:val="o"/>
      <w:lvlJc w:val="left"/>
      <w:pPr>
        <w:ind w:left="3600" w:hanging="360"/>
      </w:pPr>
      <w:rPr>
        <w:rFonts w:ascii="Courier New" w:hAnsi="Courier New" w:hint="default"/>
      </w:rPr>
    </w:lvl>
    <w:lvl w:ilvl="5" w:tplc="5230896C" w:tentative="1">
      <w:start w:val="1"/>
      <w:numFmt w:val="bullet"/>
      <w:lvlText w:val=""/>
      <w:lvlJc w:val="left"/>
      <w:pPr>
        <w:ind w:left="4320" w:hanging="360"/>
      </w:pPr>
      <w:rPr>
        <w:rFonts w:ascii="Wingdings" w:hAnsi="Wingdings" w:hint="default"/>
      </w:rPr>
    </w:lvl>
    <w:lvl w:ilvl="6" w:tplc="7810653E" w:tentative="1">
      <w:start w:val="1"/>
      <w:numFmt w:val="bullet"/>
      <w:lvlText w:val=""/>
      <w:lvlJc w:val="left"/>
      <w:pPr>
        <w:ind w:left="5040" w:hanging="360"/>
      </w:pPr>
      <w:rPr>
        <w:rFonts w:ascii="Symbol" w:hAnsi="Symbol" w:hint="default"/>
      </w:rPr>
    </w:lvl>
    <w:lvl w:ilvl="7" w:tplc="676287DE" w:tentative="1">
      <w:start w:val="1"/>
      <w:numFmt w:val="bullet"/>
      <w:lvlText w:val="o"/>
      <w:lvlJc w:val="left"/>
      <w:pPr>
        <w:ind w:left="5760" w:hanging="360"/>
      </w:pPr>
      <w:rPr>
        <w:rFonts w:ascii="Courier New" w:hAnsi="Courier New" w:hint="default"/>
      </w:rPr>
    </w:lvl>
    <w:lvl w:ilvl="8" w:tplc="B96276A2" w:tentative="1">
      <w:start w:val="1"/>
      <w:numFmt w:val="bullet"/>
      <w:lvlText w:val=""/>
      <w:lvlJc w:val="left"/>
      <w:pPr>
        <w:ind w:left="6480" w:hanging="360"/>
      </w:pPr>
      <w:rPr>
        <w:rFonts w:ascii="Wingdings" w:hAnsi="Wingdings" w:hint="default"/>
      </w:rPr>
    </w:lvl>
  </w:abstractNum>
  <w:abstractNum w:abstractNumId="42" w15:restartNumberingAfterBreak="0">
    <w:nsid w:val="6D634F71"/>
    <w:multiLevelType w:val="multilevel"/>
    <w:tmpl w:val="B79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EDADE"/>
    <w:multiLevelType w:val="hybridMultilevel"/>
    <w:tmpl w:val="FFFFFFFF"/>
    <w:lvl w:ilvl="0" w:tplc="08DA093A">
      <w:start w:val="1"/>
      <w:numFmt w:val="bullet"/>
      <w:lvlText w:val=""/>
      <w:lvlJc w:val="left"/>
      <w:pPr>
        <w:ind w:left="720" w:hanging="360"/>
      </w:pPr>
      <w:rPr>
        <w:rFonts w:ascii="Symbol" w:hAnsi="Symbol" w:hint="default"/>
      </w:rPr>
    </w:lvl>
    <w:lvl w:ilvl="1" w:tplc="756C17D8">
      <w:start w:val="1"/>
      <w:numFmt w:val="bullet"/>
      <w:lvlText w:val="o"/>
      <w:lvlJc w:val="left"/>
      <w:pPr>
        <w:ind w:left="1440" w:hanging="360"/>
      </w:pPr>
      <w:rPr>
        <w:rFonts w:ascii="Courier New" w:hAnsi="Courier New" w:hint="default"/>
      </w:rPr>
    </w:lvl>
    <w:lvl w:ilvl="2" w:tplc="24A8C6A0">
      <w:start w:val="1"/>
      <w:numFmt w:val="bullet"/>
      <w:lvlText w:val=""/>
      <w:lvlJc w:val="left"/>
      <w:pPr>
        <w:ind w:left="2160" w:hanging="360"/>
      </w:pPr>
      <w:rPr>
        <w:rFonts w:ascii="Wingdings" w:hAnsi="Wingdings" w:hint="default"/>
      </w:rPr>
    </w:lvl>
    <w:lvl w:ilvl="3" w:tplc="96024718">
      <w:start w:val="1"/>
      <w:numFmt w:val="bullet"/>
      <w:lvlText w:val=""/>
      <w:lvlJc w:val="left"/>
      <w:pPr>
        <w:ind w:left="2880" w:hanging="360"/>
      </w:pPr>
      <w:rPr>
        <w:rFonts w:ascii="Symbol" w:hAnsi="Symbol" w:hint="default"/>
      </w:rPr>
    </w:lvl>
    <w:lvl w:ilvl="4" w:tplc="CF48AACC">
      <w:start w:val="1"/>
      <w:numFmt w:val="bullet"/>
      <w:lvlText w:val="o"/>
      <w:lvlJc w:val="left"/>
      <w:pPr>
        <w:ind w:left="3600" w:hanging="360"/>
      </w:pPr>
      <w:rPr>
        <w:rFonts w:ascii="Courier New" w:hAnsi="Courier New" w:hint="default"/>
      </w:rPr>
    </w:lvl>
    <w:lvl w:ilvl="5" w:tplc="EEEA27FC">
      <w:start w:val="1"/>
      <w:numFmt w:val="bullet"/>
      <w:lvlText w:val=""/>
      <w:lvlJc w:val="left"/>
      <w:pPr>
        <w:ind w:left="4320" w:hanging="360"/>
      </w:pPr>
      <w:rPr>
        <w:rFonts w:ascii="Wingdings" w:hAnsi="Wingdings" w:hint="default"/>
      </w:rPr>
    </w:lvl>
    <w:lvl w:ilvl="6" w:tplc="3822E480">
      <w:start w:val="1"/>
      <w:numFmt w:val="bullet"/>
      <w:lvlText w:val=""/>
      <w:lvlJc w:val="left"/>
      <w:pPr>
        <w:ind w:left="5040" w:hanging="360"/>
      </w:pPr>
      <w:rPr>
        <w:rFonts w:ascii="Symbol" w:hAnsi="Symbol" w:hint="default"/>
      </w:rPr>
    </w:lvl>
    <w:lvl w:ilvl="7" w:tplc="9EFEEC04">
      <w:start w:val="1"/>
      <w:numFmt w:val="bullet"/>
      <w:lvlText w:val="o"/>
      <w:lvlJc w:val="left"/>
      <w:pPr>
        <w:ind w:left="5760" w:hanging="360"/>
      </w:pPr>
      <w:rPr>
        <w:rFonts w:ascii="Courier New" w:hAnsi="Courier New" w:hint="default"/>
      </w:rPr>
    </w:lvl>
    <w:lvl w:ilvl="8" w:tplc="14A2ECC8">
      <w:start w:val="1"/>
      <w:numFmt w:val="bullet"/>
      <w:lvlText w:val=""/>
      <w:lvlJc w:val="left"/>
      <w:pPr>
        <w:ind w:left="6480" w:hanging="360"/>
      </w:pPr>
      <w:rPr>
        <w:rFonts w:ascii="Wingdings" w:hAnsi="Wingdings" w:hint="default"/>
      </w:rPr>
    </w:lvl>
  </w:abstractNum>
  <w:abstractNum w:abstractNumId="44" w15:restartNumberingAfterBreak="0">
    <w:nsid w:val="707B6D15"/>
    <w:multiLevelType w:val="hybridMultilevel"/>
    <w:tmpl w:val="160E81B2"/>
    <w:lvl w:ilvl="0" w:tplc="D4565F0E">
      <w:start w:val="1"/>
      <w:numFmt w:val="bullet"/>
      <w:lvlText w:val=""/>
      <w:lvlJc w:val="left"/>
      <w:pPr>
        <w:ind w:left="720" w:hanging="360"/>
      </w:pPr>
      <w:rPr>
        <w:rFonts w:ascii="Symbol" w:hAnsi="Symbol" w:hint="default"/>
      </w:rPr>
    </w:lvl>
    <w:lvl w:ilvl="1" w:tplc="341EEA90" w:tentative="1">
      <w:start w:val="1"/>
      <w:numFmt w:val="bullet"/>
      <w:lvlText w:val="o"/>
      <w:lvlJc w:val="left"/>
      <w:pPr>
        <w:ind w:left="1440" w:hanging="360"/>
      </w:pPr>
      <w:rPr>
        <w:rFonts w:ascii="Courier New" w:hAnsi="Courier New" w:hint="default"/>
      </w:rPr>
    </w:lvl>
    <w:lvl w:ilvl="2" w:tplc="1D1AB08E" w:tentative="1">
      <w:start w:val="1"/>
      <w:numFmt w:val="bullet"/>
      <w:lvlText w:val=""/>
      <w:lvlJc w:val="left"/>
      <w:pPr>
        <w:ind w:left="2160" w:hanging="360"/>
      </w:pPr>
      <w:rPr>
        <w:rFonts w:ascii="Wingdings" w:hAnsi="Wingdings" w:hint="default"/>
      </w:rPr>
    </w:lvl>
    <w:lvl w:ilvl="3" w:tplc="EB5832E0" w:tentative="1">
      <w:start w:val="1"/>
      <w:numFmt w:val="bullet"/>
      <w:lvlText w:val=""/>
      <w:lvlJc w:val="left"/>
      <w:pPr>
        <w:ind w:left="2880" w:hanging="360"/>
      </w:pPr>
      <w:rPr>
        <w:rFonts w:ascii="Symbol" w:hAnsi="Symbol" w:hint="default"/>
      </w:rPr>
    </w:lvl>
    <w:lvl w:ilvl="4" w:tplc="0D06F25E" w:tentative="1">
      <w:start w:val="1"/>
      <w:numFmt w:val="bullet"/>
      <w:lvlText w:val="o"/>
      <w:lvlJc w:val="left"/>
      <w:pPr>
        <w:ind w:left="3600" w:hanging="360"/>
      </w:pPr>
      <w:rPr>
        <w:rFonts w:ascii="Courier New" w:hAnsi="Courier New" w:hint="default"/>
      </w:rPr>
    </w:lvl>
    <w:lvl w:ilvl="5" w:tplc="C4184920" w:tentative="1">
      <w:start w:val="1"/>
      <w:numFmt w:val="bullet"/>
      <w:lvlText w:val=""/>
      <w:lvlJc w:val="left"/>
      <w:pPr>
        <w:ind w:left="4320" w:hanging="360"/>
      </w:pPr>
      <w:rPr>
        <w:rFonts w:ascii="Wingdings" w:hAnsi="Wingdings" w:hint="default"/>
      </w:rPr>
    </w:lvl>
    <w:lvl w:ilvl="6" w:tplc="A26446A0" w:tentative="1">
      <w:start w:val="1"/>
      <w:numFmt w:val="bullet"/>
      <w:lvlText w:val=""/>
      <w:lvlJc w:val="left"/>
      <w:pPr>
        <w:ind w:left="5040" w:hanging="360"/>
      </w:pPr>
      <w:rPr>
        <w:rFonts w:ascii="Symbol" w:hAnsi="Symbol" w:hint="default"/>
      </w:rPr>
    </w:lvl>
    <w:lvl w:ilvl="7" w:tplc="F8B01894" w:tentative="1">
      <w:start w:val="1"/>
      <w:numFmt w:val="bullet"/>
      <w:lvlText w:val="o"/>
      <w:lvlJc w:val="left"/>
      <w:pPr>
        <w:ind w:left="5760" w:hanging="360"/>
      </w:pPr>
      <w:rPr>
        <w:rFonts w:ascii="Courier New" w:hAnsi="Courier New" w:hint="default"/>
      </w:rPr>
    </w:lvl>
    <w:lvl w:ilvl="8" w:tplc="323A2170" w:tentative="1">
      <w:start w:val="1"/>
      <w:numFmt w:val="bullet"/>
      <w:lvlText w:val=""/>
      <w:lvlJc w:val="left"/>
      <w:pPr>
        <w:ind w:left="6480" w:hanging="360"/>
      </w:pPr>
      <w:rPr>
        <w:rFonts w:ascii="Wingdings" w:hAnsi="Wingdings" w:hint="default"/>
      </w:rPr>
    </w:lvl>
  </w:abstractNum>
  <w:abstractNum w:abstractNumId="45" w15:restartNumberingAfterBreak="0">
    <w:nsid w:val="71888A42"/>
    <w:multiLevelType w:val="hybridMultilevel"/>
    <w:tmpl w:val="914EE9F6"/>
    <w:lvl w:ilvl="0" w:tplc="3F90CE12">
      <w:start w:val="1"/>
      <w:numFmt w:val="bullet"/>
      <w:lvlText w:val=""/>
      <w:lvlJc w:val="left"/>
      <w:pPr>
        <w:ind w:left="720" w:hanging="360"/>
      </w:pPr>
      <w:rPr>
        <w:rFonts w:ascii="Symbol" w:hAnsi="Symbol" w:hint="default"/>
      </w:rPr>
    </w:lvl>
    <w:lvl w:ilvl="1" w:tplc="FF3E96A0">
      <w:start w:val="1"/>
      <w:numFmt w:val="bullet"/>
      <w:lvlText w:val="o"/>
      <w:lvlJc w:val="left"/>
      <w:pPr>
        <w:ind w:left="1440" w:hanging="360"/>
      </w:pPr>
      <w:rPr>
        <w:rFonts w:ascii="Courier New" w:hAnsi="Courier New" w:hint="default"/>
      </w:rPr>
    </w:lvl>
    <w:lvl w:ilvl="2" w:tplc="194A7946">
      <w:start w:val="1"/>
      <w:numFmt w:val="bullet"/>
      <w:lvlText w:val=""/>
      <w:lvlJc w:val="left"/>
      <w:pPr>
        <w:ind w:left="2160" w:hanging="360"/>
      </w:pPr>
      <w:rPr>
        <w:rFonts w:ascii="Wingdings" w:hAnsi="Wingdings" w:hint="default"/>
      </w:rPr>
    </w:lvl>
    <w:lvl w:ilvl="3" w:tplc="0C321464">
      <w:start w:val="1"/>
      <w:numFmt w:val="bullet"/>
      <w:lvlText w:val=""/>
      <w:lvlJc w:val="left"/>
      <w:pPr>
        <w:ind w:left="2880" w:hanging="360"/>
      </w:pPr>
      <w:rPr>
        <w:rFonts w:ascii="Symbol" w:hAnsi="Symbol" w:hint="default"/>
      </w:rPr>
    </w:lvl>
    <w:lvl w:ilvl="4" w:tplc="C2F83586">
      <w:start w:val="1"/>
      <w:numFmt w:val="bullet"/>
      <w:lvlText w:val="o"/>
      <w:lvlJc w:val="left"/>
      <w:pPr>
        <w:ind w:left="3600" w:hanging="360"/>
      </w:pPr>
      <w:rPr>
        <w:rFonts w:ascii="Courier New" w:hAnsi="Courier New" w:hint="default"/>
      </w:rPr>
    </w:lvl>
    <w:lvl w:ilvl="5" w:tplc="C3F4DE18">
      <w:start w:val="1"/>
      <w:numFmt w:val="bullet"/>
      <w:lvlText w:val=""/>
      <w:lvlJc w:val="left"/>
      <w:pPr>
        <w:ind w:left="4320" w:hanging="360"/>
      </w:pPr>
      <w:rPr>
        <w:rFonts w:ascii="Wingdings" w:hAnsi="Wingdings" w:hint="default"/>
      </w:rPr>
    </w:lvl>
    <w:lvl w:ilvl="6" w:tplc="FBBE5EF2">
      <w:start w:val="1"/>
      <w:numFmt w:val="bullet"/>
      <w:lvlText w:val=""/>
      <w:lvlJc w:val="left"/>
      <w:pPr>
        <w:ind w:left="5040" w:hanging="360"/>
      </w:pPr>
      <w:rPr>
        <w:rFonts w:ascii="Symbol" w:hAnsi="Symbol" w:hint="default"/>
      </w:rPr>
    </w:lvl>
    <w:lvl w:ilvl="7" w:tplc="EEBA0AB0">
      <w:start w:val="1"/>
      <w:numFmt w:val="bullet"/>
      <w:lvlText w:val="o"/>
      <w:lvlJc w:val="left"/>
      <w:pPr>
        <w:ind w:left="5760" w:hanging="360"/>
      </w:pPr>
      <w:rPr>
        <w:rFonts w:ascii="Courier New" w:hAnsi="Courier New" w:hint="default"/>
      </w:rPr>
    </w:lvl>
    <w:lvl w:ilvl="8" w:tplc="66461ECE">
      <w:start w:val="1"/>
      <w:numFmt w:val="bullet"/>
      <w:lvlText w:val=""/>
      <w:lvlJc w:val="left"/>
      <w:pPr>
        <w:ind w:left="6480" w:hanging="360"/>
      </w:pPr>
      <w:rPr>
        <w:rFonts w:ascii="Wingdings" w:hAnsi="Wingdings" w:hint="default"/>
      </w:rPr>
    </w:lvl>
  </w:abstractNum>
  <w:abstractNum w:abstractNumId="46" w15:restartNumberingAfterBreak="0">
    <w:nsid w:val="7B6777AE"/>
    <w:multiLevelType w:val="hybridMultilevel"/>
    <w:tmpl w:val="4640795E"/>
    <w:lvl w:ilvl="0" w:tplc="6A026C30">
      <w:start w:val="1"/>
      <w:numFmt w:val="bullet"/>
      <w:lvlText w:val=""/>
      <w:lvlJc w:val="left"/>
      <w:pPr>
        <w:ind w:left="720" w:hanging="360"/>
      </w:pPr>
      <w:rPr>
        <w:rFonts w:ascii="Symbol" w:hAnsi="Symbol" w:hint="default"/>
      </w:rPr>
    </w:lvl>
    <w:lvl w:ilvl="1" w:tplc="E7EA8140" w:tentative="1">
      <w:start w:val="1"/>
      <w:numFmt w:val="bullet"/>
      <w:lvlText w:val="o"/>
      <w:lvlJc w:val="left"/>
      <w:pPr>
        <w:ind w:left="1440" w:hanging="360"/>
      </w:pPr>
      <w:rPr>
        <w:rFonts w:ascii="Courier New" w:hAnsi="Courier New" w:hint="default"/>
      </w:rPr>
    </w:lvl>
    <w:lvl w:ilvl="2" w:tplc="F10AA7AA" w:tentative="1">
      <w:start w:val="1"/>
      <w:numFmt w:val="bullet"/>
      <w:lvlText w:val=""/>
      <w:lvlJc w:val="left"/>
      <w:pPr>
        <w:ind w:left="2160" w:hanging="360"/>
      </w:pPr>
      <w:rPr>
        <w:rFonts w:ascii="Wingdings" w:hAnsi="Wingdings" w:hint="default"/>
      </w:rPr>
    </w:lvl>
    <w:lvl w:ilvl="3" w:tplc="AA643304" w:tentative="1">
      <w:start w:val="1"/>
      <w:numFmt w:val="bullet"/>
      <w:lvlText w:val=""/>
      <w:lvlJc w:val="left"/>
      <w:pPr>
        <w:ind w:left="2880" w:hanging="360"/>
      </w:pPr>
      <w:rPr>
        <w:rFonts w:ascii="Symbol" w:hAnsi="Symbol" w:hint="default"/>
      </w:rPr>
    </w:lvl>
    <w:lvl w:ilvl="4" w:tplc="827A1C40" w:tentative="1">
      <w:start w:val="1"/>
      <w:numFmt w:val="bullet"/>
      <w:lvlText w:val="o"/>
      <w:lvlJc w:val="left"/>
      <w:pPr>
        <w:ind w:left="3600" w:hanging="360"/>
      </w:pPr>
      <w:rPr>
        <w:rFonts w:ascii="Courier New" w:hAnsi="Courier New" w:hint="default"/>
      </w:rPr>
    </w:lvl>
    <w:lvl w:ilvl="5" w:tplc="2532372C" w:tentative="1">
      <w:start w:val="1"/>
      <w:numFmt w:val="bullet"/>
      <w:lvlText w:val=""/>
      <w:lvlJc w:val="left"/>
      <w:pPr>
        <w:ind w:left="4320" w:hanging="360"/>
      </w:pPr>
      <w:rPr>
        <w:rFonts w:ascii="Wingdings" w:hAnsi="Wingdings" w:hint="default"/>
      </w:rPr>
    </w:lvl>
    <w:lvl w:ilvl="6" w:tplc="E9A2708A" w:tentative="1">
      <w:start w:val="1"/>
      <w:numFmt w:val="bullet"/>
      <w:lvlText w:val=""/>
      <w:lvlJc w:val="left"/>
      <w:pPr>
        <w:ind w:left="5040" w:hanging="360"/>
      </w:pPr>
      <w:rPr>
        <w:rFonts w:ascii="Symbol" w:hAnsi="Symbol" w:hint="default"/>
      </w:rPr>
    </w:lvl>
    <w:lvl w:ilvl="7" w:tplc="C2249528" w:tentative="1">
      <w:start w:val="1"/>
      <w:numFmt w:val="bullet"/>
      <w:lvlText w:val="o"/>
      <w:lvlJc w:val="left"/>
      <w:pPr>
        <w:ind w:left="5760" w:hanging="360"/>
      </w:pPr>
      <w:rPr>
        <w:rFonts w:ascii="Courier New" w:hAnsi="Courier New" w:hint="default"/>
      </w:rPr>
    </w:lvl>
    <w:lvl w:ilvl="8" w:tplc="91E22902" w:tentative="1">
      <w:start w:val="1"/>
      <w:numFmt w:val="bullet"/>
      <w:lvlText w:val=""/>
      <w:lvlJc w:val="left"/>
      <w:pPr>
        <w:ind w:left="6480" w:hanging="360"/>
      </w:pPr>
      <w:rPr>
        <w:rFonts w:ascii="Wingdings" w:hAnsi="Wingdings" w:hint="default"/>
      </w:rPr>
    </w:lvl>
  </w:abstractNum>
  <w:abstractNum w:abstractNumId="47" w15:restartNumberingAfterBreak="0">
    <w:nsid w:val="7CFF9312"/>
    <w:multiLevelType w:val="hybridMultilevel"/>
    <w:tmpl w:val="FFFFFFFF"/>
    <w:lvl w:ilvl="0" w:tplc="A1AEF9C6">
      <w:start w:val="1"/>
      <w:numFmt w:val="bullet"/>
      <w:lvlText w:val=""/>
      <w:lvlJc w:val="left"/>
      <w:pPr>
        <w:ind w:left="720" w:hanging="360"/>
      </w:pPr>
      <w:rPr>
        <w:rFonts w:ascii="Symbol" w:hAnsi="Symbol" w:hint="default"/>
      </w:rPr>
    </w:lvl>
    <w:lvl w:ilvl="1" w:tplc="C30C16F8">
      <w:start w:val="1"/>
      <w:numFmt w:val="bullet"/>
      <w:lvlText w:val="o"/>
      <w:lvlJc w:val="left"/>
      <w:pPr>
        <w:ind w:left="1440" w:hanging="360"/>
      </w:pPr>
      <w:rPr>
        <w:rFonts w:ascii="Courier New" w:hAnsi="Courier New" w:hint="default"/>
      </w:rPr>
    </w:lvl>
    <w:lvl w:ilvl="2" w:tplc="AA5C3F34">
      <w:start w:val="1"/>
      <w:numFmt w:val="bullet"/>
      <w:lvlText w:val=""/>
      <w:lvlJc w:val="left"/>
      <w:pPr>
        <w:ind w:left="2160" w:hanging="360"/>
      </w:pPr>
      <w:rPr>
        <w:rFonts w:ascii="Wingdings" w:hAnsi="Wingdings" w:hint="default"/>
      </w:rPr>
    </w:lvl>
    <w:lvl w:ilvl="3" w:tplc="3EB0547E">
      <w:start w:val="1"/>
      <w:numFmt w:val="bullet"/>
      <w:lvlText w:val=""/>
      <w:lvlJc w:val="left"/>
      <w:pPr>
        <w:ind w:left="2880" w:hanging="360"/>
      </w:pPr>
      <w:rPr>
        <w:rFonts w:ascii="Symbol" w:hAnsi="Symbol" w:hint="default"/>
      </w:rPr>
    </w:lvl>
    <w:lvl w:ilvl="4" w:tplc="F33029C8">
      <w:start w:val="1"/>
      <w:numFmt w:val="bullet"/>
      <w:lvlText w:val="o"/>
      <w:lvlJc w:val="left"/>
      <w:pPr>
        <w:ind w:left="3600" w:hanging="360"/>
      </w:pPr>
      <w:rPr>
        <w:rFonts w:ascii="Courier New" w:hAnsi="Courier New" w:hint="default"/>
      </w:rPr>
    </w:lvl>
    <w:lvl w:ilvl="5" w:tplc="4CAA72BE">
      <w:start w:val="1"/>
      <w:numFmt w:val="bullet"/>
      <w:lvlText w:val=""/>
      <w:lvlJc w:val="left"/>
      <w:pPr>
        <w:ind w:left="4320" w:hanging="360"/>
      </w:pPr>
      <w:rPr>
        <w:rFonts w:ascii="Wingdings" w:hAnsi="Wingdings" w:hint="default"/>
      </w:rPr>
    </w:lvl>
    <w:lvl w:ilvl="6" w:tplc="596E4190">
      <w:start w:val="1"/>
      <w:numFmt w:val="bullet"/>
      <w:lvlText w:val=""/>
      <w:lvlJc w:val="left"/>
      <w:pPr>
        <w:ind w:left="5040" w:hanging="360"/>
      </w:pPr>
      <w:rPr>
        <w:rFonts w:ascii="Symbol" w:hAnsi="Symbol" w:hint="default"/>
      </w:rPr>
    </w:lvl>
    <w:lvl w:ilvl="7" w:tplc="97B202B8">
      <w:start w:val="1"/>
      <w:numFmt w:val="bullet"/>
      <w:lvlText w:val="o"/>
      <w:lvlJc w:val="left"/>
      <w:pPr>
        <w:ind w:left="5760" w:hanging="360"/>
      </w:pPr>
      <w:rPr>
        <w:rFonts w:ascii="Courier New" w:hAnsi="Courier New" w:hint="default"/>
      </w:rPr>
    </w:lvl>
    <w:lvl w:ilvl="8" w:tplc="8F44AC58">
      <w:start w:val="1"/>
      <w:numFmt w:val="bullet"/>
      <w:lvlText w:val=""/>
      <w:lvlJc w:val="left"/>
      <w:pPr>
        <w:ind w:left="6480" w:hanging="360"/>
      </w:pPr>
      <w:rPr>
        <w:rFonts w:ascii="Wingdings" w:hAnsi="Wingdings" w:hint="default"/>
      </w:rPr>
    </w:lvl>
  </w:abstractNum>
  <w:num w:numId="1" w16cid:durableId="858740364">
    <w:abstractNumId w:val="8"/>
  </w:num>
  <w:num w:numId="2" w16cid:durableId="1259487006">
    <w:abstractNumId w:val="45"/>
  </w:num>
  <w:num w:numId="3" w16cid:durableId="676273938">
    <w:abstractNumId w:val="27"/>
  </w:num>
  <w:num w:numId="4" w16cid:durableId="1709647341">
    <w:abstractNumId w:val="20"/>
  </w:num>
  <w:num w:numId="5" w16cid:durableId="332345037">
    <w:abstractNumId w:val="22"/>
  </w:num>
  <w:num w:numId="6" w16cid:durableId="1283851805">
    <w:abstractNumId w:val="39"/>
  </w:num>
  <w:num w:numId="7" w16cid:durableId="474295926">
    <w:abstractNumId w:val="26"/>
  </w:num>
  <w:num w:numId="8" w16cid:durableId="7408644">
    <w:abstractNumId w:val="25"/>
  </w:num>
  <w:num w:numId="9" w16cid:durableId="1997613851">
    <w:abstractNumId w:val="34"/>
  </w:num>
  <w:num w:numId="10" w16cid:durableId="698705786">
    <w:abstractNumId w:val="44"/>
  </w:num>
  <w:num w:numId="11" w16cid:durableId="516388421">
    <w:abstractNumId w:val="13"/>
  </w:num>
  <w:num w:numId="12" w16cid:durableId="866024725">
    <w:abstractNumId w:val="41"/>
  </w:num>
  <w:num w:numId="13" w16cid:durableId="1100101654">
    <w:abstractNumId w:val="36"/>
  </w:num>
  <w:num w:numId="14" w16cid:durableId="608896696">
    <w:abstractNumId w:val="0"/>
  </w:num>
  <w:num w:numId="15" w16cid:durableId="560093593">
    <w:abstractNumId w:val="10"/>
  </w:num>
  <w:num w:numId="16" w16cid:durableId="341863130">
    <w:abstractNumId w:val="1"/>
  </w:num>
  <w:num w:numId="17" w16cid:durableId="49119141">
    <w:abstractNumId w:val="21"/>
  </w:num>
  <w:num w:numId="18" w16cid:durableId="1227565521">
    <w:abstractNumId w:val="46"/>
  </w:num>
  <w:num w:numId="19" w16cid:durableId="1388650409">
    <w:abstractNumId w:val="33"/>
  </w:num>
  <w:num w:numId="20" w16cid:durableId="1583249265">
    <w:abstractNumId w:val="2"/>
  </w:num>
  <w:num w:numId="21" w16cid:durableId="1670256999">
    <w:abstractNumId w:val="42"/>
  </w:num>
  <w:num w:numId="22" w16cid:durableId="1134257190">
    <w:abstractNumId w:val="32"/>
  </w:num>
  <w:num w:numId="23" w16cid:durableId="146820616">
    <w:abstractNumId w:val="37"/>
  </w:num>
  <w:num w:numId="24" w16cid:durableId="1307737961">
    <w:abstractNumId w:val="31"/>
  </w:num>
  <w:num w:numId="25" w16cid:durableId="1561745550">
    <w:abstractNumId w:val="28"/>
  </w:num>
  <w:num w:numId="26" w16cid:durableId="1919971489">
    <w:abstractNumId w:val="6"/>
  </w:num>
  <w:num w:numId="27" w16cid:durableId="1686789966">
    <w:abstractNumId w:val="23"/>
  </w:num>
  <w:num w:numId="28" w16cid:durableId="285890564">
    <w:abstractNumId w:val="5"/>
  </w:num>
  <w:num w:numId="29" w16cid:durableId="1038509722">
    <w:abstractNumId w:val="30"/>
  </w:num>
  <w:num w:numId="30" w16cid:durableId="1340816244">
    <w:abstractNumId w:val="19"/>
  </w:num>
  <w:num w:numId="31" w16cid:durableId="1505590789">
    <w:abstractNumId w:val="18"/>
  </w:num>
  <w:num w:numId="32" w16cid:durableId="794761779">
    <w:abstractNumId w:val="38"/>
  </w:num>
  <w:num w:numId="33" w16cid:durableId="1108544546">
    <w:abstractNumId w:val="43"/>
  </w:num>
  <w:num w:numId="34" w16cid:durableId="488521823">
    <w:abstractNumId w:val="7"/>
  </w:num>
  <w:num w:numId="35" w16cid:durableId="752315681">
    <w:abstractNumId w:val="9"/>
  </w:num>
  <w:num w:numId="36" w16cid:durableId="1871337634">
    <w:abstractNumId w:val="29"/>
  </w:num>
  <w:num w:numId="37" w16cid:durableId="772674616">
    <w:abstractNumId w:val="16"/>
  </w:num>
  <w:num w:numId="38" w16cid:durableId="1199394562">
    <w:abstractNumId w:val="24"/>
  </w:num>
  <w:num w:numId="39" w16cid:durableId="1418752362">
    <w:abstractNumId w:val="47"/>
  </w:num>
  <w:num w:numId="40" w16cid:durableId="776101130">
    <w:abstractNumId w:val="17"/>
  </w:num>
  <w:num w:numId="41" w16cid:durableId="1030031157">
    <w:abstractNumId w:val="11"/>
  </w:num>
  <w:num w:numId="42" w16cid:durableId="2023124826">
    <w:abstractNumId w:val="40"/>
  </w:num>
  <w:num w:numId="43" w16cid:durableId="1831166782">
    <w:abstractNumId w:val="4"/>
  </w:num>
  <w:num w:numId="44" w16cid:durableId="110394773">
    <w:abstractNumId w:val="35"/>
  </w:num>
  <w:num w:numId="45" w16cid:durableId="2121218258">
    <w:abstractNumId w:val="12"/>
  </w:num>
  <w:num w:numId="46" w16cid:durableId="2126800856">
    <w:abstractNumId w:val="14"/>
  </w:num>
  <w:num w:numId="47" w16cid:durableId="168376330">
    <w:abstractNumId w:val="3"/>
  </w:num>
  <w:num w:numId="48" w16cid:durableId="7266847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A3"/>
    <w:rsid w:val="00001FB5"/>
    <w:rsid w:val="00003300"/>
    <w:rsid w:val="00003C79"/>
    <w:rsid w:val="00004D36"/>
    <w:rsid w:val="00005488"/>
    <w:rsid w:val="0000654D"/>
    <w:rsid w:val="00007AC2"/>
    <w:rsid w:val="000107CC"/>
    <w:rsid w:val="00010D99"/>
    <w:rsid w:val="000124D6"/>
    <w:rsid w:val="00013870"/>
    <w:rsid w:val="00013A55"/>
    <w:rsid w:val="00015840"/>
    <w:rsid w:val="00015E94"/>
    <w:rsid w:val="0001690B"/>
    <w:rsid w:val="000203C9"/>
    <w:rsid w:val="00020B80"/>
    <w:rsid w:val="000219F0"/>
    <w:rsid w:val="00021EB8"/>
    <w:rsid w:val="0002325A"/>
    <w:rsid w:val="00023678"/>
    <w:rsid w:val="00023F19"/>
    <w:rsid w:val="00025635"/>
    <w:rsid w:val="00025AA1"/>
    <w:rsid w:val="000260AF"/>
    <w:rsid w:val="00027072"/>
    <w:rsid w:val="000277C8"/>
    <w:rsid w:val="0003370C"/>
    <w:rsid w:val="00033926"/>
    <w:rsid w:val="00033A76"/>
    <w:rsid w:val="00033C13"/>
    <w:rsid w:val="0003436D"/>
    <w:rsid w:val="00034718"/>
    <w:rsid w:val="00034C49"/>
    <w:rsid w:val="00035F3B"/>
    <w:rsid w:val="00036DB3"/>
    <w:rsid w:val="000374B2"/>
    <w:rsid w:val="00037735"/>
    <w:rsid w:val="00040FD5"/>
    <w:rsid w:val="000420FF"/>
    <w:rsid w:val="00042338"/>
    <w:rsid w:val="00042FAE"/>
    <w:rsid w:val="00043E9A"/>
    <w:rsid w:val="000447B1"/>
    <w:rsid w:val="00044932"/>
    <w:rsid w:val="000467DD"/>
    <w:rsid w:val="00046C36"/>
    <w:rsid w:val="0004727A"/>
    <w:rsid w:val="0005003A"/>
    <w:rsid w:val="00050675"/>
    <w:rsid w:val="00050AEF"/>
    <w:rsid w:val="00050C08"/>
    <w:rsid w:val="00051651"/>
    <w:rsid w:val="0005256A"/>
    <w:rsid w:val="00053CAE"/>
    <w:rsid w:val="00053EB3"/>
    <w:rsid w:val="00054C9F"/>
    <w:rsid w:val="00055A89"/>
    <w:rsid w:val="00055EB5"/>
    <w:rsid w:val="00056B14"/>
    <w:rsid w:val="000603AF"/>
    <w:rsid w:val="00060982"/>
    <w:rsid w:val="00061D58"/>
    <w:rsid w:val="0006244E"/>
    <w:rsid w:val="000641FD"/>
    <w:rsid w:val="000648EA"/>
    <w:rsid w:val="00064C7B"/>
    <w:rsid w:val="00065583"/>
    <w:rsid w:val="00065E75"/>
    <w:rsid w:val="00066F2B"/>
    <w:rsid w:val="00067C8E"/>
    <w:rsid w:val="000701E2"/>
    <w:rsid w:val="000704D9"/>
    <w:rsid w:val="00071350"/>
    <w:rsid w:val="00071D0B"/>
    <w:rsid w:val="00072D70"/>
    <w:rsid w:val="000742B6"/>
    <w:rsid w:val="00076AEF"/>
    <w:rsid w:val="00080829"/>
    <w:rsid w:val="0008108B"/>
    <w:rsid w:val="0008330C"/>
    <w:rsid w:val="00083350"/>
    <w:rsid w:val="000842C8"/>
    <w:rsid w:val="000845C0"/>
    <w:rsid w:val="0008493E"/>
    <w:rsid w:val="00085480"/>
    <w:rsid w:val="00085F1D"/>
    <w:rsid w:val="00086812"/>
    <w:rsid w:val="00086C01"/>
    <w:rsid w:val="00086C4A"/>
    <w:rsid w:val="00086D9C"/>
    <w:rsid w:val="000873DE"/>
    <w:rsid w:val="00093534"/>
    <w:rsid w:val="00093CCF"/>
    <w:rsid w:val="0009549D"/>
    <w:rsid w:val="00096CC0"/>
    <w:rsid w:val="000972AC"/>
    <w:rsid w:val="000A24CE"/>
    <w:rsid w:val="000A2B2C"/>
    <w:rsid w:val="000A330A"/>
    <w:rsid w:val="000A3956"/>
    <w:rsid w:val="000A40C1"/>
    <w:rsid w:val="000A50B1"/>
    <w:rsid w:val="000A526E"/>
    <w:rsid w:val="000A76B1"/>
    <w:rsid w:val="000B1E2A"/>
    <w:rsid w:val="000B38E4"/>
    <w:rsid w:val="000B417F"/>
    <w:rsid w:val="000B546C"/>
    <w:rsid w:val="000B5CB4"/>
    <w:rsid w:val="000B67BF"/>
    <w:rsid w:val="000C0841"/>
    <w:rsid w:val="000C0D55"/>
    <w:rsid w:val="000C3B4E"/>
    <w:rsid w:val="000C4B88"/>
    <w:rsid w:val="000C5B76"/>
    <w:rsid w:val="000C62E3"/>
    <w:rsid w:val="000C6C21"/>
    <w:rsid w:val="000C6FC1"/>
    <w:rsid w:val="000D0A01"/>
    <w:rsid w:val="000D1633"/>
    <w:rsid w:val="000D70BC"/>
    <w:rsid w:val="000D7F70"/>
    <w:rsid w:val="000E383B"/>
    <w:rsid w:val="000E5729"/>
    <w:rsid w:val="000E6DA1"/>
    <w:rsid w:val="000E76C8"/>
    <w:rsid w:val="000F1BF3"/>
    <w:rsid w:val="000F2F30"/>
    <w:rsid w:val="000F33FD"/>
    <w:rsid w:val="000F38EE"/>
    <w:rsid w:val="000F4EB3"/>
    <w:rsid w:val="000F6226"/>
    <w:rsid w:val="000F75B3"/>
    <w:rsid w:val="001000E8"/>
    <w:rsid w:val="0010124A"/>
    <w:rsid w:val="001015BE"/>
    <w:rsid w:val="0010161C"/>
    <w:rsid w:val="00103BB2"/>
    <w:rsid w:val="00105716"/>
    <w:rsid w:val="00105A28"/>
    <w:rsid w:val="00106193"/>
    <w:rsid w:val="001071AC"/>
    <w:rsid w:val="001105F7"/>
    <w:rsid w:val="001107EA"/>
    <w:rsid w:val="00110A69"/>
    <w:rsid w:val="00110AA3"/>
    <w:rsid w:val="00110D04"/>
    <w:rsid w:val="00111109"/>
    <w:rsid w:val="001128FC"/>
    <w:rsid w:val="00113261"/>
    <w:rsid w:val="0011681C"/>
    <w:rsid w:val="001168EF"/>
    <w:rsid w:val="00116AEF"/>
    <w:rsid w:val="001209FE"/>
    <w:rsid w:val="00123B3C"/>
    <w:rsid w:val="00124B3E"/>
    <w:rsid w:val="00125021"/>
    <w:rsid w:val="0012673E"/>
    <w:rsid w:val="00126B2A"/>
    <w:rsid w:val="001326A2"/>
    <w:rsid w:val="00132F5F"/>
    <w:rsid w:val="0013301D"/>
    <w:rsid w:val="001333EA"/>
    <w:rsid w:val="001345D9"/>
    <w:rsid w:val="00136825"/>
    <w:rsid w:val="00137D0C"/>
    <w:rsid w:val="00141059"/>
    <w:rsid w:val="00144290"/>
    <w:rsid w:val="0014482B"/>
    <w:rsid w:val="00145956"/>
    <w:rsid w:val="00147F9E"/>
    <w:rsid w:val="001501CF"/>
    <w:rsid w:val="00151AB5"/>
    <w:rsid w:val="00155986"/>
    <w:rsid w:val="00155F59"/>
    <w:rsid w:val="00156BF7"/>
    <w:rsid w:val="0016074F"/>
    <w:rsid w:val="001608B2"/>
    <w:rsid w:val="0016175B"/>
    <w:rsid w:val="001619D2"/>
    <w:rsid w:val="00163A6B"/>
    <w:rsid w:val="00165604"/>
    <w:rsid w:val="00166DD4"/>
    <w:rsid w:val="0017053E"/>
    <w:rsid w:val="001729AD"/>
    <w:rsid w:val="001738BC"/>
    <w:rsid w:val="00173A17"/>
    <w:rsid w:val="0017436D"/>
    <w:rsid w:val="00175A1C"/>
    <w:rsid w:val="0017675D"/>
    <w:rsid w:val="00177AB7"/>
    <w:rsid w:val="00177AE1"/>
    <w:rsid w:val="0018041C"/>
    <w:rsid w:val="00181841"/>
    <w:rsid w:val="00181A5F"/>
    <w:rsid w:val="00182912"/>
    <w:rsid w:val="001850C1"/>
    <w:rsid w:val="00185EC2"/>
    <w:rsid w:val="001868C0"/>
    <w:rsid w:val="00187724"/>
    <w:rsid w:val="00191CF3"/>
    <w:rsid w:val="00191EAA"/>
    <w:rsid w:val="001945B4"/>
    <w:rsid w:val="00196B8D"/>
    <w:rsid w:val="00197992"/>
    <w:rsid w:val="00197DF4"/>
    <w:rsid w:val="001A11FD"/>
    <w:rsid w:val="001A2323"/>
    <w:rsid w:val="001A2625"/>
    <w:rsid w:val="001A5A6F"/>
    <w:rsid w:val="001A5AAD"/>
    <w:rsid w:val="001A7560"/>
    <w:rsid w:val="001A76F1"/>
    <w:rsid w:val="001A7D37"/>
    <w:rsid w:val="001B2855"/>
    <w:rsid w:val="001B2A15"/>
    <w:rsid w:val="001B2AA9"/>
    <w:rsid w:val="001C1019"/>
    <w:rsid w:val="001C3A0E"/>
    <w:rsid w:val="001C4196"/>
    <w:rsid w:val="001C4996"/>
    <w:rsid w:val="001C4EB6"/>
    <w:rsid w:val="001C59A3"/>
    <w:rsid w:val="001C73B6"/>
    <w:rsid w:val="001C7C94"/>
    <w:rsid w:val="001D1286"/>
    <w:rsid w:val="001D24ED"/>
    <w:rsid w:val="001D63A1"/>
    <w:rsid w:val="001D67B8"/>
    <w:rsid w:val="001D6E17"/>
    <w:rsid w:val="001E01BB"/>
    <w:rsid w:val="001E0575"/>
    <w:rsid w:val="001E4D14"/>
    <w:rsid w:val="001E51AF"/>
    <w:rsid w:val="001E66D5"/>
    <w:rsid w:val="001E6DE7"/>
    <w:rsid w:val="001E7BB0"/>
    <w:rsid w:val="001F0BDA"/>
    <w:rsid w:val="001F100D"/>
    <w:rsid w:val="001F1195"/>
    <w:rsid w:val="001F394B"/>
    <w:rsid w:val="001F4B2E"/>
    <w:rsid w:val="001F4FE4"/>
    <w:rsid w:val="001F589D"/>
    <w:rsid w:val="001F6B96"/>
    <w:rsid w:val="001F7A09"/>
    <w:rsid w:val="002008CC"/>
    <w:rsid w:val="0020134A"/>
    <w:rsid w:val="0020270C"/>
    <w:rsid w:val="0020414C"/>
    <w:rsid w:val="00204C91"/>
    <w:rsid w:val="00205135"/>
    <w:rsid w:val="00205348"/>
    <w:rsid w:val="002054A2"/>
    <w:rsid w:val="00205A0F"/>
    <w:rsid w:val="00205BF4"/>
    <w:rsid w:val="00205F12"/>
    <w:rsid w:val="00206036"/>
    <w:rsid w:val="00206F37"/>
    <w:rsid w:val="00210305"/>
    <w:rsid w:val="0021251C"/>
    <w:rsid w:val="00212FC2"/>
    <w:rsid w:val="00214F83"/>
    <w:rsid w:val="002152A7"/>
    <w:rsid w:val="002174F5"/>
    <w:rsid w:val="002178E7"/>
    <w:rsid w:val="002204D4"/>
    <w:rsid w:val="002220C9"/>
    <w:rsid w:val="00223204"/>
    <w:rsid w:val="002239A0"/>
    <w:rsid w:val="00225157"/>
    <w:rsid w:val="002271D5"/>
    <w:rsid w:val="00227C4C"/>
    <w:rsid w:val="002302A2"/>
    <w:rsid w:val="00230708"/>
    <w:rsid w:val="00230947"/>
    <w:rsid w:val="00230C70"/>
    <w:rsid w:val="00230CDE"/>
    <w:rsid w:val="00231D22"/>
    <w:rsid w:val="0023384C"/>
    <w:rsid w:val="0023485E"/>
    <w:rsid w:val="00234A58"/>
    <w:rsid w:val="002359E7"/>
    <w:rsid w:val="00237CDD"/>
    <w:rsid w:val="002422E1"/>
    <w:rsid w:val="002423C7"/>
    <w:rsid w:val="002433D1"/>
    <w:rsid w:val="00243755"/>
    <w:rsid w:val="00245904"/>
    <w:rsid w:val="00246C47"/>
    <w:rsid w:val="002473AB"/>
    <w:rsid w:val="00252F78"/>
    <w:rsid w:val="002532D0"/>
    <w:rsid w:val="0025394B"/>
    <w:rsid w:val="00253F8D"/>
    <w:rsid w:val="00254BD8"/>
    <w:rsid w:val="00255270"/>
    <w:rsid w:val="002559F1"/>
    <w:rsid w:val="00260079"/>
    <w:rsid w:val="002644D8"/>
    <w:rsid w:val="0026482A"/>
    <w:rsid w:val="00265D99"/>
    <w:rsid w:val="0026697C"/>
    <w:rsid w:val="00266CBE"/>
    <w:rsid w:val="00266D35"/>
    <w:rsid w:val="0026706B"/>
    <w:rsid w:val="002704C0"/>
    <w:rsid w:val="00271A99"/>
    <w:rsid w:val="00271C20"/>
    <w:rsid w:val="00272206"/>
    <w:rsid w:val="00272901"/>
    <w:rsid w:val="00272972"/>
    <w:rsid w:val="002758D4"/>
    <w:rsid w:val="00275ACD"/>
    <w:rsid w:val="00277570"/>
    <w:rsid w:val="002800D9"/>
    <w:rsid w:val="002809BE"/>
    <w:rsid w:val="00281F57"/>
    <w:rsid w:val="00283980"/>
    <w:rsid w:val="00283A77"/>
    <w:rsid w:val="00285A1A"/>
    <w:rsid w:val="00285E31"/>
    <w:rsid w:val="002862D8"/>
    <w:rsid w:val="00286809"/>
    <w:rsid w:val="0028694F"/>
    <w:rsid w:val="00286DDD"/>
    <w:rsid w:val="0029003E"/>
    <w:rsid w:val="0029021A"/>
    <w:rsid w:val="002914FA"/>
    <w:rsid w:val="00291652"/>
    <w:rsid w:val="00291982"/>
    <w:rsid w:val="00291AE0"/>
    <w:rsid w:val="00291B71"/>
    <w:rsid w:val="002926CF"/>
    <w:rsid w:val="0029318A"/>
    <w:rsid w:val="002948C8"/>
    <w:rsid w:val="002967E0"/>
    <w:rsid w:val="00296F6E"/>
    <w:rsid w:val="00297C6B"/>
    <w:rsid w:val="002A19E6"/>
    <w:rsid w:val="002A1DCF"/>
    <w:rsid w:val="002A32D1"/>
    <w:rsid w:val="002A333A"/>
    <w:rsid w:val="002A692B"/>
    <w:rsid w:val="002B0418"/>
    <w:rsid w:val="002B1241"/>
    <w:rsid w:val="002B1E96"/>
    <w:rsid w:val="002B27C1"/>
    <w:rsid w:val="002B2BAE"/>
    <w:rsid w:val="002B410E"/>
    <w:rsid w:val="002B472C"/>
    <w:rsid w:val="002B54C4"/>
    <w:rsid w:val="002B5B71"/>
    <w:rsid w:val="002B5BD9"/>
    <w:rsid w:val="002B6626"/>
    <w:rsid w:val="002C1BC8"/>
    <w:rsid w:val="002C1E98"/>
    <w:rsid w:val="002C1EF3"/>
    <w:rsid w:val="002C280B"/>
    <w:rsid w:val="002C3059"/>
    <w:rsid w:val="002C37FD"/>
    <w:rsid w:val="002C3D2F"/>
    <w:rsid w:val="002C4C5B"/>
    <w:rsid w:val="002D237A"/>
    <w:rsid w:val="002D259A"/>
    <w:rsid w:val="002D566E"/>
    <w:rsid w:val="002D5893"/>
    <w:rsid w:val="002D5A5B"/>
    <w:rsid w:val="002D6F36"/>
    <w:rsid w:val="002D749A"/>
    <w:rsid w:val="002D7E8A"/>
    <w:rsid w:val="002E11A1"/>
    <w:rsid w:val="002E2977"/>
    <w:rsid w:val="002E2C6C"/>
    <w:rsid w:val="002E3010"/>
    <w:rsid w:val="002E3DD0"/>
    <w:rsid w:val="002E49FD"/>
    <w:rsid w:val="002E56B6"/>
    <w:rsid w:val="002E7374"/>
    <w:rsid w:val="002E7DDF"/>
    <w:rsid w:val="002F177D"/>
    <w:rsid w:val="002F1918"/>
    <w:rsid w:val="002F1F59"/>
    <w:rsid w:val="002F2F0A"/>
    <w:rsid w:val="002F6890"/>
    <w:rsid w:val="002F7238"/>
    <w:rsid w:val="002F741F"/>
    <w:rsid w:val="00301099"/>
    <w:rsid w:val="0030535A"/>
    <w:rsid w:val="0030538B"/>
    <w:rsid w:val="003055DE"/>
    <w:rsid w:val="0030581B"/>
    <w:rsid w:val="0030699F"/>
    <w:rsid w:val="0030791D"/>
    <w:rsid w:val="00311695"/>
    <w:rsid w:val="00311B0D"/>
    <w:rsid w:val="00312A5D"/>
    <w:rsid w:val="00312E63"/>
    <w:rsid w:val="00313979"/>
    <w:rsid w:val="003141C4"/>
    <w:rsid w:val="0031467C"/>
    <w:rsid w:val="003165DC"/>
    <w:rsid w:val="003166F1"/>
    <w:rsid w:val="00317AC0"/>
    <w:rsid w:val="00321E5E"/>
    <w:rsid w:val="00322535"/>
    <w:rsid w:val="0032276C"/>
    <w:rsid w:val="00325393"/>
    <w:rsid w:val="0033186F"/>
    <w:rsid w:val="003333DC"/>
    <w:rsid w:val="0033782F"/>
    <w:rsid w:val="003408B1"/>
    <w:rsid w:val="00340B4C"/>
    <w:rsid w:val="00341C09"/>
    <w:rsid w:val="00343A87"/>
    <w:rsid w:val="00344E9F"/>
    <w:rsid w:val="00345E90"/>
    <w:rsid w:val="00346F3D"/>
    <w:rsid w:val="003500F6"/>
    <w:rsid w:val="00351D5A"/>
    <w:rsid w:val="00351DEE"/>
    <w:rsid w:val="003562E2"/>
    <w:rsid w:val="0035781F"/>
    <w:rsid w:val="003610CE"/>
    <w:rsid w:val="00363A7D"/>
    <w:rsid w:val="003645AF"/>
    <w:rsid w:val="0036472A"/>
    <w:rsid w:val="00364D8A"/>
    <w:rsid w:val="00364E0A"/>
    <w:rsid w:val="0036711E"/>
    <w:rsid w:val="0036736C"/>
    <w:rsid w:val="003679E1"/>
    <w:rsid w:val="00367F60"/>
    <w:rsid w:val="00373006"/>
    <w:rsid w:val="003739F6"/>
    <w:rsid w:val="00373AF4"/>
    <w:rsid w:val="00377439"/>
    <w:rsid w:val="003809B0"/>
    <w:rsid w:val="00381997"/>
    <w:rsid w:val="00381BE1"/>
    <w:rsid w:val="003834E5"/>
    <w:rsid w:val="003837C5"/>
    <w:rsid w:val="00383B3E"/>
    <w:rsid w:val="00383B3F"/>
    <w:rsid w:val="003846F9"/>
    <w:rsid w:val="00384ECC"/>
    <w:rsid w:val="003873AA"/>
    <w:rsid w:val="00390E86"/>
    <w:rsid w:val="003914FD"/>
    <w:rsid w:val="00392FCE"/>
    <w:rsid w:val="00393445"/>
    <w:rsid w:val="00393C55"/>
    <w:rsid w:val="00393D48"/>
    <w:rsid w:val="003948D3"/>
    <w:rsid w:val="003964C9"/>
    <w:rsid w:val="00396ED2"/>
    <w:rsid w:val="0039707F"/>
    <w:rsid w:val="003A21BE"/>
    <w:rsid w:val="003A2495"/>
    <w:rsid w:val="003A3614"/>
    <w:rsid w:val="003A51F3"/>
    <w:rsid w:val="003A5DD4"/>
    <w:rsid w:val="003B0B2A"/>
    <w:rsid w:val="003B150C"/>
    <w:rsid w:val="003B156D"/>
    <w:rsid w:val="003B1815"/>
    <w:rsid w:val="003B23B6"/>
    <w:rsid w:val="003B276B"/>
    <w:rsid w:val="003B3E39"/>
    <w:rsid w:val="003B5C5F"/>
    <w:rsid w:val="003B6F09"/>
    <w:rsid w:val="003C211A"/>
    <w:rsid w:val="003C214B"/>
    <w:rsid w:val="003C4363"/>
    <w:rsid w:val="003C545B"/>
    <w:rsid w:val="003C5F92"/>
    <w:rsid w:val="003C67EC"/>
    <w:rsid w:val="003C6B8A"/>
    <w:rsid w:val="003D133D"/>
    <w:rsid w:val="003D1D29"/>
    <w:rsid w:val="003D50FB"/>
    <w:rsid w:val="003D7CBB"/>
    <w:rsid w:val="003E06FD"/>
    <w:rsid w:val="003E0FCF"/>
    <w:rsid w:val="003E2AE3"/>
    <w:rsid w:val="003E446C"/>
    <w:rsid w:val="003E498F"/>
    <w:rsid w:val="003E55EA"/>
    <w:rsid w:val="003E57DE"/>
    <w:rsid w:val="003E5909"/>
    <w:rsid w:val="003E7E2D"/>
    <w:rsid w:val="003F0149"/>
    <w:rsid w:val="003F25C6"/>
    <w:rsid w:val="003F44CD"/>
    <w:rsid w:val="003F4766"/>
    <w:rsid w:val="003F5ADA"/>
    <w:rsid w:val="003F76D6"/>
    <w:rsid w:val="0040057F"/>
    <w:rsid w:val="004007AF"/>
    <w:rsid w:val="00400A02"/>
    <w:rsid w:val="00401978"/>
    <w:rsid w:val="00403313"/>
    <w:rsid w:val="004036A7"/>
    <w:rsid w:val="00404E50"/>
    <w:rsid w:val="00405ED6"/>
    <w:rsid w:val="00407FE6"/>
    <w:rsid w:val="00407FF4"/>
    <w:rsid w:val="004104AD"/>
    <w:rsid w:val="00411449"/>
    <w:rsid w:val="004125B2"/>
    <w:rsid w:val="004127E3"/>
    <w:rsid w:val="0041384E"/>
    <w:rsid w:val="00413C1B"/>
    <w:rsid w:val="00414874"/>
    <w:rsid w:val="00416620"/>
    <w:rsid w:val="00416A9C"/>
    <w:rsid w:val="0042176D"/>
    <w:rsid w:val="00422648"/>
    <w:rsid w:val="00422D20"/>
    <w:rsid w:val="00425B49"/>
    <w:rsid w:val="004264D9"/>
    <w:rsid w:val="004320EC"/>
    <w:rsid w:val="004326B4"/>
    <w:rsid w:val="00432C06"/>
    <w:rsid w:val="0043335B"/>
    <w:rsid w:val="004346B2"/>
    <w:rsid w:val="00434AC5"/>
    <w:rsid w:val="004350E9"/>
    <w:rsid w:val="00435122"/>
    <w:rsid w:val="00435757"/>
    <w:rsid w:val="004370AA"/>
    <w:rsid w:val="00442BD4"/>
    <w:rsid w:val="004431EC"/>
    <w:rsid w:val="00443344"/>
    <w:rsid w:val="0044390A"/>
    <w:rsid w:val="00443AF7"/>
    <w:rsid w:val="004440F0"/>
    <w:rsid w:val="00445F70"/>
    <w:rsid w:val="004464CB"/>
    <w:rsid w:val="00446994"/>
    <w:rsid w:val="00446E19"/>
    <w:rsid w:val="004470DC"/>
    <w:rsid w:val="00450DE9"/>
    <w:rsid w:val="004511A0"/>
    <w:rsid w:val="00453007"/>
    <w:rsid w:val="004532DF"/>
    <w:rsid w:val="00453F65"/>
    <w:rsid w:val="00454CE7"/>
    <w:rsid w:val="00455EB5"/>
    <w:rsid w:val="004562EB"/>
    <w:rsid w:val="004563E4"/>
    <w:rsid w:val="0045725B"/>
    <w:rsid w:val="0046141E"/>
    <w:rsid w:val="00461F74"/>
    <w:rsid w:val="00463E25"/>
    <w:rsid w:val="00465100"/>
    <w:rsid w:val="004655C8"/>
    <w:rsid w:val="00465698"/>
    <w:rsid w:val="00471D4C"/>
    <w:rsid w:val="00474D86"/>
    <w:rsid w:val="00474E6F"/>
    <w:rsid w:val="00475E66"/>
    <w:rsid w:val="00476C46"/>
    <w:rsid w:val="004770C6"/>
    <w:rsid w:val="00477A71"/>
    <w:rsid w:val="004801FE"/>
    <w:rsid w:val="0048100B"/>
    <w:rsid w:val="00481EA6"/>
    <w:rsid w:val="004825D7"/>
    <w:rsid w:val="00482DCE"/>
    <w:rsid w:val="0048403D"/>
    <w:rsid w:val="00484BAB"/>
    <w:rsid w:val="00484C19"/>
    <w:rsid w:val="00485482"/>
    <w:rsid w:val="00485B4A"/>
    <w:rsid w:val="004873C1"/>
    <w:rsid w:val="00490085"/>
    <w:rsid w:val="00490538"/>
    <w:rsid w:val="00492150"/>
    <w:rsid w:val="004923F1"/>
    <w:rsid w:val="00493477"/>
    <w:rsid w:val="00493637"/>
    <w:rsid w:val="004944D1"/>
    <w:rsid w:val="004A0488"/>
    <w:rsid w:val="004A0CFF"/>
    <w:rsid w:val="004A33CA"/>
    <w:rsid w:val="004A4789"/>
    <w:rsid w:val="004A49FB"/>
    <w:rsid w:val="004A4FF2"/>
    <w:rsid w:val="004A53B5"/>
    <w:rsid w:val="004A596A"/>
    <w:rsid w:val="004A697C"/>
    <w:rsid w:val="004A73F6"/>
    <w:rsid w:val="004A7C10"/>
    <w:rsid w:val="004B05A6"/>
    <w:rsid w:val="004B1016"/>
    <w:rsid w:val="004B1F82"/>
    <w:rsid w:val="004B456B"/>
    <w:rsid w:val="004B4D26"/>
    <w:rsid w:val="004B6084"/>
    <w:rsid w:val="004B60FA"/>
    <w:rsid w:val="004B6524"/>
    <w:rsid w:val="004B7D80"/>
    <w:rsid w:val="004B7ECF"/>
    <w:rsid w:val="004C0165"/>
    <w:rsid w:val="004C0218"/>
    <w:rsid w:val="004C0B4D"/>
    <w:rsid w:val="004C1B22"/>
    <w:rsid w:val="004C4FBA"/>
    <w:rsid w:val="004C5707"/>
    <w:rsid w:val="004C6307"/>
    <w:rsid w:val="004C70EC"/>
    <w:rsid w:val="004C7EB6"/>
    <w:rsid w:val="004D1356"/>
    <w:rsid w:val="004D197A"/>
    <w:rsid w:val="004D4BC9"/>
    <w:rsid w:val="004D4BD0"/>
    <w:rsid w:val="004D5A78"/>
    <w:rsid w:val="004E2596"/>
    <w:rsid w:val="004E27B6"/>
    <w:rsid w:val="004E337A"/>
    <w:rsid w:val="004E33F8"/>
    <w:rsid w:val="004E3845"/>
    <w:rsid w:val="004E41EF"/>
    <w:rsid w:val="004E5014"/>
    <w:rsid w:val="004E7028"/>
    <w:rsid w:val="004E7B56"/>
    <w:rsid w:val="004F065E"/>
    <w:rsid w:val="004F0DE5"/>
    <w:rsid w:val="004F2D71"/>
    <w:rsid w:val="004F2EDA"/>
    <w:rsid w:val="004F3F8E"/>
    <w:rsid w:val="004F442B"/>
    <w:rsid w:val="004F4C3F"/>
    <w:rsid w:val="004F4F08"/>
    <w:rsid w:val="004F53D3"/>
    <w:rsid w:val="004F5976"/>
    <w:rsid w:val="004F5A8B"/>
    <w:rsid w:val="004F5AAA"/>
    <w:rsid w:val="004F6586"/>
    <w:rsid w:val="004F65D0"/>
    <w:rsid w:val="004F6EFB"/>
    <w:rsid w:val="00500F82"/>
    <w:rsid w:val="0050128D"/>
    <w:rsid w:val="0050173D"/>
    <w:rsid w:val="005025B6"/>
    <w:rsid w:val="00503F99"/>
    <w:rsid w:val="0050537F"/>
    <w:rsid w:val="00506B8B"/>
    <w:rsid w:val="005122E4"/>
    <w:rsid w:val="005123D8"/>
    <w:rsid w:val="00513133"/>
    <w:rsid w:val="00514DEC"/>
    <w:rsid w:val="00514F88"/>
    <w:rsid w:val="00515355"/>
    <w:rsid w:val="00515383"/>
    <w:rsid w:val="00516BF6"/>
    <w:rsid w:val="005201D9"/>
    <w:rsid w:val="00522FF2"/>
    <w:rsid w:val="00523D43"/>
    <w:rsid w:val="00524921"/>
    <w:rsid w:val="00526DAB"/>
    <w:rsid w:val="00530434"/>
    <w:rsid w:val="00531314"/>
    <w:rsid w:val="00531C5D"/>
    <w:rsid w:val="005333E2"/>
    <w:rsid w:val="00540AF1"/>
    <w:rsid w:val="00541716"/>
    <w:rsid w:val="00541D68"/>
    <w:rsid w:val="00542212"/>
    <w:rsid w:val="00542402"/>
    <w:rsid w:val="005437BE"/>
    <w:rsid w:val="00544228"/>
    <w:rsid w:val="00547CA3"/>
    <w:rsid w:val="005503F4"/>
    <w:rsid w:val="0055074F"/>
    <w:rsid w:val="0055203E"/>
    <w:rsid w:val="00552E7C"/>
    <w:rsid w:val="0055435B"/>
    <w:rsid w:val="0055439A"/>
    <w:rsid w:val="00554691"/>
    <w:rsid w:val="00556492"/>
    <w:rsid w:val="00556832"/>
    <w:rsid w:val="005574EE"/>
    <w:rsid w:val="0055794F"/>
    <w:rsid w:val="00557B24"/>
    <w:rsid w:val="0056035F"/>
    <w:rsid w:val="00561D89"/>
    <w:rsid w:val="005628C0"/>
    <w:rsid w:val="00563BF8"/>
    <w:rsid w:val="00563C68"/>
    <w:rsid w:val="0056474A"/>
    <w:rsid w:val="00565931"/>
    <w:rsid w:val="00565EE7"/>
    <w:rsid w:val="005705B7"/>
    <w:rsid w:val="005722CA"/>
    <w:rsid w:val="005727A1"/>
    <w:rsid w:val="00572A96"/>
    <w:rsid w:val="00573319"/>
    <w:rsid w:val="00575335"/>
    <w:rsid w:val="005753E1"/>
    <w:rsid w:val="005807DA"/>
    <w:rsid w:val="0058221D"/>
    <w:rsid w:val="00585B6B"/>
    <w:rsid w:val="00585D0C"/>
    <w:rsid w:val="00586E74"/>
    <w:rsid w:val="00590222"/>
    <w:rsid w:val="005923C0"/>
    <w:rsid w:val="005931D7"/>
    <w:rsid w:val="005931E4"/>
    <w:rsid w:val="005937AE"/>
    <w:rsid w:val="00595CF4"/>
    <w:rsid w:val="00596455"/>
    <w:rsid w:val="0059681D"/>
    <w:rsid w:val="00596E2B"/>
    <w:rsid w:val="005A18BF"/>
    <w:rsid w:val="005A427C"/>
    <w:rsid w:val="005A4B23"/>
    <w:rsid w:val="005A59FC"/>
    <w:rsid w:val="005A762E"/>
    <w:rsid w:val="005B0310"/>
    <w:rsid w:val="005B11B8"/>
    <w:rsid w:val="005B1B31"/>
    <w:rsid w:val="005B6152"/>
    <w:rsid w:val="005B6602"/>
    <w:rsid w:val="005B6DAF"/>
    <w:rsid w:val="005C02F0"/>
    <w:rsid w:val="005C0F10"/>
    <w:rsid w:val="005C1ECA"/>
    <w:rsid w:val="005C227B"/>
    <w:rsid w:val="005C24DA"/>
    <w:rsid w:val="005C262A"/>
    <w:rsid w:val="005C53B1"/>
    <w:rsid w:val="005C6207"/>
    <w:rsid w:val="005C7845"/>
    <w:rsid w:val="005C7BE2"/>
    <w:rsid w:val="005D03DA"/>
    <w:rsid w:val="005D3CC2"/>
    <w:rsid w:val="005D6BF1"/>
    <w:rsid w:val="005D7CAC"/>
    <w:rsid w:val="005E0430"/>
    <w:rsid w:val="005E1BF8"/>
    <w:rsid w:val="005E2707"/>
    <w:rsid w:val="005E3012"/>
    <w:rsid w:val="005E4BFA"/>
    <w:rsid w:val="005E7B1D"/>
    <w:rsid w:val="005F2439"/>
    <w:rsid w:val="005F32DB"/>
    <w:rsid w:val="005F4B51"/>
    <w:rsid w:val="005F65C2"/>
    <w:rsid w:val="005F6C92"/>
    <w:rsid w:val="005F7DB3"/>
    <w:rsid w:val="00601A15"/>
    <w:rsid w:val="00602364"/>
    <w:rsid w:val="00603DB4"/>
    <w:rsid w:val="006107F6"/>
    <w:rsid w:val="00610B8A"/>
    <w:rsid w:val="00611D6D"/>
    <w:rsid w:val="00613974"/>
    <w:rsid w:val="00613A38"/>
    <w:rsid w:val="006149FA"/>
    <w:rsid w:val="00614DB4"/>
    <w:rsid w:val="0061678E"/>
    <w:rsid w:val="00620166"/>
    <w:rsid w:val="006202E3"/>
    <w:rsid w:val="006219E4"/>
    <w:rsid w:val="0062312D"/>
    <w:rsid w:val="0062317A"/>
    <w:rsid w:val="00623677"/>
    <w:rsid w:val="00623BEF"/>
    <w:rsid w:val="00623D68"/>
    <w:rsid w:val="00623E76"/>
    <w:rsid w:val="00625555"/>
    <w:rsid w:val="00625B38"/>
    <w:rsid w:val="006273DC"/>
    <w:rsid w:val="00627509"/>
    <w:rsid w:val="00627B06"/>
    <w:rsid w:val="00627D61"/>
    <w:rsid w:val="0063075A"/>
    <w:rsid w:val="006326EB"/>
    <w:rsid w:val="00632F43"/>
    <w:rsid w:val="006335C4"/>
    <w:rsid w:val="00633D55"/>
    <w:rsid w:val="00634929"/>
    <w:rsid w:val="00634FAF"/>
    <w:rsid w:val="00636858"/>
    <w:rsid w:val="00642208"/>
    <w:rsid w:val="0064259B"/>
    <w:rsid w:val="00642D2A"/>
    <w:rsid w:val="006433FA"/>
    <w:rsid w:val="00644379"/>
    <w:rsid w:val="006456E0"/>
    <w:rsid w:val="006475DA"/>
    <w:rsid w:val="00650CC4"/>
    <w:rsid w:val="00653765"/>
    <w:rsid w:val="00653C54"/>
    <w:rsid w:val="00654108"/>
    <w:rsid w:val="006541DB"/>
    <w:rsid w:val="0065586D"/>
    <w:rsid w:val="0065623D"/>
    <w:rsid w:val="00657370"/>
    <w:rsid w:val="006573D1"/>
    <w:rsid w:val="006611F7"/>
    <w:rsid w:val="00661C87"/>
    <w:rsid w:val="00662772"/>
    <w:rsid w:val="00663CA5"/>
    <w:rsid w:val="006645A5"/>
    <w:rsid w:val="00664C7E"/>
    <w:rsid w:val="0066578A"/>
    <w:rsid w:val="00665C51"/>
    <w:rsid w:val="00665DF5"/>
    <w:rsid w:val="006668D4"/>
    <w:rsid w:val="00666B48"/>
    <w:rsid w:val="0066725C"/>
    <w:rsid w:val="0066751F"/>
    <w:rsid w:val="00667C8C"/>
    <w:rsid w:val="00670281"/>
    <w:rsid w:val="00670B8F"/>
    <w:rsid w:val="006724F9"/>
    <w:rsid w:val="00672EDB"/>
    <w:rsid w:val="00674005"/>
    <w:rsid w:val="00674492"/>
    <w:rsid w:val="006745A7"/>
    <w:rsid w:val="00676CC0"/>
    <w:rsid w:val="00677575"/>
    <w:rsid w:val="00677D22"/>
    <w:rsid w:val="00680CE9"/>
    <w:rsid w:val="006839D6"/>
    <w:rsid w:val="00683E32"/>
    <w:rsid w:val="00686BA4"/>
    <w:rsid w:val="00686E2B"/>
    <w:rsid w:val="00687255"/>
    <w:rsid w:val="006876D4"/>
    <w:rsid w:val="00687E0D"/>
    <w:rsid w:val="00691965"/>
    <w:rsid w:val="00693C67"/>
    <w:rsid w:val="0069444E"/>
    <w:rsid w:val="00694E31"/>
    <w:rsid w:val="00695529"/>
    <w:rsid w:val="00695DF8"/>
    <w:rsid w:val="006969EF"/>
    <w:rsid w:val="00697429"/>
    <w:rsid w:val="006A0CF5"/>
    <w:rsid w:val="006A0D9C"/>
    <w:rsid w:val="006A2171"/>
    <w:rsid w:val="006A4147"/>
    <w:rsid w:val="006A4574"/>
    <w:rsid w:val="006A5EDD"/>
    <w:rsid w:val="006A6A21"/>
    <w:rsid w:val="006A74BD"/>
    <w:rsid w:val="006A790D"/>
    <w:rsid w:val="006A7DF2"/>
    <w:rsid w:val="006B0A1D"/>
    <w:rsid w:val="006B0B4D"/>
    <w:rsid w:val="006B0D6D"/>
    <w:rsid w:val="006B14B4"/>
    <w:rsid w:val="006B401E"/>
    <w:rsid w:val="006B4489"/>
    <w:rsid w:val="006B5524"/>
    <w:rsid w:val="006B5E5E"/>
    <w:rsid w:val="006B74A4"/>
    <w:rsid w:val="006B7DB5"/>
    <w:rsid w:val="006B7E80"/>
    <w:rsid w:val="006C0F2B"/>
    <w:rsid w:val="006C1132"/>
    <w:rsid w:val="006C4FE7"/>
    <w:rsid w:val="006C52E5"/>
    <w:rsid w:val="006C5CB9"/>
    <w:rsid w:val="006D1798"/>
    <w:rsid w:val="006D3282"/>
    <w:rsid w:val="006D3738"/>
    <w:rsid w:val="006D464E"/>
    <w:rsid w:val="006D506A"/>
    <w:rsid w:val="006D639C"/>
    <w:rsid w:val="006D6D61"/>
    <w:rsid w:val="006D6F1B"/>
    <w:rsid w:val="006D7809"/>
    <w:rsid w:val="006D7F10"/>
    <w:rsid w:val="006E0321"/>
    <w:rsid w:val="006E2951"/>
    <w:rsid w:val="006E5462"/>
    <w:rsid w:val="006E5C0D"/>
    <w:rsid w:val="006E5E9C"/>
    <w:rsid w:val="006E71C6"/>
    <w:rsid w:val="006E733E"/>
    <w:rsid w:val="006E7C0B"/>
    <w:rsid w:val="006F1C91"/>
    <w:rsid w:val="006F23EA"/>
    <w:rsid w:val="006F4147"/>
    <w:rsid w:val="006F4531"/>
    <w:rsid w:val="006F47C2"/>
    <w:rsid w:val="006F55B1"/>
    <w:rsid w:val="006F672B"/>
    <w:rsid w:val="006F72C8"/>
    <w:rsid w:val="00700E5C"/>
    <w:rsid w:val="007011F7"/>
    <w:rsid w:val="00703760"/>
    <w:rsid w:val="007043DB"/>
    <w:rsid w:val="0070633F"/>
    <w:rsid w:val="00707435"/>
    <w:rsid w:val="0071066E"/>
    <w:rsid w:val="00710BEE"/>
    <w:rsid w:val="007112CF"/>
    <w:rsid w:val="00711A39"/>
    <w:rsid w:val="00711BF3"/>
    <w:rsid w:val="007128F9"/>
    <w:rsid w:val="00712C75"/>
    <w:rsid w:val="00713D32"/>
    <w:rsid w:val="0071483D"/>
    <w:rsid w:val="007150CF"/>
    <w:rsid w:val="007153E1"/>
    <w:rsid w:val="007169B5"/>
    <w:rsid w:val="00717CA7"/>
    <w:rsid w:val="00717CAA"/>
    <w:rsid w:val="0072065B"/>
    <w:rsid w:val="0072121C"/>
    <w:rsid w:val="007216B5"/>
    <w:rsid w:val="00721B43"/>
    <w:rsid w:val="00723969"/>
    <w:rsid w:val="0072428A"/>
    <w:rsid w:val="00724422"/>
    <w:rsid w:val="007249E3"/>
    <w:rsid w:val="00730941"/>
    <w:rsid w:val="007324A2"/>
    <w:rsid w:val="00732BF4"/>
    <w:rsid w:val="00733600"/>
    <w:rsid w:val="00733E62"/>
    <w:rsid w:val="007357C5"/>
    <w:rsid w:val="00736472"/>
    <w:rsid w:val="00736673"/>
    <w:rsid w:val="007402F5"/>
    <w:rsid w:val="00740AE8"/>
    <w:rsid w:val="00741CCC"/>
    <w:rsid w:val="00742657"/>
    <w:rsid w:val="00743035"/>
    <w:rsid w:val="007437D8"/>
    <w:rsid w:val="00744ADF"/>
    <w:rsid w:val="00744EE4"/>
    <w:rsid w:val="0074637C"/>
    <w:rsid w:val="0074779C"/>
    <w:rsid w:val="00751637"/>
    <w:rsid w:val="00751BA7"/>
    <w:rsid w:val="00751BB9"/>
    <w:rsid w:val="00752B51"/>
    <w:rsid w:val="00753DDF"/>
    <w:rsid w:val="00753EBF"/>
    <w:rsid w:val="00754F42"/>
    <w:rsid w:val="00755924"/>
    <w:rsid w:val="007569E1"/>
    <w:rsid w:val="00756A3A"/>
    <w:rsid w:val="00761230"/>
    <w:rsid w:val="00764B0D"/>
    <w:rsid w:val="00771783"/>
    <w:rsid w:val="0077433B"/>
    <w:rsid w:val="00774BD2"/>
    <w:rsid w:val="007753A7"/>
    <w:rsid w:val="00775ACB"/>
    <w:rsid w:val="007777F3"/>
    <w:rsid w:val="00777BD2"/>
    <w:rsid w:val="0078079A"/>
    <w:rsid w:val="00781088"/>
    <w:rsid w:val="00783816"/>
    <w:rsid w:val="007844D8"/>
    <w:rsid w:val="00784802"/>
    <w:rsid w:val="00784A02"/>
    <w:rsid w:val="0078507E"/>
    <w:rsid w:val="00785698"/>
    <w:rsid w:val="0078659E"/>
    <w:rsid w:val="0078686F"/>
    <w:rsid w:val="00786FF5"/>
    <w:rsid w:val="0078737F"/>
    <w:rsid w:val="0078784D"/>
    <w:rsid w:val="00787916"/>
    <w:rsid w:val="00791752"/>
    <w:rsid w:val="00791BB7"/>
    <w:rsid w:val="00795E62"/>
    <w:rsid w:val="00796436"/>
    <w:rsid w:val="0079665B"/>
    <w:rsid w:val="00796E67"/>
    <w:rsid w:val="007A0F26"/>
    <w:rsid w:val="007A2B28"/>
    <w:rsid w:val="007A5508"/>
    <w:rsid w:val="007B1B00"/>
    <w:rsid w:val="007B4385"/>
    <w:rsid w:val="007B5DF6"/>
    <w:rsid w:val="007B7C47"/>
    <w:rsid w:val="007B7C65"/>
    <w:rsid w:val="007B7CA9"/>
    <w:rsid w:val="007C0A1E"/>
    <w:rsid w:val="007C1255"/>
    <w:rsid w:val="007C13B0"/>
    <w:rsid w:val="007C1E56"/>
    <w:rsid w:val="007C2847"/>
    <w:rsid w:val="007C3A91"/>
    <w:rsid w:val="007C49AE"/>
    <w:rsid w:val="007C5C51"/>
    <w:rsid w:val="007D002F"/>
    <w:rsid w:val="007D3107"/>
    <w:rsid w:val="007D3584"/>
    <w:rsid w:val="007D3AB5"/>
    <w:rsid w:val="007D4961"/>
    <w:rsid w:val="007D4CDD"/>
    <w:rsid w:val="007D6F74"/>
    <w:rsid w:val="007D753C"/>
    <w:rsid w:val="007D7B07"/>
    <w:rsid w:val="007E0C22"/>
    <w:rsid w:val="007E124E"/>
    <w:rsid w:val="007E510B"/>
    <w:rsid w:val="007E7D11"/>
    <w:rsid w:val="007F011A"/>
    <w:rsid w:val="007F0438"/>
    <w:rsid w:val="007F0B61"/>
    <w:rsid w:val="007F0C9C"/>
    <w:rsid w:val="007F251E"/>
    <w:rsid w:val="007F3564"/>
    <w:rsid w:val="007F38AE"/>
    <w:rsid w:val="007F3AC7"/>
    <w:rsid w:val="007F690B"/>
    <w:rsid w:val="007F6AB8"/>
    <w:rsid w:val="00801FC4"/>
    <w:rsid w:val="00804816"/>
    <w:rsid w:val="00804C18"/>
    <w:rsid w:val="00804EB0"/>
    <w:rsid w:val="0080560F"/>
    <w:rsid w:val="00806758"/>
    <w:rsid w:val="00807381"/>
    <w:rsid w:val="00810093"/>
    <w:rsid w:val="00810FF1"/>
    <w:rsid w:val="00812566"/>
    <w:rsid w:val="008128C5"/>
    <w:rsid w:val="00813607"/>
    <w:rsid w:val="008142F2"/>
    <w:rsid w:val="0081515F"/>
    <w:rsid w:val="00815D60"/>
    <w:rsid w:val="00815E47"/>
    <w:rsid w:val="00816FEA"/>
    <w:rsid w:val="00817540"/>
    <w:rsid w:val="00820666"/>
    <w:rsid w:val="00820E9B"/>
    <w:rsid w:val="00823214"/>
    <w:rsid w:val="00826479"/>
    <w:rsid w:val="0082719B"/>
    <w:rsid w:val="00830EE3"/>
    <w:rsid w:val="00831A92"/>
    <w:rsid w:val="00831FC0"/>
    <w:rsid w:val="0083205F"/>
    <w:rsid w:val="00833A20"/>
    <w:rsid w:val="00833A82"/>
    <w:rsid w:val="00834B05"/>
    <w:rsid w:val="00835EE6"/>
    <w:rsid w:val="00836728"/>
    <w:rsid w:val="0084510A"/>
    <w:rsid w:val="00846751"/>
    <w:rsid w:val="0085011C"/>
    <w:rsid w:val="0085279C"/>
    <w:rsid w:val="008534FA"/>
    <w:rsid w:val="0085458A"/>
    <w:rsid w:val="0085473E"/>
    <w:rsid w:val="008556BD"/>
    <w:rsid w:val="00855B7C"/>
    <w:rsid w:val="0085625C"/>
    <w:rsid w:val="00856428"/>
    <w:rsid w:val="00857BD1"/>
    <w:rsid w:val="00860A19"/>
    <w:rsid w:val="00861BB6"/>
    <w:rsid w:val="00862109"/>
    <w:rsid w:val="00863A1B"/>
    <w:rsid w:val="00863EB1"/>
    <w:rsid w:val="00864F66"/>
    <w:rsid w:val="0086509F"/>
    <w:rsid w:val="00867F61"/>
    <w:rsid w:val="008702CA"/>
    <w:rsid w:val="0087113C"/>
    <w:rsid w:val="008714CB"/>
    <w:rsid w:val="008732CF"/>
    <w:rsid w:val="00875A60"/>
    <w:rsid w:val="00875B36"/>
    <w:rsid w:val="00876976"/>
    <w:rsid w:val="008773A9"/>
    <w:rsid w:val="00881332"/>
    <w:rsid w:val="008829B5"/>
    <w:rsid w:val="008871A5"/>
    <w:rsid w:val="008911BF"/>
    <w:rsid w:val="008919C8"/>
    <w:rsid w:val="00892136"/>
    <w:rsid w:val="00892582"/>
    <w:rsid w:val="00892997"/>
    <w:rsid w:val="008934C5"/>
    <w:rsid w:val="00894DFB"/>
    <w:rsid w:val="00895269"/>
    <w:rsid w:val="00895607"/>
    <w:rsid w:val="008958C1"/>
    <w:rsid w:val="00896397"/>
    <w:rsid w:val="008979D9"/>
    <w:rsid w:val="008A0B24"/>
    <w:rsid w:val="008A1427"/>
    <w:rsid w:val="008A2B09"/>
    <w:rsid w:val="008A34F9"/>
    <w:rsid w:val="008A518C"/>
    <w:rsid w:val="008A6A70"/>
    <w:rsid w:val="008A71C0"/>
    <w:rsid w:val="008A7EBC"/>
    <w:rsid w:val="008B016C"/>
    <w:rsid w:val="008B0CBB"/>
    <w:rsid w:val="008B3702"/>
    <w:rsid w:val="008B539A"/>
    <w:rsid w:val="008B62CF"/>
    <w:rsid w:val="008B6A1F"/>
    <w:rsid w:val="008C5122"/>
    <w:rsid w:val="008C5A56"/>
    <w:rsid w:val="008C5EAF"/>
    <w:rsid w:val="008D2717"/>
    <w:rsid w:val="008D3AA9"/>
    <w:rsid w:val="008D4618"/>
    <w:rsid w:val="008D4985"/>
    <w:rsid w:val="008D53AC"/>
    <w:rsid w:val="008D5F25"/>
    <w:rsid w:val="008D62E2"/>
    <w:rsid w:val="008D7FF0"/>
    <w:rsid w:val="008E0241"/>
    <w:rsid w:val="008E0567"/>
    <w:rsid w:val="008E147C"/>
    <w:rsid w:val="008E630A"/>
    <w:rsid w:val="008E64ED"/>
    <w:rsid w:val="008E7437"/>
    <w:rsid w:val="008F0300"/>
    <w:rsid w:val="008F1084"/>
    <w:rsid w:val="008F12F5"/>
    <w:rsid w:val="008F21EF"/>
    <w:rsid w:val="008F24EB"/>
    <w:rsid w:val="008F2A89"/>
    <w:rsid w:val="008F2FF8"/>
    <w:rsid w:val="008F4101"/>
    <w:rsid w:val="008F640F"/>
    <w:rsid w:val="008F766C"/>
    <w:rsid w:val="009010D2"/>
    <w:rsid w:val="009016FE"/>
    <w:rsid w:val="00901A0A"/>
    <w:rsid w:val="00901C8C"/>
    <w:rsid w:val="009025F2"/>
    <w:rsid w:val="00902CDF"/>
    <w:rsid w:val="009033E7"/>
    <w:rsid w:val="00904420"/>
    <w:rsid w:val="009053B9"/>
    <w:rsid w:val="00906584"/>
    <w:rsid w:val="00910040"/>
    <w:rsid w:val="009158AE"/>
    <w:rsid w:val="00915DBA"/>
    <w:rsid w:val="00922C14"/>
    <w:rsid w:val="00923BF6"/>
    <w:rsid w:val="00926E69"/>
    <w:rsid w:val="0092793E"/>
    <w:rsid w:val="00927AA6"/>
    <w:rsid w:val="00927ADE"/>
    <w:rsid w:val="009311BE"/>
    <w:rsid w:val="00932407"/>
    <w:rsid w:val="009327AD"/>
    <w:rsid w:val="00932929"/>
    <w:rsid w:val="009427FD"/>
    <w:rsid w:val="009429E3"/>
    <w:rsid w:val="00944AEA"/>
    <w:rsid w:val="00947FB0"/>
    <w:rsid w:val="00950371"/>
    <w:rsid w:val="00953E71"/>
    <w:rsid w:val="0095545B"/>
    <w:rsid w:val="009554FE"/>
    <w:rsid w:val="009567A4"/>
    <w:rsid w:val="00956EC4"/>
    <w:rsid w:val="00957841"/>
    <w:rsid w:val="00960118"/>
    <w:rsid w:val="00961DB7"/>
    <w:rsid w:val="00962FA2"/>
    <w:rsid w:val="00964523"/>
    <w:rsid w:val="00965C39"/>
    <w:rsid w:val="00967658"/>
    <w:rsid w:val="00970567"/>
    <w:rsid w:val="00975400"/>
    <w:rsid w:val="00976BF3"/>
    <w:rsid w:val="009801DE"/>
    <w:rsid w:val="00980635"/>
    <w:rsid w:val="00981540"/>
    <w:rsid w:val="00981A61"/>
    <w:rsid w:val="00983424"/>
    <w:rsid w:val="009845DC"/>
    <w:rsid w:val="00984F11"/>
    <w:rsid w:val="00985301"/>
    <w:rsid w:val="009857C6"/>
    <w:rsid w:val="00985F7A"/>
    <w:rsid w:val="00986788"/>
    <w:rsid w:val="00990240"/>
    <w:rsid w:val="0099135F"/>
    <w:rsid w:val="009918D9"/>
    <w:rsid w:val="00993076"/>
    <w:rsid w:val="00994039"/>
    <w:rsid w:val="00996CF3"/>
    <w:rsid w:val="00997AEF"/>
    <w:rsid w:val="009A0E43"/>
    <w:rsid w:val="009A19EE"/>
    <w:rsid w:val="009A375F"/>
    <w:rsid w:val="009A50DE"/>
    <w:rsid w:val="009A6CA7"/>
    <w:rsid w:val="009B2205"/>
    <w:rsid w:val="009B392E"/>
    <w:rsid w:val="009B5CA5"/>
    <w:rsid w:val="009B5D6B"/>
    <w:rsid w:val="009B63DD"/>
    <w:rsid w:val="009C033C"/>
    <w:rsid w:val="009C0809"/>
    <w:rsid w:val="009C0FC7"/>
    <w:rsid w:val="009C1059"/>
    <w:rsid w:val="009C1926"/>
    <w:rsid w:val="009C2037"/>
    <w:rsid w:val="009C2243"/>
    <w:rsid w:val="009C2A7D"/>
    <w:rsid w:val="009C2D6E"/>
    <w:rsid w:val="009C3AB0"/>
    <w:rsid w:val="009C41CB"/>
    <w:rsid w:val="009C49D6"/>
    <w:rsid w:val="009C49E0"/>
    <w:rsid w:val="009C4BC3"/>
    <w:rsid w:val="009C6918"/>
    <w:rsid w:val="009D030A"/>
    <w:rsid w:val="009D09D3"/>
    <w:rsid w:val="009D1705"/>
    <w:rsid w:val="009D28FB"/>
    <w:rsid w:val="009D4181"/>
    <w:rsid w:val="009D60AA"/>
    <w:rsid w:val="009E1ADC"/>
    <w:rsid w:val="009E3413"/>
    <w:rsid w:val="009E3C8D"/>
    <w:rsid w:val="009E5804"/>
    <w:rsid w:val="009E5965"/>
    <w:rsid w:val="009E5EBD"/>
    <w:rsid w:val="009E61BF"/>
    <w:rsid w:val="009E79AE"/>
    <w:rsid w:val="009F0263"/>
    <w:rsid w:val="009F033E"/>
    <w:rsid w:val="009F2867"/>
    <w:rsid w:val="009F3E0B"/>
    <w:rsid w:val="009F5A53"/>
    <w:rsid w:val="009F5F81"/>
    <w:rsid w:val="009F70EA"/>
    <w:rsid w:val="009F78A4"/>
    <w:rsid w:val="00A0008B"/>
    <w:rsid w:val="00A002A4"/>
    <w:rsid w:val="00A004AC"/>
    <w:rsid w:val="00A02442"/>
    <w:rsid w:val="00A02FA6"/>
    <w:rsid w:val="00A035DD"/>
    <w:rsid w:val="00A058FC"/>
    <w:rsid w:val="00A05BA9"/>
    <w:rsid w:val="00A062E9"/>
    <w:rsid w:val="00A07173"/>
    <w:rsid w:val="00A07244"/>
    <w:rsid w:val="00A073B6"/>
    <w:rsid w:val="00A0798B"/>
    <w:rsid w:val="00A07DD4"/>
    <w:rsid w:val="00A110B3"/>
    <w:rsid w:val="00A11ED0"/>
    <w:rsid w:val="00A12CAC"/>
    <w:rsid w:val="00A156CA"/>
    <w:rsid w:val="00A16622"/>
    <w:rsid w:val="00A176AF"/>
    <w:rsid w:val="00A234E1"/>
    <w:rsid w:val="00A24A11"/>
    <w:rsid w:val="00A24D35"/>
    <w:rsid w:val="00A25017"/>
    <w:rsid w:val="00A262E4"/>
    <w:rsid w:val="00A3036B"/>
    <w:rsid w:val="00A30792"/>
    <w:rsid w:val="00A30CA0"/>
    <w:rsid w:val="00A31099"/>
    <w:rsid w:val="00A33279"/>
    <w:rsid w:val="00A33E7F"/>
    <w:rsid w:val="00A34744"/>
    <w:rsid w:val="00A36036"/>
    <w:rsid w:val="00A36077"/>
    <w:rsid w:val="00A3688C"/>
    <w:rsid w:val="00A3776B"/>
    <w:rsid w:val="00A40263"/>
    <w:rsid w:val="00A419F5"/>
    <w:rsid w:val="00A4223A"/>
    <w:rsid w:val="00A43086"/>
    <w:rsid w:val="00A448D0"/>
    <w:rsid w:val="00A46958"/>
    <w:rsid w:val="00A47B8A"/>
    <w:rsid w:val="00A51D8A"/>
    <w:rsid w:val="00A51F35"/>
    <w:rsid w:val="00A5738C"/>
    <w:rsid w:val="00A6094F"/>
    <w:rsid w:val="00A60F67"/>
    <w:rsid w:val="00A63CAF"/>
    <w:rsid w:val="00A64C12"/>
    <w:rsid w:val="00A65720"/>
    <w:rsid w:val="00A65E3B"/>
    <w:rsid w:val="00A6616F"/>
    <w:rsid w:val="00A665B1"/>
    <w:rsid w:val="00A716BB"/>
    <w:rsid w:val="00A72F61"/>
    <w:rsid w:val="00A73F05"/>
    <w:rsid w:val="00A73FE1"/>
    <w:rsid w:val="00A74088"/>
    <w:rsid w:val="00A75467"/>
    <w:rsid w:val="00A75DAC"/>
    <w:rsid w:val="00A76A26"/>
    <w:rsid w:val="00A76A47"/>
    <w:rsid w:val="00A81327"/>
    <w:rsid w:val="00A81AD1"/>
    <w:rsid w:val="00A84E70"/>
    <w:rsid w:val="00A87B70"/>
    <w:rsid w:val="00A87FC0"/>
    <w:rsid w:val="00A90BE7"/>
    <w:rsid w:val="00A91D89"/>
    <w:rsid w:val="00A92AD6"/>
    <w:rsid w:val="00A93269"/>
    <w:rsid w:val="00A93388"/>
    <w:rsid w:val="00A93837"/>
    <w:rsid w:val="00A9390E"/>
    <w:rsid w:val="00A94435"/>
    <w:rsid w:val="00A9461D"/>
    <w:rsid w:val="00A96666"/>
    <w:rsid w:val="00AA0482"/>
    <w:rsid w:val="00AA13CD"/>
    <w:rsid w:val="00AA16FF"/>
    <w:rsid w:val="00AA1CCF"/>
    <w:rsid w:val="00AA3245"/>
    <w:rsid w:val="00AA5D33"/>
    <w:rsid w:val="00AA6DD9"/>
    <w:rsid w:val="00AB1184"/>
    <w:rsid w:val="00AB172A"/>
    <w:rsid w:val="00AB7FC6"/>
    <w:rsid w:val="00AC0BE0"/>
    <w:rsid w:val="00AC1E56"/>
    <w:rsid w:val="00AC251F"/>
    <w:rsid w:val="00AC3A15"/>
    <w:rsid w:val="00AC541A"/>
    <w:rsid w:val="00AC651C"/>
    <w:rsid w:val="00AC72E4"/>
    <w:rsid w:val="00AD11D0"/>
    <w:rsid w:val="00AD1353"/>
    <w:rsid w:val="00AD4038"/>
    <w:rsid w:val="00AD63FD"/>
    <w:rsid w:val="00AD6B5A"/>
    <w:rsid w:val="00AE2C34"/>
    <w:rsid w:val="00AE2CEE"/>
    <w:rsid w:val="00AE36A8"/>
    <w:rsid w:val="00AE5BE8"/>
    <w:rsid w:val="00AE627A"/>
    <w:rsid w:val="00AE6351"/>
    <w:rsid w:val="00AF04BA"/>
    <w:rsid w:val="00AF06D7"/>
    <w:rsid w:val="00AF0FD1"/>
    <w:rsid w:val="00AF170B"/>
    <w:rsid w:val="00AF1D29"/>
    <w:rsid w:val="00AF1F75"/>
    <w:rsid w:val="00AF2EFC"/>
    <w:rsid w:val="00AF3396"/>
    <w:rsid w:val="00AF4DD9"/>
    <w:rsid w:val="00AF623F"/>
    <w:rsid w:val="00AF6280"/>
    <w:rsid w:val="00AF7D03"/>
    <w:rsid w:val="00B00474"/>
    <w:rsid w:val="00B03397"/>
    <w:rsid w:val="00B03D3F"/>
    <w:rsid w:val="00B04F10"/>
    <w:rsid w:val="00B07234"/>
    <w:rsid w:val="00B07B1E"/>
    <w:rsid w:val="00B07ECD"/>
    <w:rsid w:val="00B11C94"/>
    <w:rsid w:val="00B13242"/>
    <w:rsid w:val="00B13C83"/>
    <w:rsid w:val="00B17117"/>
    <w:rsid w:val="00B17768"/>
    <w:rsid w:val="00B208B6"/>
    <w:rsid w:val="00B24030"/>
    <w:rsid w:val="00B24529"/>
    <w:rsid w:val="00B245A6"/>
    <w:rsid w:val="00B25545"/>
    <w:rsid w:val="00B257E6"/>
    <w:rsid w:val="00B25E08"/>
    <w:rsid w:val="00B26A95"/>
    <w:rsid w:val="00B273D5"/>
    <w:rsid w:val="00B31E5E"/>
    <w:rsid w:val="00B320D6"/>
    <w:rsid w:val="00B326C8"/>
    <w:rsid w:val="00B33F88"/>
    <w:rsid w:val="00B35107"/>
    <w:rsid w:val="00B3621D"/>
    <w:rsid w:val="00B36273"/>
    <w:rsid w:val="00B36728"/>
    <w:rsid w:val="00B402BA"/>
    <w:rsid w:val="00B40639"/>
    <w:rsid w:val="00B41DF0"/>
    <w:rsid w:val="00B430CD"/>
    <w:rsid w:val="00B447A6"/>
    <w:rsid w:val="00B44846"/>
    <w:rsid w:val="00B45265"/>
    <w:rsid w:val="00B45980"/>
    <w:rsid w:val="00B465FE"/>
    <w:rsid w:val="00B4672B"/>
    <w:rsid w:val="00B477D9"/>
    <w:rsid w:val="00B479C3"/>
    <w:rsid w:val="00B50339"/>
    <w:rsid w:val="00B5087B"/>
    <w:rsid w:val="00B50AA4"/>
    <w:rsid w:val="00B51AD0"/>
    <w:rsid w:val="00B52A9D"/>
    <w:rsid w:val="00B52D47"/>
    <w:rsid w:val="00B54464"/>
    <w:rsid w:val="00B54FC4"/>
    <w:rsid w:val="00B57AB4"/>
    <w:rsid w:val="00B57CFC"/>
    <w:rsid w:val="00B57D51"/>
    <w:rsid w:val="00B617A0"/>
    <w:rsid w:val="00B62EAC"/>
    <w:rsid w:val="00B6393B"/>
    <w:rsid w:val="00B6421B"/>
    <w:rsid w:val="00B70E4B"/>
    <w:rsid w:val="00B7111D"/>
    <w:rsid w:val="00B7343B"/>
    <w:rsid w:val="00B73A74"/>
    <w:rsid w:val="00B74815"/>
    <w:rsid w:val="00B7655F"/>
    <w:rsid w:val="00B76B35"/>
    <w:rsid w:val="00B77C2B"/>
    <w:rsid w:val="00B77CB3"/>
    <w:rsid w:val="00B81BEF"/>
    <w:rsid w:val="00B83235"/>
    <w:rsid w:val="00B835D3"/>
    <w:rsid w:val="00B840E2"/>
    <w:rsid w:val="00B863FD"/>
    <w:rsid w:val="00B86F3E"/>
    <w:rsid w:val="00B91A03"/>
    <w:rsid w:val="00B920A5"/>
    <w:rsid w:val="00B925E9"/>
    <w:rsid w:val="00B938CD"/>
    <w:rsid w:val="00B94677"/>
    <w:rsid w:val="00B95BD4"/>
    <w:rsid w:val="00B96525"/>
    <w:rsid w:val="00B9669A"/>
    <w:rsid w:val="00B967E1"/>
    <w:rsid w:val="00B96D4E"/>
    <w:rsid w:val="00B97420"/>
    <w:rsid w:val="00B97594"/>
    <w:rsid w:val="00B97DFC"/>
    <w:rsid w:val="00BA059C"/>
    <w:rsid w:val="00BA270A"/>
    <w:rsid w:val="00BA50D3"/>
    <w:rsid w:val="00BA695D"/>
    <w:rsid w:val="00BA73F0"/>
    <w:rsid w:val="00BA7CEB"/>
    <w:rsid w:val="00BB09B5"/>
    <w:rsid w:val="00BB4A93"/>
    <w:rsid w:val="00BB6211"/>
    <w:rsid w:val="00BB7476"/>
    <w:rsid w:val="00BC037A"/>
    <w:rsid w:val="00BC0B36"/>
    <w:rsid w:val="00BC0FF3"/>
    <w:rsid w:val="00BC1B8E"/>
    <w:rsid w:val="00BC48E2"/>
    <w:rsid w:val="00BC7A6C"/>
    <w:rsid w:val="00BC7AF2"/>
    <w:rsid w:val="00BC9246"/>
    <w:rsid w:val="00BD00DD"/>
    <w:rsid w:val="00BD12A3"/>
    <w:rsid w:val="00BD26F8"/>
    <w:rsid w:val="00BD2AD6"/>
    <w:rsid w:val="00BD3B16"/>
    <w:rsid w:val="00BD3D1E"/>
    <w:rsid w:val="00BD4011"/>
    <w:rsid w:val="00BD4874"/>
    <w:rsid w:val="00BD5AF3"/>
    <w:rsid w:val="00BD7D25"/>
    <w:rsid w:val="00BE00F3"/>
    <w:rsid w:val="00BE1270"/>
    <w:rsid w:val="00BE4E48"/>
    <w:rsid w:val="00BE6A62"/>
    <w:rsid w:val="00BE6A87"/>
    <w:rsid w:val="00BE7F84"/>
    <w:rsid w:val="00BF119E"/>
    <w:rsid w:val="00BF22BE"/>
    <w:rsid w:val="00BF55B3"/>
    <w:rsid w:val="00BF5ECA"/>
    <w:rsid w:val="00BF67D1"/>
    <w:rsid w:val="00BF7EA1"/>
    <w:rsid w:val="00C02433"/>
    <w:rsid w:val="00C033EA"/>
    <w:rsid w:val="00C04DC5"/>
    <w:rsid w:val="00C05399"/>
    <w:rsid w:val="00C05F94"/>
    <w:rsid w:val="00C0778F"/>
    <w:rsid w:val="00C1054D"/>
    <w:rsid w:val="00C12080"/>
    <w:rsid w:val="00C1269F"/>
    <w:rsid w:val="00C131EB"/>
    <w:rsid w:val="00C14C36"/>
    <w:rsid w:val="00C14D30"/>
    <w:rsid w:val="00C15AAF"/>
    <w:rsid w:val="00C17424"/>
    <w:rsid w:val="00C20707"/>
    <w:rsid w:val="00C24FC1"/>
    <w:rsid w:val="00C25CD5"/>
    <w:rsid w:val="00C26ADF"/>
    <w:rsid w:val="00C26BB3"/>
    <w:rsid w:val="00C27682"/>
    <w:rsid w:val="00C30A3F"/>
    <w:rsid w:val="00C30CE4"/>
    <w:rsid w:val="00C30EE6"/>
    <w:rsid w:val="00C33362"/>
    <w:rsid w:val="00C35213"/>
    <w:rsid w:val="00C42141"/>
    <w:rsid w:val="00C422DE"/>
    <w:rsid w:val="00C438D4"/>
    <w:rsid w:val="00C43AD6"/>
    <w:rsid w:val="00C43AE1"/>
    <w:rsid w:val="00C43DA5"/>
    <w:rsid w:val="00C45725"/>
    <w:rsid w:val="00C462A6"/>
    <w:rsid w:val="00C46CA9"/>
    <w:rsid w:val="00C47031"/>
    <w:rsid w:val="00C4713B"/>
    <w:rsid w:val="00C50578"/>
    <w:rsid w:val="00C50FBE"/>
    <w:rsid w:val="00C5368B"/>
    <w:rsid w:val="00C53CFA"/>
    <w:rsid w:val="00C552CC"/>
    <w:rsid w:val="00C55CD9"/>
    <w:rsid w:val="00C56057"/>
    <w:rsid w:val="00C56D5D"/>
    <w:rsid w:val="00C57099"/>
    <w:rsid w:val="00C6036D"/>
    <w:rsid w:val="00C606F1"/>
    <w:rsid w:val="00C65DD6"/>
    <w:rsid w:val="00C66530"/>
    <w:rsid w:val="00C671AB"/>
    <w:rsid w:val="00C673A6"/>
    <w:rsid w:val="00C67806"/>
    <w:rsid w:val="00C7020D"/>
    <w:rsid w:val="00C70D28"/>
    <w:rsid w:val="00C72B2E"/>
    <w:rsid w:val="00C73475"/>
    <w:rsid w:val="00C755FC"/>
    <w:rsid w:val="00C75AB8"/>
    <w:rsid w:val="00C75D8F"/>
    <w:rsid w:val="00C761F7"/>
    <w:rsid w:val="00C76EC2"/>
    <w:rsid w:val="00C77082"/>
    <w:rsid w:val="00C773D0"/>
    <w:rsid w:val="00C775C6"/>
    <w:rsid w:val="00C81597"/>
    <w:rsid w:val="00C81FD4"/>
    <w:rsid w:val="00C861A7"/>
    <w:rsid w:val="00C872A1"/>
    <w:rsid w:val="00C91076"/>
    <w:rsid w:val="00C9108E"/>
    <w:rsid w:val="00C911C6"/>
    <w:rsid w:val="00C94924"/>
    <w:rsid w:val="00C949BC"/>
    <w:rsid w:val="00C96A5E"/>
    <w:rsid w:val="00CA35F9"/>
    <w:rsid w:val="00CA3E88"/>
    <w:rsid w:val="00CA5519"/>
    <w:rsid w:val="00CA64A8"/>
    <w:rsid w:val="00CA72A6"/>
    <w:rsid w:val="00CA7C8F"/>
    <w:rsid w:val="00CB0467"/>
    <w:rsid w:val="00CB21EA"/>
    <w:rsid w:val="00CB229E"/>
    <w:rsid w:val="00CB40BA"/>
    <w:rsid w:val="00CB53A3"/>
    <w:rsid w:val="00CB5888"/>
    <w:rsid w:val="00CB61DD"/>
    <w:rsid w:val="00CB6319"/>
    <w:rsid w:val="00CB6CD6"/>
    <w:rsid w:val="00CB799E"/>
    <w:rsid w:val="00CC0E9F"/>
    <w:rsid w:val="00CC1621"/>
    <w:rsid w:val="00CC18C3"/>
    <w:rsid w:val="00CC2486"/>
    <w:rsid w:val="00CC2C06"/>
    <w:rsid w:val="00CC3817"/>
    <w:rsid w:val="00CC4F5F"/>
    <w:rsid w:val="00CC74A1"/>
    <w:rsid w:val="00CD2772"/>
    <w:rsid w:val="00CD29D1"/>
    <w:rsid w:val="00CD6463"/>
    <w:rsid w:val="00CD745A"/>
    <w:rsid w:val="00CE09A3"/>
    <w:rsid w:val="00CE3810"/>
    <w:rsid w:val="00CE3A73"/>
    <w:rsid w:val="00CE423E"/>
    <w:rsid w:val="00CE5BC5"/>
    <w:rsid w:val="00CE7BED"/>
    <w:rsid w:val="00CE7F0C"/>
    <w:rsid w:val="00CF017B"/>
    <w:rsid w:val="00CF346A"/>
    <w:rsid w:val="00CF45DE"/>
    <w:rsid w:val="00CF4FFB"/>
    <w:rsid w:val="00CF5DF7"/>
    <w:rsid w:val="00D0166F"/>
    <w:rsid w:val="00D01FFC"/>
    <w:rsid w:val="00D0242A"/>
    <w:rsid w:val="00D03161"/>
    <w:rsid w:val="00D03423"/>
    <w:rsid w:val="00D04DC2"/>
    <w:rsid w:val="00D05E27"/>
    <w:rsid w:val="00D05E42"/>
    <w:rsid w:val="00D06036"/>
    <w:rsid w:val="00D0775F"/>
    <w:rsid w:val="00D07D3B"/>
    <w:rsid w:val="00D07FFC"/>
    <w:rsid w:val="00D10236"/>
    <w:rsid w:val="00D10283"/>
    <w:rsid w:val="00D105AE"/>
    <w:rsid w:val="00D11ACA"/>
    <w:rsid w:val="00D15E89"/>
    <w:rsid w:val="00D15FC2"/>
    <w:rsid w:val="00D17B60"/>
    <w:rsid w:val="00D20EF2"/>
    <w:rsid w:val="00D21C43"/>
    <w:rsid w:val="00D22BE8"/>
    <w:rsid w:val="00D2504D"/>
    <w:rsid w:val="00D2508B"/>
    <w:rsid w:val="00D25B22"/>
    <w:rsid w:val="00D266AA"/>
    <w:rsid w:val="00D30422"/>
    <w:rsid w:val="00D310C9"/>
    <w:rsid w:val="00D31663"/>
    <w:rsid w:val="00D331EF"/>
    <w:rsid w:val="00D33337"/>
    <w:rsid w:val="00D3399A"/>
    <w:rsid w:val="00D33F5D"/>
    <w:rsid w:val="00D35574"/>
    <w:rsid w:val="00D37A5D"/>
    <w:rsid w:val="00D419E0"/>
    <w:rsid w:val="00D4206B"/>
    <w:rsid w:val="00D42310"/>
    <w:rsid w:val="00D42FD0"/>
    <w:rsid w:val="00D43935"/>
    <w:rsid w:val="00D4440F"/>
    <w:rsid w:val="00D45816"/>
    <w:rsid w:val="00D46DC9"/>
    <w:rsid w:val="00D47236"/>
    <w:rsid w:val="00D47FE9"/>
    <w:rsid w:val="00D502E4"/>
    <w:rsid w:val="00D508A5"/>
    <w:rsid w:val="00D50944"/>
    <w:rsid w:val="00D50F49"/>
    <w:rsid w:val="00D53469"/>
    <w:rsid w:val="00D534E8"/>
    <w:rsid w:val="00D54C03"/>
    <w:rsid w:val="00D5730F"/>
    <w:rsid w:val="00D60CD1"/>
    <w:rsid w:val="00D634B0"/>
    <w:rsid w:val="00D66155"/>
    <w:rsid w:val="00D6676A"/>
    <w:rsid w:val="00D67560"/>
    <w:rsid w:val="00D67FA6"/>
    <w:rsid w:val="00D70296"/>
    <w:rsid w:val="00D70CC6"/>
    <w:rsid w:val="00D70FD9"/>
    <w:rsid w:val="00D71232"/>
    <w:rsid w:val="00D71586"/>
    <w:rsid w:val="00D719B2"/>
    <w:rsid w:val="00D71FB9"/>
    <w:rsid w:val="00D722F2"/>
    <w:rsid w:val="00D7364C"/>
    <w:rsid w:val="00D74540"/>
    <w:rsid w:val="00D77A4F"/>
    <w:rsid w:val="00D77F54"/>
    <w:rsid w:val="00D83CF4"/>
    <w:rsid w:val="00D84E06"/>
    <w:rsid w:val="00D86442"/>
    <w:rsid w:val="00D86B63"/>
    <w:rsid w:val="00D86CED"/>
    <w:rsid w:val="00D86D5C"/>
    <w:rsid w:val="00D908A0"/>
    <w:rsid w:val="00D91C1B"/>
    <w:rsid w:val="00D92189"/>
    <w:rsid w:val="00D9238E"/>
    <w:rsid w:val="00D92582"/>
    <w:rsid w:val="00D93F31"/>
    <w:rsid w:val="00D94766"/>
    <w:rsid w:val="00D9575C"/>
    <w:rsid w:val="00D95F7A"/>
    <w:rsid w:val="00DA2AB6"/>
    <w:rsid w:val="00DA32A4"/>
    <w:rsid w:val="00DA4598"/>
    <w:rsid w:val="00DA47D2"/>
    <w:rsid w:val="00DA5D58"/>
    <w:rsid w:val="00DA6BFB"/>
    <w:rsid w:val="00DA70F0"/>
    <w:rsid w:val="00DB0BAF"/>
    <w:rsid w:val="00DB4060"/>
    <w:rsid w:val="00DB5713"/>
    <w:rsid w:val="00DB57AF"/>
    <w:rsid w:val="00DC0AF7"/>
    <w:rsid w:val="00DC11CD"/>
    <w:rsid w:val="00DC1860"/>
    <w:rsid w:val="00DC6CEC"/>
    <w:rsid w:val="00DD1521"/>
    <w:rsid w:val="00DD2422"/>
    <w:rsid w:val="00DD31D7"/>
    <w:rsid w:val="00DD493F"/>
    <w:rsid w:val="00DD5DB0"/>
    <w:rsid w:val="00DD5F5F"/>
    <w:rsid w:val="00DD6678"/>
    <w:rsid w:val="00DE2D9B"/>
    <w:rsid w:val="00DE3A2F"/>
    <w:rsid w:val="00DE3E16"/>
    <w:rsid w:val="00DE4100"/>
    <w:rsid w:val="00DE65D1"/>
    <w:rsid w:val="00DF212D"/>
    <w:rsid w:val="00DF49A8"/>
    <w:rsid w:val="00DF727A"/>
    <w:rsid w:val="00E00997"/>
    <w:rsid w:val="00E02217"/>
    <w:rsid w:val="00E05812"/>
    <w:rsid w:val="00E05B25"/>
    <w:rsid w:val="00E05C89"/>
    <w:rsid w:val="00E07010"/>
    <w:rsid w:val="00E0710F"/>
    <w:rsid w:val="00E10DF2"/>
    <w:rsid w:val="00E13C09"/>
    <w:rsid w:val="00E148FE"/>
    <w:rsid w:val="00E153EA"/>
    <w:rsid w:val="00E21A18"/>
    <w:rsid w:val="00E22240"/>
    <w:rsid w:val="00E23354"/>
    <w:rsid w:val="00E2335D"/>
    <w:rsid w:val="00E24AAE"/>
    <w:rsid w:val="00E255CB"/>
    <w:rsid w:val="00E25689"/>
    <w:rsid w:val="00E25B0E"/>
    <w:rsid w:val="00E31155"/>
    <w:rsid w:val="00E32822"/>
    <w:rsid w:val="00E328E4"/>
    <w:rsid w:val="00E35002"/>
    <w:rsid w:val="00E37AA7"/>
    <w:rsid w:val="00E37AAA"/>
    <w:rsid w:val="00E37E5F"/>
    <w:rsid w:val="00E4089C"/>
    <w:rsid w:val="00E422DD"/>
    <w:rsid w:val="00E42A91"/>
    <w:rsid w:val="00E42C80"/>
    <w:rsid w:val="00E42CE3"/>
    <w:rsid w:val="00E43600"/>
    <w:rsid w:val="00E4616D"/>
    <w:rsid w:val="00E46774"/>
    <w:rsid w:val="00E46DF8"/>
    <w:rsid w:val="00E46E05"/>
    <w:rsid w:val="00E51F15"/>
    <w:rsid w:val="00E5258D"/>
    <w:rsid w:val="00E53E02"/>
    <w:rsid w:val="00E54257"/>
    <w:rsid w:val="00E553F9"/>
    <w:rsid w:val="00E56775"/>
    <w:rsid w:val="00E61AC1"/>
    <w:rsid w:val="00E62679"/>
    <w:rsid w:val="00E63943"/>
    <w:rsid w:val="00E647A9"/>
    <w:rsid w:val="00E64D21"/>
    <w:rsid w:val="00E65825"/>
    <w:rsid w:val="00E67669"/>
    <w:rsid w:val="00E67E28"/>
    <w:rsid w:val="00E7184A"/>
    <w:rsid w:val="00E72D4C"/>
    <w:rsid w:val="00E7317D"/>
    <w:rsid w:val="00E73978"/>
    <w:rsid w:val="00E745D4"/>
    <w:rsid w:val="00E75CD4"/>
    <w:rsid w:val="00E7617F"/>
    <w:rsid w:val="00E761CC"/>
    <w:rsid w:val="00E76A0B"/>
    <w:rsid w:val="00E77275"/>
    <w:rsid w:val="00E779B1"/>
    <w:rsid w:val="00E80637"/>
    <w:rsid w:val="00E81973"/>
    <w:rsid w:val="00E832CD"/>
    <w:rsid w:val="00E924E9"/>
    <w:rsid w:val="00E9315D"/>
    <w:rsid w:val="00E94726"/>
    <w:rsid w:val="00E96126"/>
    <w:rsid w:val="00E96C0C"/>
    <w:rsid w:val="00E96C72"/>
    <w:rsid w:val="00E975A5"/>
    <w:rsid w:val="00E97C53"/>
    <w:rsid w:val="00EA150C"/>
    <w:rsid w:val="00EA5E26"/>
    <w:rsid w:val="00EA6F51"/>
    <w:rsid w:val="00EA71D1"/>
    <w:rsid w:val="00EA733E"/>
    <w:rsid w:val="00EA788F"/>
    <w:rsid w:val="00EB0A54"/>
    <w:rsid w:val="00EB1629"/>
    <w:rsid w:val="00EB2013"/>
    <w:rsid w:val="00EB20C5"/>
    <w:rsid w:val="00EB286B"/>
    <w:rsid w:val="00EB29E2"/>
    <w:rsid w:val="00EB314D"/>
    <w:rsid w:val="00EB37B9"/>
    <w:rsid w:val="00EB400D"/>
    <w:rsid w:val="00EB4547"/>
    <w:rsid w:val="00EB45DF"/>
    <w:rsid w:val="00EB6139"/>
    <w:rsid w:val="00EB72E0"/>
    <w:rsid w:val="00EB7FB8"/>
    <w:rsid w:val="00EC4CA4"/>
    <w:rsid w:val="00EC7E22"/>
    <w:rsid w:val="00ED07AA"/>
    <w:rsid w:val="00ED359E"/>
    <w:rsid w:val="00ED379E"/>
    <w:rsid w:val="00ED59D8"/>
    <w:rsid w:val="00ED633F"/>
    <w:rsid w:val="00ED68F1"/>
    <w:rsid w:val="00EE1968"/>
    <w:rsid w:val="00EE411C"/>
    <w:rsid w:val="00EE412F"/>
    <w:rsid w:val="00EE483E"/>
    <w:rsid w:val="00EE611E"/>
    <w:rsid w:val="00EF1195"/>
    <w:rsid w:val="00EF375D"/>
    <w:rsid w:val="00EF3E9F"/>
    <w:rsid w:val="00EF46E3"/>
    <w:rsid w:val="00EF4BB8"/>
    <w:rsid w:val="00F0142C"/>
    <w:rsid w:val="00F0292D"/>
    <w:rsid w:val="00F04F5D"/>
    <w:rsid w:val="00F06119"/>
    <w:rsid w:val="00F06568"/>
    <w:rsid w:val="00F10385"/>
    <w:rsid w:val="00F10955"/>
    <w:rsid w:val="00F10CA8"/>
    <w:rsid w:val="00F11880"/>
    <w:rsid w:val="00F11E51"/>
    <w:rsid w:val="00F12456"/>
    <w:rsid w:val="00F12595"/>
    <w:rsid w:val="00F1382A"/>
    <w:rsid w:val="00F14194"/>
    <w:rsid w:val="00F147D8"/>
    <w:rsid w:val="00F167C6"/>
    <w:rsid w:val="00F16D63"/>
    <w:rsid w:val="00F17F54"/>
    <w:rsid w:val="00F200E3"/>
    <w:rsid w:val="00F217B4"/>
    <w:rsid w:val="00F225AF"/>
    <w:rsid w:val="00F23130"/>
    <w:rsid w:val="00F23D55"/>
    <w:rsid w:val="00F240D8"/>
    <w:rsid w:val="00F24885"/>
    <w:rsid w:val="00F30E5E"/>
    <w:rsid w:val="00F3230A"/>
    <w:rsid w:val="00F323BB"/>
    <w:rsid w:val="00F32816"/>
    <w:rsid w:val="00F32E57"/>
    <w:rsid w:val="00F34819"/>
    <w:rsid w:val="00F357FB"/>
    <w:rsid w:val="00F369F9"/>
    <w:rsid w:val="00F36B49"/>
    <w:rsid w:val="00F36DEE"/>
    <w:rsid w:val="00F426D0"/>
    <w:rsid w:val="00F4384C"/>
    <w:rsid w:val="00F43A52"/>
    <w:rsid w:val="00F444B2"/>
    <w:rsid w:val="00F45297"/>
    <w:rsid w:val="00F45FB9"/>
    <w:rsid w:val="00F46BFE"/>
    <w:rsid w:val="00F478D9"/>
    <w:rsid w:val="00F5379C"/>
    <w:rsid w:val="00F53A61"/>
    <w:rsid w:val="00F554D7"/>
    <w:rsid w:val="00F5579F"/>
    <w:rsid w:val="00F563F9"/>
    <w:rsid w:val="00F61782"/>
    <w:rsid w:val="00F62EAD"/>
    <w:rsid w:val="00F633DD"/>
    <w:rsid w:val="00F63E62"/>
    <w:rsid w:val="00F65217"/>
    <w:rsid w:val="00F65D8D"/>
    <w:rsid w:val="00F67073"/>
    <w:rsid w:val="00F676AC"/>
    <w:rsid w:val="00F705D2"/>
    <w:rsid w:val="00F71043"/>
    <w:rsid w:val="00F772A1"/>
    <w:rsid w:val="00F77C43"/>
    <w:rsid w:val="00F8229F"/>
    <w:rsid w:val="00F82CF2"/>
    <w:rsid w:val="00F83B41"/>
    <w:rsid w:val="00F83FD1"/>
    <w:rsid w:val="00F84656"/>
    <w:rsid w:val="00F8502F"/>
    <w:rsid w:val="00F855FE"/>
    <w:rsid w:val="00F85E57"/>
    <w:rsid w:val="00F865F7"/>
    <w:rsid w:val="00F9423B"/>
    <w:rsid w:val="00F96126"/>
    <w:rsid w:val="00F96275"/>
    <w:rsid w:val="00F96C00"/>
    <w:rsid w:val="00F97849"/>
    <w:rsid w:val="00FA1324"/>
    <w:rsid w:val="00FA204F"/>
    <w:rsid w:val="00FB011A"/>
    <w:rsid w:val="00FB205D"/>
    <w:rsid w:val="00FB7642"/>
    <w:rsid w:val="00FC23AE"/>
    <w:rsid w:val="00FC23CC"/>
    <w:rsid w:val="00FC3254"/>
    <w:rsid w:val="00FC5255"/>
    <w:rsid w:val="00FC76F2"/>
    <w:rsid w:val="00FD04C6"/>
    <w:rsid w:val="00FD2042"/>
    <w:rsid w:val="00FD206F"/>
    <w:rsid w:val="00FD2438"/>
    <w:rsid w:val="00FD2521"/>
    <w:rsid w:val="00FD2A76"/>
    <w:rsid w:val="00FD4A8E"/>
    <w:rsid w:val="00FD4D40"/>
    <w:rsid w:val="00FD62B3"/>
    <w:rsid w:val="00FE0E04"/>
    <w:rsid w:val="00FE549E"/>
    <w:rsid w:val="00FE5998"/>
    <w:rsid w:val="00FE5AB4"/>
    <w:rsid w:val="00FF0A1C"/>
    <w:rsid w:val="00FF0E29"/>
    <w:rsid w:val="00FF29CF"/>
    <w:rsid w:val="00FF4EF9"/>
    <w:rsid w:val="00FF5583"/>
    <w:rsid w:val="00FF5DA4"/>
    <w:rsid w:val="01309139"/>
    <w:rsid w:val="0207E18B"/>
    <w:rsid w:val="021A9A58"/>
    <w:rsid w:val="02BF144A"/>
    <w:rsid w:val="034621FE"/>
    <w:rsid w:val="03845ACB"/>
    <w:rsid w:val="03908BA1"/>
    <w:rsid w:val="0466EE06"/>
    <w:rsid w:val="05347C53"/>
    <w:rsid w:val="06454BCA"/>
    <w:rsid w:val="0696CCCE"/>
    <w:rsid w:val="06A683BC"/>
    <w:rsid w:val="06FCF5F7"/>
    <w:rsid w:val="079567A0"/>
    <w:rsid w:val="085D4B1B"/>
    <w:rsid w:val="0868A6BD"/>
    <w:rsid w:val="086E96BC"/>
    <w:rsid w:val="08723DAA"/>
    <w:rsid w:val="087E47C4"/>
    <w:rsid w:val="08E78673"/>
    <w:rsid w:val="095B9085"/>
    <w:rsid w:val="0999A0A8"/>
    <w:rsid w:val="09B98E57"/>
    <w:rsid w:val="09B9E46F"/>
    <w:rsid w:val="09C5C564"/>
    <w:rsid w:val="0A180E81"/>
    <w:rsid w:val="0A7704CF"/>
    <w:rsid w:val="0A7754AE"/>
    <w:rsid w:val="0B01C721"/>
    <w:rsid w:val="0BCAD90C"/>
    <w:rsid w:val="0C1992A5"/>
    <w:rsid w:val="0C799E43"/>
    <w:rsid w:val="0C7BE6DF"/>
    <w:rsid w:val="0CA07E1E"/>
    <w:rsid w:val="0CEDDFDB"/>
    <w:rsid w:val="0D06CAB6"/>
    <w:rsid w:val="0D5D2ECF"/>
    <w:rsid w:val="0DB04993"/>
    <w:rsid w:val="0DE340A5"/>
    <w:rsid w:val="0DEE730E"/>
    <w:rsid w:val="0E14ED18"/>
    <w:rsid w:val="0E3DD3EA"/>
    <w:rsid w:val="0E646F58"/>
    <w:rsid w:val="0EE87D8F"/>
    <w:rsid w:val="0F1B661E"/>
    <w:rsid w:val="0F330590"/>
    <w:rsid w:val="0F440776"/>
    <w:rsid w:val="0F4AE34C"/>
    <w:rsid w:val="0F699E43"/>
    <w:rsid w:val="0FA8EF02"/>
    <w:rsid w:val="0FB56281"/>
    <w:rsid w:val="10A36650"/>
    <w:rsid w:val="1108F88B"/>
    <w:rsid w:val="11378AF7"/>
    <w:rsid w:val="1193A204"/>
    <w:rsid w:val="11E3CD9E"/>
    <w:rsid w:val="1209DE39"/>
    <w:rsid w:val="123A3135"/>
    <w:rsid w:val="1251746F"/>
    <w:rsid w:val="12BBFC96"/>
    <w:rsid w:val="13409344"/>
    <w:rsid w:val="135EEF5B"/>
    <w:rsid w:val="136878AA"/>
    <w:rsid w:val="1423585B"/>
    <w:rsid w:val="14399DE8"/>
    <w:rsid w:val="14548387"/>
    <w:rsid w:val="1472AC4B"/>
    <w:rsid w:val="14F32DA7"/>
    <w:rsid w:val="155E3461"/>
    <w:rsid w:val="15634583"/>
    <w:rsid w:val="1641112A"/>
    <w:rsid w:val="168CFB8D"/>
    <w:rsid w:val="16DA377F"/>
    <w:rsid w:val="16FE5636"/>
    <w:rsid w:val="177F7A57"/>
    <w:rsid w:val="17DAE114"/>
    <w:rsid w:val="17FBDF70"/>
    <w:rsid w:val="180E3D0D"/>
    <w:rsid w:val="1822E3AA"/>
    <w:rsid w:val="182B5394"/>
    <w:rsid w:val="1899A1FD"/>
    <w:rsid w:val="1910335C"/>
    <w:rsid w:val="19270663"/>
    <w:rsid w:val="195DD3B5"/>
    <w:rsid w:val="196D5AC8"/>
    <w:rsid w:val="19986107"/>
    <w:rsid w:val="1998BF54"/>
    <w:rsid w:val="19E9C439"/>
    <w:rsid w:val="1ABAD2DB"/>
    <w:rsid w:val="1B0276E4"/>
    <w:rsid w:val="1C5579B4"/>
    <w:rsid w:val="1CBDB9D3"/>
    <w:rsid w:val="1CBF685C"/>
    <w:rsid w:val="1CD20CA3"/>
    <w:rsid w:val="1CF73A4F"/>
    <w:rsid w:val="1DA3F377"/>
    <w:rsid w:val="1EAC2A9F"/>
    <w:rsid w:val="1EDD87CD"/>
    <w:rsid w:val="1F1EB5A6"/>
    <w:rsid w:val="1F8C7E43"/>
    <w:rsid w:val="1F9EDFBE"/>
    <w:rsid w:val="1FE74A90"/>
    <w:rsid w:val="20449B8C"/>
    <w:rsid w:val="204F5981"/>
    <w:rsid w:val="208409F2"/>
    <w:rsid w:val="20C6241C"/>
    <w:rsid w:val="216B1479"/>
    <w:rsid w:val="216CAC44"/>
    <w:rsid w:val="219359EE"/>
    <w:rsid w:val="21B6E941"/>
    <w:rsid w:val="21DB98C6"/>
    <w:rsid w:val="22267636"/>
    <w:rsid w:val="22B52FD0"/>
    <w:rsid w:val="22CA7CED"/>
    <w:rsid w:val="22D159CB"/>
    <w:rsid w:val="2336E582"/>
    <w:rsid w:val="239F0DA5"/>
    <w:rsid w:val="244D9B9A"/>
    <w:rsid w:val="247E1B5E"/>
    <w:rsid w:val="24B818A9"/>
    <w:rsid w:val="24CB3148"/>
    <w:rsid w:val="253D1EF8"/>
    <w:rsid w:val="265CA4E5"/>
    <w:rsid w:val="26CAE68A"/>
    <w:rsid w:val="26DAD1F3"/>
    <w:rsid w:val="26E76D86"/>
    <w:rsid w:val="26ECDFF6"/>
    <w:rsid w:val="26FEF782"/>
    <w:rsid w:val="275E94EB"/>
    <w:rsid w:val="28785392"/>
    <w:rsid w:val="29451D7A"/>
    <w:rsid w:val="29742F29"/>
    <w:rsid w:val="2A969E8F"/>
    <w:rsid w:val="2AC282DC"/>
    <w:rsid w:val="2AC32856"/>
    <w:rsid w:val="2AC48EC2"/>
    <w:rsid w:val="2B353279"/>
    <w:rsid w:val="2BDAB751"/>
    <w:rsid w:val="2CA83EF4"/>
    <w:rsid w:val="2D3BE36C"/>
    <w:rsid w:val="2DA8115C"/>
    <w:rsid w:val="2DC0A7E1"/>
    <w:rsid w:val="2DCD5BF5"/>
    <w:rsid w:val="2DDB6667"/>
    <w:rsid w:val="2DE493E0"/>
    <w:rsid w:val="2E17E496"/>
    <w:rsid w:val="2E1AD98B"/>
    <w:rsid w:val="2E71FB46"/>
    <w:rsid w:val="2EB75F74"/>
    <w:rsid w:val="2EF06645"/>
    <w:rsid w:val="2F0B0127"/>
    <w:rsid w:val="2F4551BB"/>
    <w:rsid w:val="2F89BEF3"/>
    <w:rsid w:val="2F95049B"/>
    <w:rsid w:val="2FECD0A1"/>
    <w:rsid w:val="3108C340"/>
    <w:rsid w:val="31122292"/>
    <w:rsid w:val="31485B67"/>
    <w:rsid w:val="319544B9"/>
    <w:rsid w:val="327E01C9"/>
    <w:rsid w:val="332372D7"/>
    <w:rsid w:val="3386C97F"/>
    <w:rsid w:val="343DB497"/>
    <w:rsid w:val="354E29BA"/>
    <w:rsid w:val="35C6C2D8"/>
    <w:rsid w:val="35E84A2B"/>
    <w:rsid w:val="364860B1"/>
    <w:rsid w:val="364A04C8"/>
    <w:rsid w:val="369DB6DD"/>
    <w:rsid w:val="36CB782C"/>
    <w:rsid w:val="36ED4FA9"/>
    <w:rsid w:val="372BABBF"/>
    <w:rsid w:val="373A6251"/>
    <w:rsid w:val="375CC162"/>
    <w:rsid w:val="377C3905"/>
    <w:rsid w:val="37828854"/>
    <w:rsid w:val="3910051C"/>
    <w:rsid w:val="397C691D"/>
    <w:rsid w:val="39A92E5E"/>
    <w:rsid w:val="39BB06CA"/>
    <w:rsid w:val="39E19FA9"/>
    <w:rsid w:val="39F1C183"/>
    <w:rsid w:val="3A13A552"/>
    <w:rsid w:val="3AB3915E"/>
    <w:rsid w:val="3B4DDC46"/>
    <w:rsid w:val="3C0BC1FA"/>
    <w:rsid w:val="3C162E19"/>
    <w:rsid w:val="3C30BADD"/>
    <w:rsid w:val="3C74448E"/>
    <w:rsid w:val="3E0FD8F9"/>
    <w:rsid w:val="3E3A7A15"/>
    <w:rsid w:val="3F3FE401"/>
    <w:rsid w:val="3FE47FF2"/>
    <w:rsid w:val="4051A26C"/>
    <w:rsid w:val="412CB9C1"/>
    <w:rsid w:val="42528F76"/>
    <w:rsid w:val="436DFF90"/>
    <w:rsid w:val="43AD268C"/>
    <w:rsid w:val="441DE671"/>
    <w:rsid w:val="446EBFC5"/>
    <w:rsid w:val="4558F8C0"/>
    <w:rsid w:val="45F33589"/>
    <w:rsid w:val="4602B3CD"/>
    <w:rsid w:val="464BA328"/>
    <w:rsid w:val="46831694"/>
    <w:rsid w:val="47362A16"/>
    <w:rsid w:val="477D1417"/>
    <w:rsid w:val="48127C26"/>
    <w:rsid w:val="48280C4D"/>
    <w:rsid w:val="4832319B"/>
    <w:rsid w:val="48510923"/>
    <w:rsid w:val="48863E19"/>
    <w:rsid w:val="489B9479"/>
    <w:rsid w:val="48A011A7"/>
    <w:rsid w:val="48D353A8"/>
    <w:rsid w:val="4900E89A"/>
    <w:rsid w:val="498101FA"/>
    <w:rsid w:val="4A192EC7"/>
    <w:rsid w:val="4A30971E"/>
    <w:rsid w:val="4A39E1CA"/>
    <w:rsid w:val="4B30CB4D"/>
    <w:rsid w:val="4B5A5CEB"/>
    <w:rsid w:val="4C3DE93D"/>
    <w:rsid w:val="4CA8B047"/>
    <w:rsid w:val="4CDA2EA5"/>
    <w:rsid w:val="4D299BC9"/>
    <w:rsid w:val="4D571F21"/>
    <w:rsid w:val="4D6F2EF9"/>
    <w:rsid w:val="4E41165F"/>
    <w:rsid w:val="4E5D067F"/>
    <w:rsid w:val="4E9811FC"/>
    <w:rsid w:val="50730507"/>
    <w:rsid w:val="508DA749"/>
    <w:rsid w:val="51459A08"/>
    <w:rsid w:val="51841359"/>
    <w:rsid w:val="521FF273"/>
    <w:rsid w:val="52582C3F"/>
    <w:rsid w:val="5275BD14"/>
    <w:rsid w:val="527C7904"/>
    <w:rsid w:val="53832255"/>
    <w:rsid w:val="538C673A"/>
    <w:rsid w:val="5395BA5E"/>
    <w:rsid w:val="53D0BE32"/>
    <w:rsid w:val="5437A8D0"/>
    <w:rsid w:val="543E44FB"/>
    <w:rsid w:val="551DB684"/>
    <w:rsid w:val="555D6E61"/>
    <w:rsid w:val="555F05AD"/>
    <w:rsid w:val="55D63426"/>
    <w:rsid w:val="566364FE"/>
    <w:rsid w:val="57CE00D1"/>
    <w:rsid w:val="589C3043"/>
    <w:rsid w:val="595C6942"/>
    <w:rsid w:val="5968AC23"/>
    <w:rsid w:val="59E51794"/>
    <w:rsid w:val="5A2CB817"/>
    <w:rsid w:val="5A2D3BE6"/>
    <w:rsid w:val="5A88E807"/>
    <w:rsid w:val="5A909BEB"/>
    <w:rsid w:val="5AAC3AE8"/>
    <w:rsid w:val="5B5CCC08"/>
    <w:rsid w:val="5B7F0D36"/>
    <w:rsid w:val="5C0A78EA"/>
    <w:rsid w:val="5C5B047A"/>
    <w:rsid w:val="5C5D8090"/>
    <w:rsid w:val="5C723FA4"/>
    <w:rsid w:val="5C8E42B0"/>
    <w:rsid w:val="5CB390E8"/>
    <w:rsid w:val="5CF622C3"/>
    <w:rsid w:val="5DEAC8BF"/>
    <w:rsid w:val="5DF39100"/>
    <w:rsid w:val="5E15CB68"/>
    <w:rsid w:val="5E3ADE4D"/>
    <w:rsid w:val="5E9B9AD3"/>
    <w:rsid w:val="5EABDCBF"/>
    <w:rsid w:val="5ECFEBFF"/>
    <w:rsid w:val="608509D5"/>
    <w:rsid w:val="61002BA7"/>
    <w:rsid w:val="618E8623"/>
    <w:rsid w:val="61FC150A"/>
    <w:rsid w:val="622D1F71"/>
    <w:rsid w:val="62332DB2"/>
    <w:rsid w:val="6267DAFD"/>
    <w:rsid w:val="6316E68C"/>
    <w:rsid w:val="635F4925"/>
    <w:rsid w:val="638C00CB"/>
    <w:rsid w:val="641374CB"/>
    <w:rsid w:val="642BF5E7"/>
    <w:rsid w:val="64D007EC"/>
    <w:rsid w:val="6510F09E"/>
    <w:rsid w:val="651C002E"/>
    <w:rsid w:val="659C53DE"/>
    <w:rsid w:val="659EE4E4"/>
    <w:rsid w:val="65D9A244"/>
    <w:rsid w:val="66380086"/>
    <w:rsid w:val="66415AA3"/>
    <w:rsid w:val="668FD854"/>
    <w:rsid w:val="675EFEEE"/>
    <w:rsid w:val="677F87E0"/>
    <w:rsid w:val="679217E6"/>
    <w:rsid w:val="67963F76"/>
    <w:rsid w:val="67A0C849"/>
    <w:rsid w:val="67F95FB6"/>
    <w:rsid w:val="68171703"/>
    <w:rsid w:val="6817D9B0"/>
    <w:rsid w:val="69122491"/>
    <w:rsid w:val="691313D3"/>
    <w:rsid w:val="69669913"/>
    <w:rsid w:val="6976D6A5"/>
    <w:rsid w:val="69848F81"/>
    <w:rsid w:val="6A025703"/>
    <w:rsid w:val="6A8ABCC6"/>
    <w:rsid w:val="6AA5C817"/>
    <w:rsid w:val="6AF62E2F"/>
    <w:rsid w:val="6B2C3992"/>
    <w:rsid w:val="6B4AE7CB"/>
    <w:rsid w:val="6BA86861"/>
    <w:rsid w:val="6BEE660D"/>
    <w:rsid w:val="6C68FB22"/>
    <w:rsid w:val="6CA511A0"/>
    <w:rsid w:val="6CAB5F60"/>
    <w:rsid w:val="6CE0D543"/>
    <w:rsid w:val="6CF05FA5"/>
    <w:rsid w:val="6D11D7FF"/>
    <w:rsid w:val="6D44C598"/>
    <w:rsid w:val="6DE39021"/>
    <w:rsid w:val="6E3B70D7"/>
    <w:rsid w:val="6E6FAFF8"/>
    <w:rsid w:val="6E91B559"/>
    <w:rsid w:val="6F6D3EDE"/>
    <w:rsid w:val="6F929A1F"/>
    <w:rsid w:val="6FD121B7"/>
    <w:rsid w:val="701EFC02"/>
    <w:rsid w:val="7055F670"/>
    <w:rsid w:val="70B44355"/>
    <w:rsid w:val="711CBD7B"/>
    <w:rsid w:val="71300C45"/>
    <w:rsid w:val="71538640"/>
    <w:rsid w:val="7237287F"/>
    <w:rsid w:val="7264F79B"/>
    <w:rsid w:val="72B2D097"/>
    <w:rsid w:val="72F557E3"/>
    <w:rsid w:val="7347D121"/>
    <w:rsid w:val="740B680A"/>
    <w:rsid w:val="742EAAA2"/>
    <w:rsid w:val="744FCC33"/>
    <w:rsid w:val="747A5E90"/>
    <w:rsid w:val="750831EE"/>
    <w:rsid w:val="75D78C6E"/>
    <w:rsid w:val="7736E836"/>
    <w:rsid w:val="77A2F8C6"/>
    <w:rsid w:val="77A417F3"/>
    <w:rsid w:val="77C9CCD6"/>
    <w:rsid w:val="78ACEB9B"/>
    <w:rsid w:val="7910461B"/>
    <w:rsid w:val="7959AE56"/>
    <w:rsid w:val="79A525BA"/>
    <w:rsid w:val="7A10F578"/>
    <w:rsid w:val="7A1A780B"/>
    <w:rsid w:val="7A595396"/>
    <w:rsid w:val="7A6F91E0"/>
    <w:rsid w:val="7B65044A"/>
    <w:rsid w:val="7BC82BBA"/>
    <w:rsid w:val="7BE278BD"/>
    <w:rsid w:val="7BEC26FC"/>
    <w:rsid w:val="7CA28DF8"/>
    <w:rsid w:val="7CD4690A"/>
    <w:rsid w:val="7D6DB977"/>
    <w:rsid w:val="7E600ADC"/>
    <w:rsid w:val="7FF1748B"/>
    <w:rsid w:val="7FFF527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734E2"/>
  <w15:chartTrackingRefBased/>
  <w15:docId w15:val="{8E5D9494-60C9-4797-8637-FA71774F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D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D12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12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12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12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12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12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12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12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D12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D12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12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12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12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12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12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12A3"/>
    <w:rPr>
      <w:rFonts w:eastAsiaTheme="majorEastAsia" w:cstheme="majorBidi"/>
      <w:color w:val="272727" w:themeColor="text1" w:themeTint="D8"/>
    </w:rPr>
  </w:style>
  <w:style w:type="paragraph" w:styleId="Titre">
    <w:name w:val="Title"/>
    <w:basedOn w:val="Normal"/>
    <w:next w:val="Normal"/>
    <w:link w:val="TitreCar"/>
    <w:uiPriority w:val="10"/>
    <w:qFormat/>
    <w:rsid w:val="00BD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12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12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12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12A3"/>
    <w:pPr>
      <w:spacing w:before="160"/>
      <w:jc w:val="center"/>
    </w:pPr>
    <w:rPr>
      <w:i/>
      <w:iCs/>
      <w:color w:val="404040" w:themeColor="text1" w:themeTint="BF"/>
    </w:rPr>
  </w:style>
  <w:style w:type="character" w:customStyle="1" w:styleId="CitationCar">
    <w:name w:val="Citation Car"/>
    <w:basedOn w:val="Policepardfaut"/>
    <w:link w:val="Citation"/>
    <w:uiPriority w:val="29"/>
    <w:rsid w:val="00BD12A3"/>
    <w:rPr>
      <w:i/>
      <w:iCs/>
      <w:color w:val="404040" w:themeColor="text1" w:themeTint="BF"/>
    </w:rPr>
  </w:style>
  <w:style w:type="paragraph" w:styleId="Paragraphedeliste">
    <w:name w:val="List Paragraph"/>
    <w:basedOn w:val="Normal"/>
    <w:uiPriority w:val="34"/>
    <w:qFormat/>
    <w:rsid w:val="00BD12A3"/>
    <w:pPr>
      <w:ind w:left="720"/>
      <w:contextualSpacing/>
    </w:pPr>
  </w:style>
  <w:style w:type="character" w:styleId="Accentuationintense">
    <w:name w:val="Intense Emphasis"/>
    <w:basedOn w:val="Policepardfaut"/>
    <w:uiPriority w:val="21"/>
    <w:qFormat/>
    <w:rsid w:val="00BD12A3"/>
    <w:rPr>
      <w:i/>
      <w:iCs/>
      <w:color w:val="0F4761" w:themeColor="accent1" w:themeShade="BF"/>
    </w:rPr>
  </w:style>
  <w:style w:type="paragraph" w:styleId="Citationintense">
    <w:name w:val="Intense Quote"/>
    <w:basedOn w:val="Normal"/>
    <w:next w:val="Normal"/>
    <w:link w:val="CitationintenseCar"/>
    <w:uiPriority w:val="30"/>
    <w:qFormat/>
    <w:rsid w:val="00BD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12A3"/>
    <w:rPr>
      <w:i/>
      <w:iCs/>
      <w:color w:val="0F4761" w:themeColor="accent1" w:themeShade="BF"/>
    </w:rPr>
  </w:style>
  <w:style w:type="character" w:styleId="Rfrenceintense">
    <w:name w:val="Intense Reference"/>
    <w:basedOn w:val="Policepardfaut"/>
    <w:uiPriority w:val="32"/>
    <w:qFormat/>
    <w:rsid w:val="00BD12A3"/>
    <w:rPr>
      <w:b/>
      <w:bCs/>
      <w:smallCaps/>
      <w:color w:val="0F4761" w:themeColor="accent1" w:themeShade="BF"/>
      <w:spacing w:val="5"/>
    </w:rPr>
  </w:style>
  <w:style w:type="paragraph" w:styleId="En-ttedetabledesmatires">
    <w:name w:val="TOC Heading"/>
    <w:basedOn w:val="Titre1"/>
    <w:next w:val="Normal"/>
    <w:uiPriority w:val="39"/>
    <w:unhideWhenUsed/>
    <w:qFormat/>
    <w:rsid w:val="00836728"/>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836728"/>
    <w:pPr>
      <w:spacing w:after="100"/>
    </w:pPr>
  </w:style>
  <w:style w:type="paragraph" w:styleId="TM2">
    <w:name w:val="toc 2"/>
    <w:basedOn w:val="Normal"/>
    <w:next w:val="Normal"/>
    <w:autoRedefine/>
    <w:uiPriority w:val="39"/>
    <w:unhideWhenUsed/>
    <w:rsid w:val="00836728"/>
    <w:pPr>
      <w:tabs>
        <w:tab w:val="right" w:leader="dot" w:pos="9062"/>
      </w:tabs>
      <w:spacing w:after="100"/>
      <w:ind w:left="220"/>
    </w:pPr>
    <w:rPr>
      <w:b/>
      <w:bCs/>
      <w:noProof/>
    </w:rPr>
  </w:style>
  <w:style w:type="paragraph" w:styleId="TM3">
    <w:name w:val="toc 3"/>
    <w:basedOn w:val="Normal"/>
    <w:next w:val="Normal"/>
    <w:autoRedefine/>
    <w:uiPriority w:val="39"/>
    <w:unhideWhenUsed/>
    <w:rsid w:val="00836728"/>
    <w:pPr>
      <w:spacing w:after="100"/>
      <w:ind w:left="440"/>
    </w:pPr>
  </w:style>
  <w:style w:type="character" w:styleId="Lienhypertexte">
    <w:name w:val="Hyperlink"/>
    <w:basedOn w:val="Policepardfaut"/>
    <w:uiPriority w:val="99"/>
    <w:unhideWhenUsed/>
    <w:rsid w:val="00836728"/>
    <w:rPr>
      <w:color w:val="467886" w:themeColor="hyperlink"/>
      <w:u w:val="single"/>
    </w:rPr>
  </w:style>
  <w:style w:type="table" w:styleId="Grilledutableau">
    <w:name w:val="Table Grid"/>
    <w:basedOn w:val="TableauNormal"/>
    <w:uiPriority w:val="39"/>
    <w:rsid w:val="00442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751637"/>
    <w:rPr>
      <w:color w:val="605E5C"/>
      <w:shd w:val="clear" w:color="auto" w:fill="E1DFDD"/>
    </w:rPr>
  </w:style>
  <w:style w:type="character" w:styleId="Lienhypertextesuivivisit">
    <w:name w:val="FollowedHyperlink"/>
    <w:basedOn w:val="Policepardfaut"/>
    <w:uiPriority w:val="99"/>
    <w:semiHidden/>
    <w:unhideWhenUsed/>
    <w:rsid w:val="00CA64A8"/>
    <w:rPr>
      <w:color w:val="96607D" w:themeColor="followedHyperlink"/>
      <w:u w:val="single"/>
    </w:rPr>
  </w:style>
  <w:style w:type="paragraph" w:styleId="En-tte">
    <w:name w:val="header"/>
    <w:basedOn w:val="Normal"/>
    <w:link w:val="En-tteCar"/>
    <w:uiPriority w:val="99"/>
    <w:unhideWhenUsed/>
    <w:rsid w:val="00D03161"/>
    <w:pPr>
      <w:tabs>
        <w:tab w:val="center" w:pos="4536"/>
        <w:tab w:val="right" w:pos="9072"/>
      </w:tabs>
      <w:spacing w:after="0" w:line="240" w:lineRule="auto"/>
    </w:pPr>
  </w:style>
  <w:style w:type="character" w:customStyle="1" w:styleId="En-tteCar">
    <w:name w:val="En-tête Car"/>
    <w:basedOn w:val="Policepardfaut"/>
    <w:link w:val="En-tte"/>
    <w:uiPriority w:val="99"/>
    <w:rsid w:val="00D03161"/>
  </w:style>
  <w:style w:type="paragraph" w:styleId="Pieddepage">
    <w:name w:val="footer"/>
    <w:basedOn w:val="Normal"/>
    <w:link w:val="PieddepageCar"/>
    <w:uiPriority w:val="99"/>
    <w:unhideWhenUsed/>
    <w:rsid w:val="00D031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3161"/>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6969EF"/>
    <w:rPr>
      <w:b/>
      <w:bCs/>
    </w:rPr>
  </w:style>
  <w:style w:type="character" w:customStyle="1" w:styleId="ObjetducommentaireCar">
    <w:name w:val="Objet du commentaire Car"/>
    <w:basedOn w:val="CommentaireCar"/>
    <w:link w:val="Objetducommentaire"/>
    <w:uiPriority w:val="99"/>
    <w:semiHidden/>
    <w:rsid w:val="006969EF"/>
    <w:rPr>
      <w:b/>
      <w:bCs/>
      <w:sz w:val="20"/>
      <w:szCs w:val="20"/>
    </w:rPr>
  </w:style>
  <w:style w:type="character" w:styleId="lev">
    <w:name w:val="Strong"/>
    <w:basedOn w:val="Policepardfaut"/>
    <w:uiPriority w:val="22"/>
    <w:qFormat/>
    <w:rsid w:val="00AD11D0"/>
    <w:rPr>
      <w:b/>
      <w:bCs/>
    </w:rPr>
  </w:style>
  <w:style w:type="character" w:styleId="CodeHTML">
    <w:name w:val="HTML Code"/>
    <w:basedOn w:val="Policepardfaut"/>
    <w:uiPriority w:val="99"/>
    <w:semiHidden/>
    <w:unhideWhenUsed/>
    <w:rsid w:val="00AD11D0"/>
    <w:rPr>
      <w:rFonts w:ascii="Courier New" w:eastAsia="Times New Roman" w:hAnsi="Courier New" w:cs="Courier New"/>
      <w:sz w:val="20"/>
      <w:szCs w:val="20"/>
    </w:rPr>
  </w:style>
  <w:style w:type="paragraph" w:styleId="NormalWeb">
    <w:name w:val="Normal (Web)"/>
    <w:basedOn w:val="Normal"/>
    <w:uiPriority w:val="99"/>
    <w:unhideWhenUsed/>
    <w:rsid w:val="00F12456"/>
    <w:pPr>
      <w:spacing w:before="100" w:beforeAutospacing="1" w:after="100" w:afterAutospacing="1" w:line="240" w:lineRule="auto"/>
    </w:pPr>
    <w:rPr>
      <w:rFonts w:ascii="Times New Roman" w:eastAsia="Times New Roman" w:hAnsi="Times New Roman" w:cs="Times New Roman"/>
      <w:kern w:val="0"/>
      <w:sz w:val="24"/>
      <w:szCs w:val="24"/>
      <w:lang w:val="en-US"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939">
      <w:bodyDiv w:val="1"/>
      <w:marLeft w:val="0"/>
      <w:marRight w:val="0"/>
      <w:marTop w:val="0"/>
      <w:marBottom w:val="0"/>
      <w:divBdr>
        <w:top w:val="none" w:sz="0" w:space="0" w:color="auto"/>
        <w:left w:val="none" w:sz="0" w:space="0" w:color="auto"/>
        <w:bottom w:val="none" w:sz="0" w:space="0" w:color="auto"/>
        <w:right w:val="none" w:sz="0" w:space="0" w:color="auto"/>
      </w:divBdr>
    </w:div>
    <w:div w:id="57289678">
      <w:bodyDiv w:val="1"/>
      <w:marLeft w:val="0"/>
      <w:marRight w:val="0"/>
      <w:marTop w:val="0"/>
      <w:marBottom w:val="0"/>
      <w:divBdr>
        <w:top w:val="none" w:sz="0" w:space="0" w:color="auto"/>
        <w:left w:val="none" w:sz="0" w:space="0" w:color="auto"/>
        <w:bottom w:val="none" w:sz="0" w:space="0" w:color="auto"/>
        <w:right w:val="none" w:sz="0" w:space="0" w:color="auto"/>
      </w:divBdr>
    </w:div>
    <w:div w:id="108746801">
      <w:bodyDiv w:val="1"/>
      <w:marLeft w:val="0"/>
      <w:marRight w:val="0"/>
      <w:marTop w:val="0"/>
      <w:marBottom w:val="0"/>
      <w:divBdr>
        <w:top w:val="none" w:sz="0" w:space="0" w:color="auto"/>
        <w:left w:val="none" w:sz="0" w:space="0" w:color="auto"/>
        <w:bottom w:val="none" w:sz="0" w:space="0" w:color="auto"/>
        <w:right w:val="none" w:sz="0" w:space="0" w:color="auto"/>
      </w:divBdr>
    </w:div>
    <w:div w:id="138114220">
      <w:bodyDiv w:val="1"/>
      <w:marLeft w:val="0"/>
      <w:marRight w:val="0"/>
      <w:marTop w:val="0"/>
      <w:marBottom w:val="0"/>
      <w:divBdr>
        <w:top w:val="none" w:sz="0" w:space="0" w:color="auto"/>
        <w:left w:val="none" w:sz="0" w:space="0" w:color="auto"/>
        <w:bottom w:val="none" w:sz="0" w:space="0" w:color="auto"/>
        <w:right w:val="none" w:sz="0" w:space="0" w:color="auto"/>
      </w:divBdr>
    </w:div>
    <w:div w:id="228804085">
      <w:bodyDiv w:val="1"/>
      <w:marLeft w:val="0"/>
      <w:marRight w:val="0"/>
      <w:marTop w:val="0"/>
      <w:marBottom w:val="0"/>
      <w:divBdr>
        <w:top w:val="none" w:sz="0" w:space="0" w:color="auto"/>
        <w:left w:val="none" w:sz="0" w:space="0" w:color="auto"/>
        <w:bottom w:val="none" w:sz="0" w:space="0" w:color="auto"/>
        <w:right w:val="none" w:sz="0" w:space="0" w:color="auto"/>
      </w:divBdr>
    </w:div>
    <w:div w:id="255291658">
      <w:bodyDiv w:val="1"/>
      <w:marLeft w:val="0"/>
      <w:marRight w:val="0"/>
      <w:marTop w:val="0"/>
      <w:marBottom w:val="0"/>
      <w:divBdr>
        <w:top w:val="none" w:sz="0" w:space="0" w:color="auto"/>
        <w:left w:val="none" w:sz="0" w:space="0" w:color="auto"/>
        <w:bottom w:val="none" w:sz="0" w:space="0" w:color="auto"/>
        <w:right w:val="none" w:sz="0" w:space="0" w:color="auto"/>
      </w:divBdr>
    </w:div>
    <w:div w:id="284048623">
      <w:bodyDiv w:val="1"/>
      <w:marLeft w:val="0"/>
      <w:marRight w:val="0"/>
      <w:marTop w:val="0"/>
      <w:marBottom w:val="0"/>
      <w:divBdr>
        <w:top w:val="none" w:sz="0" w:space="0" w:color="auto"/>
        <w:left w:val="none" w:sz="0" w:space="0" w:color="auto"/>
        <w:bottom w:val="none" w:sz="0" w:space="0" w:color="auto"/>
        <w:right w:val="none" w:sz="0" w:space="0" w:color="auto"/>
      </w:divBdr>
    </w:div>
    <w:div w:id="345447446">
      <w:bodyDiv w:val="1"/>
      <w:marLeft w:val="0"/>
      <w:marRight w:val="0"/>
      <w:marTop w:val="0"/>
      <w:marBottom w:val="0"/>
      <w:divBdr>
        <w:top w:val="none" w:sz="0" w:space="0" w:color="auto"/>
        <w:left w:val="none" w:sz="0" w:space="0" w:color="auto"/>
        <w:bottom w:val="none" w:sz="0" w:space="0" w:color="auto"/>
        <w:right w:val="none" w:sz="0" w:space="0" w:color="auto"/>
      </w:divBdr>
    </w:div>
    <w:div w:id="399989261">
      <w:bodyDiv w:val="1"/>
      <w:marLeft w:val="0"/>
      <w:marRight w:val="0"/>
      <w:marTop w:val="0"/>
      <w:marBottom w:val="0"/>
      <w:divBdr>
        <w:top w:val="none" w:sz="0" w:space="0" w:color="auto"/>
        <w:left w:val="none" w:sz="0" w:space="0" w:color="auto"/>
        <w:bottom w:val="none" w:sz="0" w:space="0" w:color="auto"/>
        <w:right w:val="none" w:sz="0" w:space="0" w:color="auto"/>
      </w:divBdr>
    </w:div>
    <w:div w:id="608246622">
      <w:bodyDiv w:val="1"/>
      <w:marLeft w:val="0"/>
      <w:marRight w:val="0"/>
      <w:marTop w:val="0"/>
      <w:marBottom w:val="0"/>
      <w:divBdr>
        <w:top w:val="none" w:sz="0" w:space="0" w:color="auto"/>
        <w:left w:val="none" w:sz="0" w:space="0" w:color="auto"/>
        <w:bottom w:val="none" w:sz="0" w:space="0" w:color="auto"/>
        <w:right w:val="none" w:sz="0" w:space="0" w:color="auto"/>
      </w:divBdr>
    </w:div>
    <w:div w:id="620649495">
      <w:bodyDiv w:val="1"/>
      <w:marLeft w:val="0"/>
      <w:marRight w:val="0"/>
      <w:marTop w:val="0"/>
      <w:marBottom w:val="0"/>
      <w:divBdr>
        <w:top w:val="none" w:sz="0" w:space="0" w:color="auto"/>
        <w:left w:val="none" w:sz="0" w:space="0" w:color="auto"/>
        <w:bottom w:val="none" w:sz="0" w:space="0" w:color="auto"/>
        <w:right w:val="none" w:sz="0" w:space="0" w:color="auto"/>
      </w:divBdr>
    </w:div>
    <w:div w:id="627858926">
      <w:bodyDiv w:val="1"/>
      <w:marLeft w:val="0"/>
      <w:marRight w:val="0"/>
      <w:marTop w:val="0"/>
      <w:marBottom w:val="0"/>
      <w:divBdr>
        <w:top w:val="none" w:sz="0" w:space="0" w:color="auto"/>
        <w:left w:val="none" w:sz="0" w:space="0" w:color="auto"/>
        <w:bottom w:val="none" w:sz="0" w:space="0" w:color="auto"/>
        <w:right w:val="none" w:sz="0" w:space="0" w:color="auto"/>
      </w:divBdr>
    </w:div>
    <w:div w:id="756247566">
      <w:bodyDiv w:val="1"/>
      <w:marLeft w:val="0"/>
      <w:marRight w:val="0"/>
      <w:marTop w:val="0"/>
      <w:marBottom w:val="0"/>
      <w:divBdr>
        <w:top w:val="none" w:sz="0" w:space="0" w:color="auto"/>
        <w:left w:val="none" w:sz="0" w:space="0" w:color="auto"/>
        <w:bottom w:val="none" w:sz="0" w:space="0" w:color="auto"/>
        <w:right w:val="none" w:sz="0" w:space="0" w:color="auto"/>
      </w:divBdr>
    </w:div>
    <w:div w:id="775173066">
      <w:bodyDiv w:val="1"/>
      <w:marLeft w:val="0"/>
      <w:marRight w:val="0"/>
      <w:marTop w:val="0"/>
      <w:marBottom w:val="0"/>
      <w:divBdr>
        <w:top w:val="none" w:sz="0" w:space="0" w:color="auto"/>
        <w:left w:val="none" w:sz="0" w:space="0" w:color="auto"/>
        <w:bottom w:val="none" w:sz="0" w:space="0" w:color="auto"/>
        <w:right w:val="none" w:sz="0" w:space="0" w:color="auto"/>
      </w:divBdr>
    </w:div>
    <w:div w:id="818617849">
      <w:bodyDiv w:val="1"/>
      <w:marLeft w:val="0"/>
      <w:marRight w:val="0"/>
      <w:marTop w:val="0"/>
      <w:marBottom w:val="0"/>
      <w:divBdr>
        <w:top w:val="none" w:sz="0" w:space="0" w:color="auto"/>
        <w:left w:val="none" w:sz="0" w:space="0" w:color="auto"/>
        <w:bottom w:val="none" w:sz="0" w:space="0" w:color="auto"/>
        <w:right w:val="none" w:sz="0" w:space="0" w:color="auto"/>
      </w:divBdr>
    </w:div>
    <w:div w:id="877743595">
      <w:bodyDiv w:val="1"/>
      <w:marLeft w:val="0"/>
      <w:marRight w:val="0"/>
      <w:marTop w:val="0"/>
      <w:marBottom w:val="0"/>
      <w:divBdr>
        <w:top w:val="none" w:sz="0" w:space="0" w:color="auto"/>
        <w:left w:val="none" w:sz="0" w:space="0" w:color="auto"/>
        <w:bottom w:val="none" w:sz="0" w:space="0" w:color="auto"/>
        <w:right w:val="none" w:sz="0" w:space="0" w:color="auto"/>
      </w:divBdr>
    </w:div>
    <w:div w:id="908156126">
      <w:bodyDiv w:val="1"/>
      <w:marLeft w:val="0"/>
      <w:marRight w:val="0"/>
      <w:marTop w:val="0"/>
      <w:marBottom w:val="0"/>
      <w:divBdr>
        <w:top w:val="none" w:sz="0" w:space="0" w:color="auto"/>
        <w:left w:val="none" w:sz="0" w:space="0" w:color="auto"/>
        <w:bottom w:val="none" w:sz="0" w:space="0" w:color="auto"/>
        <w:right w:val="none" w:sz="0" w:space="0" w:color="auto"/>
      </w:divBdr>
    </w:div>
    <w:div w:id="995455479">
      <w:bodyDiv w:val="1"/>
      <w:marLeft w:val="0"/>
      <w:marRight w:val="0"/>
      <w:marTop w:val="0"/>
      <w:marBottom w:val="0"/>
      <w:divBdr>
        <w:top w:val="none" w:sz="0" w:space="0" w:color="auto"/>
        <w:left w:val="none" w:sz="0" w:space="0" w:color="auto"/>
        <w:bottom w:val="none" w:sz="0" w:space="0" w:color="auto"/>
        <w:right w:val="none" w:sz="0" w:space="0" w:color="auto"/>
      </w:divBdr>
    </w:div>
    <w:div w:id="1019820370">
      <w:bodyDiv w:val="1"/>
      <w:marLeft w:val="0"/>
      <w:marRight w:val="0"/>
      <w:marTop w:val="0"/>
      <w:marBottom w:val="0"/>
      <w:divBdr>
        <w:top w:val="none" w:sz="0" w:space="0" w:color="auto"/>
        <w:left w:val="none" w:sz="0" w:space="0" w:color="auto"/>
        <w:bottom w:val="none" w:sz="0" w:space="0" w:color="auto"/>
        <w:right w:val="none" w:sz="0" w:space="0" w:color="auto"/>
      </w:divBdr>
    </w:div>
    <w:div w:id="1050107506">
      <w:bodyDiv w:val="1"/>
      <w:marLeft w:val="0"/>
      <w:marRight w:val="0"/>
      <w:marTop w:val="0"/>
      <w:marBottom w:val="0"/>
      <w:divBdr>
        <w:top w:val="none" w:sz="0" w:space="0" w:color="auto"/>
        <w:left w:val="none" w:sz="0" w:space="0" w:color="auto"/>
        <w:bottom w:val="none" w:sz="0" w:space="0" w:color="auto"/>
        <w:right w:val="none" w:sz="0" w:space="0" w:color="auto"/>
      </w:divBdr>
    </w:div>
    <w:div w:id="1064837510">
      <w:bodyDiv w:val="1"/>
      <w:marLeft w:val="0"/>
      <w:marRight w:val="0"/>
      <w:marTop w:val="0"/>
      <w:marBottom w:val="0"/>
      <w:divBdr>
        <w:top w:val="none" w:sz="0" w:space="0" w:color="auto"/>
        <w:left w:val="none" w:sz="0" w:space="0" w:color="auto"/>
        <w:bottom w:val="none" w:sz="0" w:space="0" w:color="auto"/>
        <w:right w:val="none" w:sz="0" w:space="0" w:color="auto"/>
      </w:divBdr>
    </w:div>
    <w:div w:id="1148936003">
      <w:bodyDiv w:val="1"/>
      <w:marLeft w:val="0"/>
      <w:marRight w:val="0"/>
      <w:marTop w:val="0"/>
      <w:marBottom w:val="0"/>
      <w:divBdr>
        <w:top w:val="none" w:sz="0" w:space="0" w:color="auto"/>
        <w:left w:val="none" w:sz="0" w:space="0" w:color="auto"/>
        <w:bottom w:val="none" w:sz="0" w:space="0" w:color="auto"/>
        <w:right w:val="none" w:sz="0" w:space="0" w:color="auto"/>
      </w:divBdr>
    </w:div>
    <w:div w:id="1167746787">
      <w:bodyDiv w:val="1"/>
      <w:marLeft w:val="0"/>
      <w:marRight w:val="0"/>
      <w:marTop w:val="0"/>
      <w:marBottom w:val="0"/>
      <w:divBdr>
        <w:top w:val="none" w:sz="0" w:space="0" w:color="auto"/>
        <w:left w:val="none" w:sz="0" w:space="0" w:color="auto"/>
        <w:bottom w:val="none" w:sz="0" w:space="0" w:color="auto"/>
        <w:right w:val="none" w:sz="0" w:space="0" w:color="auto"/>
      </w:divBdr>
    </w:div>
    <w:div w:id="1216502442">
      <w:bodyDiv w:val="1"/>
      <w:marLeft w:val="0"/>
      <w:marRight w:val="0"/>
      <w:marTop w:val="0"/>
      <w:marBottom w:val="0"/>
      <w:divBdr>
        <w:top w:val="none" w:sz="0" w:space="0" w:color="auto"/>
        <w:left w:val="none" w:sz="0" w:space="0" w:color="auto"/>
        <w:bottom w:val="none" w:sz="0" w:space="0" w:color="auto"/>
        <w:right w:val="none" w:sz="0" w:space="0" w:color="auto"/>
      </w:divBdr>
    </w:div>
    <w:div w:id="1216967185">
      <w:bodyDiv w:val="1"/>
      <w:marLeft w:val="0"/>
      <w:marRight w:val="0"/>
      <w:marTop w:val="0"/>
      <w:marBottom w:val="0"/>
      <w:divBdr>
        <w:top w:val="none" w:sz="0" w:space="0" w:color="auto"/>
        <w:left w:val="none" w:sz="0" w:space="0" w:color="auto"/>
        <w:bottom w:val="none" w:sz="0" w:space="0" w:color="auto"/>
        <w:right w:val="none" w:sz="0" w:space="0" w:color="auto"/>
      </w:divBdr>
    </w:div>
    <w:div w:id="1255675919">
      <w:bodyDiv w:val="1"/>
      <w:marLeft w:val="0"/>
      <w:marRight w:val="0"/>
      <w:marTop w:val="0"/>
      <w:marBottom w:val="0"/>
      <w:divBdr>
        <w:top w:val="none" w:sz="0" w:space="0" w:color="auto"/>
        <w:left w:val="none" w:sz="0" w:space="0" w:color="auto"/>
        <w:bottom w:val="none" w:sz="0" w:space="0" w:color="auto"/>
        <w:right w:val="none" w:sz="0" w:space="0" w:color="auto"/>
      </w:divBdr>
    </w:div>
    <w:div w:id="1290553911">
      <w:bodyDiv w:val="1"/>
      <w:marLeft w:val="0"/>
      <w:marRight w:val="0"/>
      <w:marTop w:val="0"/>
      <w:marBottom w:val="0"/>
      <w:divBdr>
        <w:top w:val="none" w:sz="0" w:space="0" w:color="auto"/>
        <w:left w:val="none" w:sz="0" w:space="0" w:color="auto"/>
        <w:bottom w:val="none" w:sz="0" w:space="0" w:color="auto"/>
        <w:right w:val="none" w:sz="0" w:space="0" w:color="auto"/>
      </w:divBdr>
    </w:div>
    <w:div w:id="1315373909">
      <w:bodyDiv w:val="1"/>
      <w:marLeft w:val="0"/>
      <w:marRight w:val="0"/>
      <w:marTop w:val="0"/>
      <w:marBottom w:val="0"/>
      <w:divBdr>
        <w:top w:val="none" w:sz="0" w:space="0" w:color="auto"/>
        <w:left w:val="none" w:sz="0" w:space="0" w:color="auto"/>
        <w:bottom w:val="none" w:sz="0" w:space="0" w:color="auto"/>
        <w:right w:val="none" w:sz="0" w:space="0" w:color="auto"/>
      </w:divBdr>
    </w:div>
    <w:div w:id="1326669965">
      <w:bodyDiv w:val="1"/>
      <w:marLeft w:val="0"/>
      <w:marRight w:val="0"/>
      <w:marTop w:val="0"/>
      <w:marBottom w:val="0"/>
      <w:divBdr>
        <w:top w:val="none" w:sz="0" w:space="0" w:color="auto"/>
        <w:left w:val="none" w:sz="0" w:space="0" w:color="auto"/>
        <w:bottom w:val="none" w:sz="0" w:space="0" w:color="auto"/>
        <w:right w:val="none" w:sz="0" w:space="0" w:color="auto"/>
      </w:divBdr>
    </w:div>
    <w:div w:id="1523201408">
      <w:bodyDiv w:val="1"/>
      <w:marLeft w:val="0"/>
      <w:marRight w:val="0"/>
      <w:marTop w:val="0"/>
      <w:marBottom w:val="0"/>
      <w:divBdr>
        <w:top w:val="none" w:sz="0" w:space="0" w:color="auto"/>
        <w:left w:val="none" w:sz="0" w:space="0" w:color="auto"/>
        <w:bottom w:val="none" w:sz="0" w:space="0" w:color="auto"/>
        <w:right w:val="none" w:sz="0" w:space="0" w:color="auto"/>
      </w:divBdr>
    </w:div>
    <w:div w:id="1558281399">
      <w:bodyDiv w:val="1"/>
      <w:marLeft w:val="0"/>
      <w:marRight w:val="0"/>
      <w:marTop w:val="0"/>
      <w:marBottom w:val="0"/>
      <w:divBdr>
        <w:top w:val="none" w:sz="0" w:space="0" w:color="auto"/>
        <w:left w:val="none" w:sz="0" w:space="0" w:color="auto"/>
        <w:bottom w:val="none" w:sz="0" w:space="0" w:color="auto"/>
        <w:right w:val="none" w:sz="0" w:space="0" w:color="auto"/>
      </w:divBdr>
    </w:div>
    <w:div w:id="1688099183">
      <w:bodyDiv w:val="1"/>
      <w:marLeft w:val="0"/>
      <w:marRight w:val="0"/>
      <w:marTop w:val="0"/>
      <w:marBottom w:val="0"/>
      <w:divBdr>
        <w:top w:val="none" w:sz="0" w:space="0" w:color="auto"/>
        <w:left w:val="none" w:sz="0" w:space="0" w:color="auto"/>
        <w:bottom w:val="none" w:sz="0" w:space="0" w:color="auto"/>
        <w:right w:val="none" w:sz="0" w:space="0" w:color="auto"/>
      </w:divBdr>
    </w:div>
    <w:div w:id="1711496237">
      <w:bodyDiv w:val="1"/>
      <w:marLeft w:val="0"/>
      <w:marRight w:val="0"/>
      <w:marTop w:val="0"/>
      <w:marBottom w:val="0"/>
      <w:divBdr>
        <w:top w:val="none" w:sz="0" w:space="0" w:color="auto"/>
        <w:left w:val="none" w:sz="0" w:space="0" w:color="auto"/>
        <w:bottom w:val="none" w:sz="0" w:space="0" w:color="auto"/>
        <w:right w:val="none" w:sz="0" w:space="0" w:color="auto"/>
      </w:divBdr>
    </w:div>
    <w:div w:id="1866404634">
      <w:bodyDiv w:val="1"/>
      <w:marLeft w:val="0"/>
      <w:marRight w:val="0"/>
      <w:marTop w:val="0"/>
      <w:marBottom w:val="0"/>
      <w:divBdr>
        <w:top w:val="none" w:sz="0" w:space="0" w:color="auto"/>
        <w:left w:val="none" w:sz="0" w:space="0" w:color="auto"/>
        <w:bottom w:val="none" w:sz="0" w:space="0" w:color="auto"/>
        <w:right w:val="none" w:sz="0" w:space="0" w:color="auto"/>
      </w:divBdr>
    </w:div>
    <w:div w:id="1935090470">
      <w:bodyDiv w:val="1"/>
      <w:marLeft w:val="0"/>
      <w:marRight w:val="0"/>
      <w:marTop w:val="0"/>
      <w:marBottom w:val="0"/>
      <w:divBdr>
        <w:top w:val="none" w:sz="0" w:space="0" w:color="auto"/>
        <w:left w:val="none" w:sz="0" w:space="0" w:color="auto"/>
        <w:bottom w:val="none" w:sz="0" w:space="0" w:color="auto"/>
        <w:right w:val="none" w:sz="0" w:space="0" w:color="auto"/>
      </w:divBdr>
    </w:div>
    <w:div w:id="1980110295">
      <w:bodyDiv w:val="1"/>
      <w:marLeft w:val="0"/>
      <w:marRight w:val="0"/>
      <w:marTop w:val="0"/>
      <w:marBottom w:val="0"/>
      <w:divBdr>
        <w:top w:val="none" w:sz="0" w:space="0" w:color="auto"/>
        <w:left w:val="none" w:sz="0" w:space="0" w:color="auto"/>
        <w:bottom w:val="none" w:sz="0" w:space="0" w:color="auto"/>
        <w:right w:val="none" w:sz="0" w:space="0" w:color="auto"/>
      </w:divBdr>
    </w:div>
    <w:div w:id="2066372137">
      <w:bodyDiv w:val="1"/>
      <w:marLeft w:val="0"/>
      <w:marRight w:val="0"/>
      <w:marTop w:val="0"/>
      <w:marBottom w:val="0"/>
      <w:divBdr>
        <w:top w:val="none" w:sz="0" w:space="0" w:color="auto"/>
        <w:left w:val="none" w:sz="0" w:space="0" w:color="auto"/>
        <w:bottom w:val="none" w:sz="0" w:space="0" w:color="auto"/>
        <w:right w:val="none" w:sz="0" w:space="0" w:color="auto"/>
      </w:divBdr>
    </w:div>
    <w:div w:id="210325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EA6D0-B7C1-47B7-B067-B7778DF9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7712</Words>
  <Characters>42419</Characters>
  <Application>Microsoft Office Word</Application>
  <DocSecurity>0</DocSecurity>
  <Lines>353</Lines>
  <Paragraphs>100</Paragraphs>
  <ScaleCrop>false</ScaleCrop>
  <Company/>
  <LinksUpToDate>false</LinksUpToDate>
  <CharactersWithSpaces>50031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Mélissa TALBI</dc:creator>
  <cp:keywords/>
  <dc:description/>
  <cp:lastModifiedBy>Mélissa TALBI</cp:lastModifiedBy>
  <cp:revision>863</cp:revision>
  <cp:lastPrinted>2025-07-10T07:30:00Z</cp:lastPrinted>
  <dcterms:created xsi:type="dcterms:W3CDTF">2025-11-06T20:01:00Z</dcterms:created>
  <dcterms:modified xsi:type="dcterms:W3CDTF">2025-11-06T20:01:00Z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2025-11-06T20:01:40Z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cd1a5dee-b137-40f2-98b6-a28ad922958b</vt:lpwstr>
  </property>
  <property fmtid="{D5CDD505-2E9C-101B-9397-08002B2CF9AE}" pid="8" name="MSIP_Label_47e7dfc5-2bf4-4a75-8664-2dc4b3bb1d09_ContentBits">
    <vt:lpwstr>0</vt:lpwstr>
  </property>
  <property fmtid="{D5CDD505-2E9C-101B-9397-08002B2CF9AE}" pid="9" name="MSIP_Label_47e7dfc5-2bf4-4a75-8664-2dc4b3bb1d09_Tag">
    <vt:lpwstr>10, 3, 0, 2</vt:lpwstr>
  </property>
</Properties>
</file>