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3A" w:rsidRPr="00E2183A" w:rsidRDefault="00E2183A" w:rsidP="006815C4">
      <w:pPr>
        <w:widowControl/>
        <w:spacing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83A">
        <w:rPr>
          <w:rFonts w:ascii="宋体" w:eastAsia="宋体" w:hAnsi="宋体" w:cs="宋体"/>
          <w:kern w:val="0"/>
          <w:sz w:val="24"/>
          <w:szCs w:val="24"/>
        </w:rPr>
        <w:t>Mongodb启动命令mongod参数说明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mongod的主要参数有：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 基本配置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8"/>
        <w:gridCol w:w="5060"/>
      </w:tblGrid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--quiet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安静输出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--port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指定服务端口号，默认端口27017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--bind_ip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绑定服务IP，若绑定127.0.0.1，则只能本机访问，不指定默认本地所有IP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--logpath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指定MongoDB日志文件，注意是指定文件不是目录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--logappend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使用追加的方式写日志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--pidfilepath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PID File 的完整路径，如果没有设置，则没有PID文件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--keyFile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集群的私钥的完整路径，只对于Replica Set 架构有效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--unixSocketPrefix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UNIX域套接字替代目录,(默认为 /tmp)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--fork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以守护进程的方式运行MongoDB，创建服务器进程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--auth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启用验证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--cpu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定期显示CPU的CPU利用率和iowait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--dbpath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指定数据库路径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--diaglog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diaglog选项 0=off 1=W 2=R 3=both 7=W+some reads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--directoryperdb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设置每个数据库将被保存在一个单独的目录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--journal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启用日志选项，MongoDB的数据操作将会写入到journal文件夹的文件里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--journalOptions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启用日志诊断选项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--ipv6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启用IPv6选项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--jsonp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允许JSONP形式通过HTTP访问（有安全影响）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--maxConns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最大同时连接数 默认2000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--noauth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不启用验证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--nohttpinterface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关闭http接口，默认关闭27018端口访问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--noprealloc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禁用数据文件预分配(往往影响性能)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--noscripting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禁用脚本引擎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--notablescan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不允许表扫描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--nounixsocket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禁用Unix套接字监听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--nssize arg (=16)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设置信数据库.ns文件大小(MB)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--objcheck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在收到客户数据,检查的有效性，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--profile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档案参数 0=off 1=slow, 2=all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--quota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限制每个数据库的文件数，设置默认为8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--quotaFiles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number of files allower per db, requires --quota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--rest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开启简单的rest API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--repair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修复所有数据库run repair on all dbs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--repairpath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修复库生成的文件的目录,默认为目录名称dbpath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--slowms arg (=100)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value of slow for profile and console log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--smallfiles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使用较小的默认文件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--syncdelay arg (=60)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数据写入磁盘的时间秒数(0=never,不推荐)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--sysinfo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打印一些诊断系统信息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--upgrade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如果需要升级数据库</w:t>
            </w:r>
          </w:p>
        </w:tc>
      </w:tr>
    </w:tbl>
    <w:p w:rsidR="00E2183A" w:rsidRPr="00E2183A" w:rsidRDefault="00E2183A" w:rsidP="006815C4">
      <w:pPr>
        <w:widowControl/>
        <w:spacing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83A">
        <w:rPr>
          <w:rFonts w:ascii="宋体" w:eastAsia="宋体" w:hAnsi="宋体" w:cs="宋体"/>
          <w:kern w:val="0"/>
          <w:sz w:val="24"/>
          <w:szCs w:val="24"/>
        </w:rPr>
        <w:t> * Replicaton 参数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  <w:gridCol w:w="5514"/>
      </w:tblGrid>
      <w:tr w:rsidR="00E2183A" w:rsidRPr="00E2183A" w:rsidTr="00E2183A">
        <w:trPr>
          <w:tblCellSpacing w:w="7" w:type="dxa"/>
        </w:trPr>
        <w:tc>
          <w:tcPr>
            <w:tcW w:w="1324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--fastsync</w:t>
            </w:r>
          </w:p>
        </w:tc>
        <w:tc>
          <w:tcPr>
            <w:tcW w:w="3648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从一个dbpath里启用从库复制服务，该dbpath的数据库是主库的快照，可用于快速启用同步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1324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--autoresync</w:t>
            </w:r>
          </w:p>
        </w:tc>
        <w:tc>
          <w:tcPr>
            <w:tcW w:w="3648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如果从库与主库同步数据差得多，自动重新同步，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1324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--oplogSize arg</w:t>
            </w:r>
          </w:p>
        </w:tc>
        <w:tc>
          <w:tcPr>
            <w:tcW w:w="3648" w:type="pct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设置oplog的大小(MB)</w:t>
            </w:r>
          </w:p>
        </w:tc>
      </w:tr>
    </w:tbl>
    <w:p w:rsidR="00E2183A" w:rsidRPr="00E2183A" w:rsidRDefault="00E2183A" w:rsidP="006815C4">
      <w:pPr>
        <w:widowControl/>
        <w:spacing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83A">
        <w:rPr>
          <w:rFonts w:ascii="宋体" w:eastAsia="宋体" w:hAnsi="宋体" w:cs="宋体"/>
          <w:kern w:val="0"/>
          <w:sz w:val="24"/>
          <w:szCs w:val="24"/>
        </w:rPr>
        <w:t> * 主/从参数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5"/>
        <w:gridCol w:w="4773"/>
      </w:tblGrid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--master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主库模式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--slave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从库模式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--source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从库 端口号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--only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指定单一的数据库复制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--slavedelay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设置从库同步主库的延迟时间</w:t>
            </w:r>
          </w:p>
        </w:tc>
      </w:tr>
    </w:tbl>
    <w:p w:rsidR="00E2183A" w:rsidRPr="00E2183A" w:rsidRDefault="00E2183A" w:rsidP="006815C4">
      <w:pPr>
        <w:widowControl/>
        <w:spacing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83A">
        <w:rPr>
          <w:rFonts w:ascii="宋体" w:eastAsia="宋体" w:hAnsi="宋体" w:cs="宋体"/>
          <w:kern w:val="0"/>
          <w:sz w:val="24"/>
          <w:szCs w:val="24"/>
        </w:rPr>
        <w:t> * Replica set(副本集)选项：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3"/>
        <w:gridCol w:w="4145"/>
      </w:tblGrid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--replSet arg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设置副本集名称</w:t>
            </w:r>
          </w:p>
        </w:tc>
      </w:tr>
    </w:tbl>
    <w:p w:rsidR="00E2183A" w:rsidRPr="00E2183A" w:rsidRDefault="00E2183A" w:rsidP="006815C4">
      <w:pPr>
        <w:widowControl/>
        <w:spacing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183A">
        <w:rPr>
          <w:rFonts w:ascii="宋体" w:eastAsia="宋体" w:hAnsi="宋体" w:cs="宋体"/>
          <w:kern w:val="0"/>
          <w:sz w:val="24"/>
          <w:szCs w:val="24"/>
        </w:rPr>
        <w:t> * Sharding(分片)选项</w:t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</w:r>
      <w:r w:rsidRPr="00E2183A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---------------------------------------------------------------------</w:t>
      </w:r>
    </w:p>
    <w:tbl>
      <w:tblPr>
        <w:tblW w:w="45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1"/>
        <w:gridCol w:w="5557"/>
      </w:tblGrid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--configsvr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声明这是一个集群的config服务,默认端口27019，默认目录/data/configdb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--shardsvr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声明这是一个集群的分片,默认端口27018</w:t>
            </w:r>
          </w:p>
        </w:tc>
      </w:tr>
      <w:tr w:rsidR="00E2183A" w:rsidRPr="00E2183A" w:rsidTr="00E2183A">
        <w:trPr>
          <w:tblCellSpacing w:w="7" w:type="dxa"/>
        </w:trPr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--noMoveParanoia</w:t>
            </w:r>
          </w:p>
        </w:tc>
        <w:tc>
          <w:tcPr>
            <w:tcW w:w="0" w:type="auto"/>
            <w:vAlign w:val="center"/>
            <w:hideMark/>
          </w:tcPr>
          <w:p w:rsidR="00E2183A" w:rsidRPr="00E2183A" w:rsidRDefault="00E2183A" w:rsidP="006815C4">
            <w:pPr>
              <w:widowControl/>
              <w:spacing w:line="240" w:lineRule="atLeast"/>
              <w:contextualSpacing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183A">
              <w:rPr>
                <w:rFonts w:ascii="宋体" w:eastAsia="宋体" w:hAnsi="宋体" w:cs="宋体"/>
                <w:kern w:val="0"/>
                <w:sz w:val="24"/>
                <w:szCs w:val="24"/>
              </w:rPr>
              <w:t># 关闭偏执为moveChunk数据保存</w:t>
            </w:r>
          </w:p>
        </w:tc>
      </w:tr>
    </w:tbl>
    <w:p w:rsidR="009812A6" w:rsidRPr="00E2183A" w:rsidRDefault="009812A6" w:rsidP="006815C4">
      <w:pPr>
        <w:spacing w:line="240" w:lineRule="atLeast"/>
        <w:contextualSpacing/>
      </w:pPr>
    </w:p>
    <w:sectPr w:rsidR="009812A6" w:rsidRPr="00E2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2A6" w:rsidRDefault="009812A6" w:rsidP="00E2183A">
      <w:r>
        <w:separator/>
      </w:r>
    </w:p>
  </w:endnote>
  <w:endnote w:type="continuationSeparator" w:id="1">
    <w:p w:rsidR="009812A6" w:rsidRDefault="009812A6" w:rsidP="00E21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2A6" w:rsidRDefault="009812A6" w:rsidP="00E2183A">
      <w:r>
        <w:separator/>
      </w:r>
    </w:p>
  </w:footnote>
  <w:footnote w:type="continuationSeparator" w:id="1">
    <w:p w:rsidR="009812A6" w:rsidRDefault="009812A6" w:rsidP="00E21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83A"/>
    <w:rsid w:val="006815C4"/>
    <w:rsid w:val="009812A6"/>
    <w:rsid w:val="00E2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8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2015-04-17T07:31:00Z</dcterms:created>
  <dcterms:modified xsi:type="dcterms:W3CDTF">2015-04-17T07:33:00Z</dcterms:modified>
</cp:coreProperties>
</file>