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id SERVICE REQUEST TYPE SERVICE REQUEST BILLING method (*) approval method (**) STANDARD CHANGE None Standard Change Reset User’s MFA methods Default Default Standard Change Create/Update/delete License assignments Default Default Standard Change Retrieve LAPS Password Default Default STANDARDIZED CHANGE None non STANDARD CHANGE Non Standard Change Add/update/delete non synced users T&amp;M Approval/CAB Non Standard Change Add/update/delete non synced groups T&amp;M Approval/CAB Non Standard Change Configure Custom domain names T&amp;M Approval/CAB Non Standard Change Configure auto-enrollment T&amp;M Approval/CAB Non Standard Change Configure Windows Hello for Business T&amp;M Approval/CAB Non Standard Change Add/update/delete enterprise applications T&amp;M Approval/CAB Non Standard Change Add/update/delete users app registrations T&amp;M Approval/CAB Non Standard Change Add/update/delete users application secrets T&amp;M Approval/CAB Non Standard Change Add/update/delete users SAML certificates T&amp;M Approval/CAB Non Standard Change Restore Deleted Application T&amp;M Approval/CAB Non Standard Change Add/update/delete Application Proxy Connectors T&amp;M Approval/CAB Non Standard Change Add/update/delete Application Proxy Endpoints URLs T&amp;M Approval/CAB Non Standard Change Add/update/delete Application Proxy Connector Groups T&amp;M Approval/CAB Non Standard Change Configure Custom domain names T&amp;M Approval/CAB Non Standard Change Add/Edit/Delete Custom RBAC Roles T&amp;M Approval/CAB Non Standard Change Assign/Remove Custom RBAC Roles T&amp;M Approval/CAB Non Standard Change Add/Edit/Delete directory T&amp;M Approval/CAB Non Standard Change Edit/Update Synchronization Options T&amp;M Approval/CAB Non Standard Change Edit/Update Device Options T&amp;M Approval/CAB Non Standard Change Change/Update Password for service account T&amp;M Approval/CAB Non Standard Change Restore Deleted Application T&amp;M Approval/CAB (*) Billing Method : (**) Approval Method: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Everything that is not explicitly mentioned in this service description is by default out of scope.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Measurement The quantity of each billing element is determined on a mentioned monthly basis on the 1 st day of the month: Calculation / Billing The price(s) is/are determined in the pricing schedule where this Service is residing. The Service is billed per billing element: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