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VUL_HIER_IN</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VUL_HIER_IN</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Conditions Out of scope The following patches are out of scope: The Cegeka technical architect assigned to &lt;KLANT&gt; discusses the out of scope patches on a regular basis and on request of &lt;KLANT&gt;. Out of scope patches for which it is decided to implement them and not a part of another in scope service, will be implemented through separate RFC’s but using the regular patching process or emergency change process. Management of the applications running on the windows servers is not in scope with Cegeka. In the Service Delivery Plan, specific agreements need to be documented on the installation and upgrade of applications on servers and the required permissions to do so. The following options exist: Similar agreements need to be made and documented in the SDP with respect to the management of the applications on the servers, especially concerning the permissions that are required for this application management. Maintenance &amp; Licenses &lt;KLANT&gt; is responsible for managing licensing compliancy for the OS licenses needed to run the windows operating system. For servers running on the Cegeka Cloud platform, Cegeka will provide full management of the Windows OS licensing Trough the SPLA program and customers are relieved of responsibility for license compliance for the Widows server OS for all versions of Windows Server Operating System still actively supported by Microsoft under their normal, not extended, support license agreement. From the moment an OS version leaves MS normal support regime under any circumstance it’s the customers responsibility to provide Cegeka with licenses which provide extended support to remain eligible to install critical security patches. Responsibility matrix Activity Customer Cegeka Operating System Create OS build for servers I R, A Installing system software (OS, monitoring tools) R, A Distribution (installation) of packages to target systems (business applications) R, A Maintain system documentation I R, A Creating file systems and other movements at storage level R, A Clean up of root file system and/or other file systems R, A System (super) user creating/mutate I R, A Rolling out system release/service packs/patches R, A Identifying technical system errors and problems I R, A Technical troubleshooting system errors and incidents I R, A Performance tuning analysis I R, A System parameterization for performance (tuning) I R, A Starting/stopping OS specific batches R, A Creating and/or restoring backups I R, A Make Changes to system configuration I R, A Connecting PV system on Network R, A Configure network parameters on OS I R, A Windows Software &amp; Patch Management Follow up patches of the OS I R, A Evaluate and assess patch effect on infrastructure I R, A Test patch deployment R, A C Decide on deployment of patches of the OS R, A C Propose, prepare and advise on deployment of major updates of the OS C, I R, A Approve deployment of major updates of the OS, according to operational procedures R, A C Distribute (install) patches or releases of the OS to server systems R, A Definition of a non-standard patch frequency C, I R, A Antivirus Endpoint Protection Agent Deployment R, A Ensure that anti-virus definitions are up to date R, A Endpoint Protection Customization (exclusions) C, I R, A Monitoring Monitoring Agent Deployment R, A Monitoring Plan - OS Level (Services) C, I R, A Monitor, report and solve OS system errors and problems I R, A Monitor Capacity (CPU, Storage, Network,….) R, A</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VUL_HIER_IN</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