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This Service is delivered from Belgium, The Netherlands and Romania.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This service makes use of a third party PAAS provider. For the SLA’s concerning uptime and/or availability of the 3 rd party platform we refer to the following documentation Service Level Agreements (SLA) for Online Services Service Level Agreement | Citrix Cloud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