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Service Location(s) Dedicated onsite team All EU countries, including United Kingdom and Switzerland . Other countries on request. Upstaffing of resource(s) All EU countries, including United Kingdom and Switzerland . Other countries on request. Scheduled/recurring site visits All EU countries, including United Kingdom and Switzerland . Other countries on request. Skilled backup All EU countries, including United Kingdom and Switzerland . Other countries on request. AD HOC interventions All EU countries, including United Kingdom and Switzerland . Other countries on request.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NAME SKU UNIT Standard services Recurring Onsite Service Desk Agent incl. backup M-OSDA FTE* Based monthly fee Onsite Workplace Engineer incl. backup M-OWE FTE* Based monthly fee Onsite Technical Engineer incl. backup M-OTE FTE* Based monthly fee *FTE based on 21 days per month Optional services Recurring Onsite Service Desk Agent excl. backup NM-OSDA FTE** Based monthly fee Onsite Workplace Engineer excl. backup NM-OWE FTE** Based monthly fee Onsite Technical Engineer excl. backup NM-OTE FTE** Based monthly fee Onsite System Engineer excl. backup NM-OSE FTE** Based monthly fee Onsite Team Lead NM-OTL FTE** Based monthly fee Scheduled Site Visit by OWE SSV-OWE Day rate Scheduled Site Visit by OTE SSV-OTE Day rate Ad Hoc Support Service – Next Business Day ADHOC-NBD Monthly fee / country in scope Ad Hoc Support Service  – 24/7 – onsite within 4 hours ADHOC-24-7-4H Monthly fee / country in scope Non-Recurring Ad Hoc Support Services ADHOC-SUPPORT Intervention Based **FTE based on 17.5 days per month</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Cegeka MOSS Management will not handle any customer operational matters or coordination. Responsibilities towards operational governance are stipulated in the corresponding Responsibility matrix. Everything that is not included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Managed Staffing In case of the standard service Managed Staffing including 'Skilled Backup'. The following staffing SLA is applied for cases where a resource of the dedicated customer is not available: EVENT TYPE BACKUP SAME DAY BACKUP NEXT BUSINESS DAY Unplanned absence Illness, etc. Best effort Ensured, for remainder of the absence Planned absence Holiday, training, etc. Ensured Ensured, for remainder of the absence Temporary Staffing REQUEST TYPE TYPE ENGINEER USE CASE DURATION TIMING REQUEST Additional smart hands 1 FTE Non-customer trained In case of small projects or short peak of workload Max. 1 week Minimum 1 week before requested start date Additional skilled backup 1 FTE Customer trained In case of small projects or short peak of workload Max. 1 week Minimum 2 weeks before requested start date Temporary upstaffing 1 FTE Non-customer trained In case of large projects or prolonged high workload Max. 3 months Minimum 3 weeks before requested start date Temporary upstaffing 1 FTE Customer trained In case of large projects or prolonged high workload Max. 3 months Minimum 4 weeks before requested start date Fixed upstaffing 1 FTE Non-customer trained In case of add. locations and/or Solution Points More than 3 months Minimum 5 weeks before requested start date Fixed upstaffing 1 FTE Customer trained In case of permanent change in workload More than 3 months Minimum 6 weeks before requested start date Ad Hoc Support Services EVENT TYPE SAME DAY NEXT BUSINESS DAY AD HOC support services Unplanned, urgent request Within 4 hours* Guaranteed *In case of 24/7 retainer, otherwise best effort</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