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Specifically:</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n/a</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The actual mapping of the operational service instances towards these KPI’s are documented on the Service Delivery site under ‘Operational documentation’. Availability The following Availability KPI’s are provided for the Service: KPI ID KPI name Availability Service Window Metric KPI.0.156a.Bronze TAM Bronze Bronze % availability in Service Window KPI.0.156a.Silver TAM Silver Silver % availability in Service Window KPI.0.156a.Gold TAM Gold Gold % availability in Service Window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