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31680" w:rightFromText="31680" w:topFromText="1160" w:bottomFromText="240" w:vertAnchor="page" w:horzAnchor="margin" w:tblpY="2340"/>
        <w:tblW w:w="0" w:type="auto"/>
        <w:tblLayout w:type="fixed"/>
        <w:tblCellMar>
          <w:left w:w="0" w:type="dxa"/>
          <w:right w:w="0" w:type="dxa"/>
        </w:tblCellMar>
        <w:tblLook w:val="04A0" w:firstRow="1" w:lastRow="0" w:firstColumn="1" w:lastColumn="0" w:noHBand="0" w:noVBand="1"/>
      </w:tblPr>
      <w:tblGrid>
        <w:gridCol w:w="9922"/>
      </w:tblGrid>
      <w:tr w:rsidR="001350F5" w:rsidRPr="001350F5" w14:paraId="778F5E5C" w14:textId="77777777" w:rsidTr="00242A15">
        <w:trPr>
          <w:trHeight w:hRule="exact" w:val="420"/>
        </w:trPr>
        <w:tc>
          <w:tcPr>
            <w:tcW w:w="9922" w:type="dxa"/>
          </w:tcPr>
          <w:p w14:paraId="67991A35" w14:textId="6D40B241" w:rsidR="001350F5" w:rsidRPr="00AE0551" w:rsidRDefault="004A35D2" w:rsidP="00242A15">
            <w:pPr>
              <w:pStyle w:val="TitleFostPlus"/>
            </w:pPr>
            <w:sdt>
              <w:sdtPr>
                <w:rPr>
                  <w:bCs/>
                  <w:szCs w:val="32"/>
                </w:rPr>
                <w:tag w:val="Titel"/>
                <w:id w:val="-395359359"/>
                <w:lock w:val="sdtLocked"/>
                <w:placeholder>
                  <w:docPart w:val="EA241BB44DCB41B5913E826FF4E00F54"/>
                </w:placeholder>
                <w:dataBinding w:prefixMappings="xmlns:ns0='http://www.joulesunlimited.com/ccmappings' " w:xpath="/ns0:ju[1]/ns0:Titel[1]" w:storeItemID="{71BC734D-2153-4BCF-8188-8C5337E77456}"/>
                <w:text/>
              </w:sdtPr>
              <w:sdtEndPr/>
              <w:sdtContent>
                <w:r w:rsidR="009E5B07" w:rsidRPr="009E5B07">
                  <w:rPr>
                    <w:bCs/>
                    <w:szCs w:val="32"/>
                  </w:rPr>
                  <w:t xml:space="preserve"> GENERAL TERMS AND CONDITIONS - IT</w:t>
                </w:r>
              </w:sdtContent>
            </w:sdt>
            <w:bookmarkStart w:id="0" w:name="X872ba28266865a348d3f22313710bdde44f3fbc"/>
          </w:p>
        </w:tc>
      </w:tr>
    </w:tbl>
    <w:sdt>
      <w:sdtPr>
        <w:rPr>
          <w:rFonts w:ascii="Calibri Light" w:eastAsia="Times New Roman" w:hAnsi="Calibri Light" w:cs="Calibri Light"/>
          <w:sz w:val="22"/>
          <w:szCs w:val="22"/>
          <w:lang w:eastAsia="en-GB"/>
        </w:rPr>
        <w:id w:val="1799792077"/>
        <w:placeholder>
          <w:docPart w:val="690C48E5F13E45F79ED6C4E5A7231089"/>
        </w:placeholder>
        <w15:appearance w15:val="hidden"/>
      </w:sdtPr>
      <w:sdtEndPr/>
      <w:sdtContent>
        <w:p w14:paraId="5F18B712" w14:textId="583F8125" w:rsidR="009E5B07" w:rsidRDefault="009E5B07" w:rsidP="009E5B07">
          <w:pPr>
            <w:pStyle w:val="FirstParagraph"/>
          </w:pPr>
          <w:r>
            <w:rPr>
              <w:b/>
              <w:bCs/>
            </w:rPr>
            <w:t xml:space="preserve">Fost Plus </w:t>
          </w:r>
          <w:proofErr w:type="spellStart"/>
          <w:r>
            <w:rPr>
              <w:b/>
              <w:bCs/>
            </w:rPr>
            <w:t>vzw</w:t>
          </w:r>
          <w:proofErr w:type="spellEnd"/>
          <w:r>
            <w:rPr>
              <w:b/>
              <w:bCs/>
            </w:rPr>
            <w:t>/</w:t>
          </w:r>
          <w:proofErr w:type="spellStart"/>
          <w:r>
            <w:rPr>
              <w:b/>
              <w:bCs/>
            </w:rPr>
            <w:t>asbl</w:t>
          </w:r>
          <w:proofErr w:type="spellEnd"/>
        </w:p>
        <w:p w14:paraId="5234092D" w14:textId="23D313C8" w:rsidR="009E5B07" w:rsidRDefault="004A35D2" w:rsidP="009E5B07">
          <w:r>
            <w:pict w14:anchorId="01610666">
              <v:rect id="_x0000_i1025" style="width:0;height:1.5pt" o:hralign="center" o:hrstd="t" o:hr="t"/>
            </w:pict>
          </w:r>
        </w:p>
        <w:p w14:paraId="070FAD5D" w14:textId="57053B06" w:rsidR="009E5B07" w:rsidRDefault="009E5B07" w:rsidP="009E5B07">
          <w:pPr>
            <w:pStyle w:val="Heading2"/>
            <w:numPr>
              <w:ilvl w:val="0"/>
              <w:numId w:val="29"/>
            </w:numPr>
            <w:tabs>
              <w:tab w:val="num" w:pos="643"/>
            </w:tabs>
            <w:ind w:left="643"/>
          </w:pPr>
          <w:bookmarkStart w:id="1" w:name="scope-of-application-m"/>
          <w:r>
            <w:t>Scope of Application</w:t>
          </w:r>
        </w:p>
        <w:p w14:paraId="7F7A8CBE" w14:textId="3DEBA6C9" w:rsidR="009E5B07" w:rsidRDefault="009E5B07" w:rsidP="009E5B07">
          <w:pPr>
            <w:pStyle w:val="FirstParagraph"/>
            <w:numPr>
              <w:ilvl w:val="1"/>
              <w:numId w:val="30"/>
            </w:numPr>
            <w:jc w:val="both"/>
          </w:pPr>
          <w:bookmarkStart w:id="2" w:name="_Ref223521003"/>
          <w:r>
            <w:t>These General Terms and Conditions (“</w:t>
          </w:r>
          <w:r w:rsidRPr="0007252B">
            <w:rPr>
              <w:b/>
              <w:bCs/>
            </w:rPr>
            <w:t>GTC</w:t>
          </w:r>
          <w:r>
            <w:t>”) apply to all offers, quotations, purchase orders, framework agreements, service level agreements,</w:t>
          </w:r>
          <w:r w:rsidR="00081ADF">
            <w:t xml:space="preserve"> SoW,</w:t>
          </w:r>
          <w:r>
            <w:t xml:space="preserve"> </w:t>
          </w:r>
          <w:r w:rsidR="004A175B">
            <w:t>annexes and schedules</w:t>
          </w:r>
          <w:r>
            <w:t xml:space="preserve"> (collectively the “</w:t>
          </w:r>
          <w:r w:rsidRPr="0007252B">
            <w:rPr>
              <w:b/>
              <w:bCs/>
            </w:rPr>
            <w:t>Agreement</w:t>
          </w:r>
          <w:r>
            <w:t xml:space="preserve">”) under which Fost Plus </w:t>
          </w:r>
          <w:proofErr w:type="spellStart"/>
          <w:r>
            <w:t>vzw</w:t>
          </w:r>
          <w:proofErr w:type="spellEnd"/>
          <w:r>
            <w:t>/</w:t>
          </w:r>
          <w:proofErr w:type="spellStart"/>
          <w:r>
            <w:t>asbl</w:t>
          </w:r>
          <w:proofErr w:type="spellEnd"/>
          <w:r>
            <w:t xml:space="preserve">, with registered office at Avenue des Olympiades 2, 1140 </w:t>
          </w:r>
          <w:proofErr w:type="spellStart"/>
          <w:r>
            <w:t>Evere</w:t>
          </w:r>
          <w:proofErr w:type="spellEnd"/>
          <w:r>
            <w:t xml:space="preserve">, with BCE-KBO number </w:t>
          </w:r>
          <w:r w:rsidRPr="00A71624">
            <w:t>BE0447.550.872</w:t>
          </w:r>
          <w:r>
            <w:t xml:space="preserve"> or any affiliated entity (“</w:t>
          </w:r>
          <w:r w:rsidRPr="0007252B">
            <w:rPr>
              <w:b/>
              <w:bCs/>
            </w:rPr>
            <w:t>Fost Plus</w:t>
          </w:r>
          <w:r>
            <w:t xml:space="preserve">”), procures </w:t>
          </w:r>
          <w:r w:rsidR="00F8757A">
            <w:t>G</w:t>
          </w:r>
          <w:r>
            <w:t xml:space="preserve">oods, </w:t>
          </w:r>
          <w:r w:rsidR="00F8757A">
            <w:t>S</w:t>
          </w:r>
          <w:r>
            <w:t>oftware (including SaaS, standard and/or custom software), cloud services, software development services and/or IT-related services from a supplier (the “</w:t>
          </w:r>
          <w:r w:rsidRPr="0007252B">
            <w:rPr>
              <w:b/>
              <w:bCs/>
            </w:rPr>
            <w:t>Supplier</w:t>
          </w:r>
          <w:r>
            <w:t>”).</w:t>
          </w:r>
          <w:bookmarkEnd w:id="2"/>
        </w:p>
        <w:p w14:paraId="1B764B90" w14:textId="77777777" w:rsidR="009E5B07" w:rsidRDefault="009E5B07" w:rsidP="009E5B07">
          <w:pPr>
            <w:pStyle w:val="FirstParagraph"/>
            <w:numPr>
              <w:ilvl w:val="1"/>
              <w:numId w:val="30"/>
            </w:numPr>
            <w:jc w:val="both"/>
          </w:pPr>
          <w:r>
            <w:t>Additions to or deviations from these GTC require explicit written agreement signed by an authorized representative of Fost Plus.</w:t>
          </w:r>
        </w:p>
        <w:p w14:paraId="243D9494" w14:textId="77777777" w:rsidR="009E5B07" w:rsidRDefault="009E5B07" w:rsidP="009E5B07">
          <w:pPr>
            <w:pStyle w:val="FirstParagraph"/>
            <w:numPr>
              <w:ilvl w:val="1"/>
              <w:numId w:val="30"/>
            </w:numPr>
            <w:jc w:val="both"/>
          </w:pPr>
          <w:r>
            <w:t>Supplier documents shall not be incorporated by reference via hyperlinks or external platforms.</w:t>
          </w:r>
        </w:p>
        <w:p w14:paraId="6979AD42" w14:textId="77777777" w:rsidR="009E5B07" w:rsidRPr="00403CF3" w:rsidRDefault="009E5B07" w:rsidP="009E5B07">
          <w:pPr>
            <w:pStyle w:val="FirstParagraph"/>
            <w:numPr>
              <w:ilvl w:val="1"/>
              <w:numId w:val="30"/>
            </w:numPr>
            <w:jc w:val="both"/>
          </w:pPr>
          <w:r w:rsidRPr="00403CF3">
            <w:t>Where applicable, the</w:t>
          </w:r>
          <w:r>
            <w:t xml:space="preserve"> Agreement </w:t>
          </w:r>
          <w:r w:rsidRPr="00403CF3">
            <w:t xml:space="preserve">may be supplemented by one or more </w:t>
          </w:r>
          <w:r>
            <w:t>s</w:t>
          </w:r>
          <w:r w:rsidRPr="00583DBD">
            <w:t xml:space="preserve">tatements of </w:t>
          </w:r>
          <w:r>
            <w:t>w</w:t>
          </w:r>
          <w:r w:rsidRPr="00583DBD">
            <w:t>ork (“</w:t>
          </w:r>
          <w:r w:rsidRPr="0007252B">
            <w:rPr>
              <w:b/>
              <w:bCs/>
            </w:rPr>
            <w:t>SoW</w:t>
          </w:r>
          <w:r w:rsidRPr="00583DBD">
            <w:t xml:space="preserve">”) </w:t>
          </w:r>
          <w:r w:rsidRPr="00403CF3">
            <w:t>describing the specific scope, deliverables, project plan, team composition, pricing and</w:t>
          </w:r>
          <w:r>
            <w:t>/or</w:t>
          </w:r>
          <w:r w:rsidRPr="00403CF3">
            <w:t xml:space="preserve"> acceptance criteria applicable to a specific assignment.</w:t>
          </w:r>
        </w:p>
        <w:p w14:paraId="7BF89F5B" w14:textId="77777777" w:rsidR="009E5B07" w:rsidRPr="00403CF3" w:rsidRDefault="009E5B07" w:rsidP="009E5B07">
          <w:pPr>
            <w:pStyle w:val="FirstParagraph"/>
            <w:numPr>
              <w:ilvl w:val="1"/>
              <w:numId w:val="30"/>
            </w:numPr>
            <w:jc w:val="both"/>
          </w:pPr>
          <w:r w:rsidRPr="00403CF3">
            <w:t xml:space="preserve">Each SoW shall be governed by and subject to these </w:t>
          </w:r>
          <w:r>
            <w:t>GTC</w:t>
          </w:r>
          <w:r w:rsidRPr="00403CF3">
            <w:t>.</w:t>
          </w:r>
        </w:p>
        <w:p w14:paraId="0C0652DC" w14:textId="77777777" w:rsidR="009E5B07" w:rsidRDefault="004A35D2" w:rsidP="009E5B07">
          <w:r>
            <w:pict w14:anchorId="4CE4EE5B">
              <v:rect id="_x0000_i1027" style="width:0;height:1.5pt" o:hralign="center" o:hrstd="t" o:hr="t"/>
            </w:pict>
          </w:r>
        </w:p>
        <w:p w14:paraId="69A56B81" w14:textId="77777777" w:rsidR="009E5B07" w:rsidRDefault="009E5B07" w:rsidP="009E5B07">
          <w:pPr>
            <w:pStyle w:val="Heading2"/>
            <w:numPr>
              <w:ilvl w:val="0"/>
              <w:numId w:val="29"/>
            </w:numPr>
            <w:tabs>
              <w:tab w:val="num" w:pos="643"/>
            </w:tabs>
            <w:ind w:left="643"/>
          </w:pPr>
          <w:bookmarkStart w:id="3" w:name="orders-and-contract-formation-m"/>
          <w:bookmarkEnd w:id="1"/>
          <w:r>
            <w:t>Definitions</w:t>
          </w:r>
        </w:p>
        <w:p w14:paraId="0A1A2CCD" w14:textId="24645516" w:rsidR="009E5B07" w:rsidRPr="004E5800" w:rsidRDefault="004E5800" w:rsidP="00BD4413">
          <w:pPr>
            <w:pStyle w:val="FirstParagraph"/>
            <w:numPr>
              <w:ilvl w:val="1"/>
              <w:numId w:val="32"/>
            </w:numPr>
            <w:jc w:val="both"/>
          </w:pPr>
          <w:r>
            <w:t>“</w:t>
          </w:r>
          <w:r w:rsidR="009E5B07" w:rsidRPr="00BD4413">
            <w:rPr>
              <w:b/>
              <w:bCs/>
            </w:rPr>
            <w:t>Agreement</w:t>
          </w:r>
          <w:r>
            <w:t xml:space="preserve">” has </w:t>
          </w:r>
          <w:r w:rsidR="00DD13EC">
            <w:t>the</w:t>
          </w:r>
          <w:r>
            <w:t xml:space="preserve"> meaning defined under section 1.1. </w:t>
          </w:r>
        </w:p>
        <w:p w14:paraId="29356E65" w14:textId="22998373" w:rsidR="009E5B07" w:rsidRPr="004E5800" w:rsidRDefault="00DD13EC" w:rsidP="00BD4413">
          <w:pPr>
            <w:pStyle w:val="FirstParagraph"/>
            <w:numPr>
              <w:ilvl w:val="1"/>
              <w:numId w:val="32"/>
            </w:numPr>
            <w:jc w:val="both"/>
          </w:pPr>
          <w:r>
            <w:t>“</w:t>
          </w:r>
          <w:r w:rsidR="009E5B07" w:rsidRPr="00BD4413">
            <w:rPr>
              <w:b/>
              <w:bCs/>
            </w:rPr>
            <w:t>Background IP</w:t>
          </w:r>
          <w:r>
            <w:t xml:space="preserve">” has the meaning defined under section </w:t>
          </w:r>
          <w:r w:rsidR="007375D1">
            <w:t xml:space="preserve">8.3. </w:t>
          </w:r>
        </w:p>
        <w:p w14:paraId="01D8DBD5" w14:textId="146A461D" w:rsidR="009E5B07" w:rsidRPr="00BD4413" w:rsidRDefault="003E6DDE" w:rsidP="00BD4413">
          <w:pPr>
            <w:pStyle w:val="FirstParagraph"/>
            <w:numPr>
              <w:ilvl w:val="1"/>
              <w:numId w:val="32"/>
            </w:numPr>
            <w:jc w:val="both"/>
          </w:pPr>
          <w:proofErr w:type="gramStart"/>
          <w:r>
            <w:t>“</w:t>
          </w:r>
          <w:r w:rsidR="009E5B07" w:rsidRPr="00BD4413">
            <w:rPr>
              <w:b/>
              <w:bCs/>
            </w:rPr>
            <w:t>Defects</w:t>
          </w:r>
          <w:r>
            <w:t>”</w:t>
          </w:r>
          <w:r w:rsidR="009E5B07" w:rsidRPr="00BD4413">
            <w:t xml:space="preserve"> </w:t>
          </w:r>
          <w:r w:rsidRPr="003E6DDE">
            <w:t>any</w:t>
          </w:r>
          <w:proofErr w:type="gramEnd"/>
          <w:r w:rsidRPr="003E6DDE">
            <w:t xml:space="preserve"> error, fault, non-conformity, </w:t>
          </w:r>
          <w:proofErr w:type="gramStart"/>
          <w:r w:rsidRPr="003E6DDE">
            <w:t>deficiency, or</w:t>
          </w:r>
          <w:proofErr w:type="gramEnd"/>
          <w:r w:rsidRPr="003E6DDE">
            <w:t xml:space="preserve"> malfunction in the Goods, Deliverables, Software, or Services that results in them not complying with the agreed specifications, documentation, or applicable legal or technical standards, or that renders them unfit, or less suitable, for their intended use as reasonably contemplated by Fost Plus</w:t>
          </w:r>
          <w:r>
            <w:t>.</w:t>
          </w:r>
        </w:p>
        <w:p w14:paraId="77762443" w14:textId="07EEEFF1" w:rsidR="009E5B07" w:rsidRPr="00BD4413" w:rsidRDefault="004071B0" w:rsidP="00BD4413">
          <w:pPr>
            <w:pStyle w:val="FirstParagraph"/>
            <w:numPr>
              <w:ilvl w:val="1"/>
              <w:numId w:val="32"/>
            </w:numPr>
            <w:jc w:val="both"/>
          </w:pPr>
          <w:r>
            <w:t>“</w:t>
          </w:r>
          <w:r w:rsidR="009E5B07" w:rsidRPr="00BD4413">
            <w:rPr>
              <w:b/>
              <w:bCs/>
            </w:rPr>
            <w:t>Delive</w:t>
          </w:r>
          <w:r w:rsidR="003A1636" w:rsidRPr="00BD4413">
            <w:rPr>
              <w:b/>
              <w:bCs/>
            </w:rPr>
            <w:t>r</w:t>
          </w:r>
          <w:r w:rsidR="009E5B07" w:rsidRPr="00BD4413">
            <w:rPr>
              <w:b/>
              <w:bCs/>
            </w:rPr>
            <w:t>ables</w:t>
          </w:r>
          <w:r>
            <w:t>”</w:t>
          </w:r>
          <w:r w:rsidR="00F8757A">
            <w:t xml:space="preserve"> </w:t>
          </w:r>
          <w:r>
            <w:t xml:space="preserve">means </w:t>
          </w:r>
          <w:r w:rsidRPr="004071B0">
            <w:t>all tangible and intangible results, work products, documents, software, configurations, reports, and other items to be produced, created, or provided by the Supplier to Fost Plus under the Agreement, as specified in the Agreement, the applicable purchase order(s), and/or any Statement(s) of Work.</w:t>
          </w:r>
        </w:p>
        <w:p w14:paraId="0A5A0CCA" w14:textId="2B569920" w:rsidR="009E5B07" w:rsidRPr="00BD4413" w:rsidRDefault="00EE7E4C" w:rsidP="00BD4413">
          <w:pPr>
            <w:pStyle w:val="FirstParagraph"/>
            <w:numPr>
              <w:ilvl w:val="1"/>
              <w:numId w:val="32"/>
            </w:numPr>
            <w:jc w:val="both"/>
          </w:pPr>
          <w:r>
            <w:lastRenderedPageBreak/>
            <w:t>“</w:t>
          </w:r>
          <w:r w:rsidR="009E5B07" w:rsidRPr="00BD4413">
            <w:rPr>
              <w:b/>
              <w:bCs/>
            </w:rPr>
            <w:t>DPA</w:t>
          </w:r>
          <w:r>
            <w:t>”</w:t>
          </w:r>
          <w:r w:rsidRPr="00EE7E4C">
            <w:t xml:space="preserve"> </w:t>
          </w:r>
          <w:r>
            <w:t>or “</w:t>
          </w:r>
          <w:r w:rsidRPr="00BD4413">
            <w:rPr>
              <w:b/>
              <w:bCs/>
            </w:rPr>
            <w:t>Data Processing Agreement</w:t>
          </w:r>
          <w:r>
            <w:t>” means</w:t>
          </w:r>
          <w:r w:rsidRPr="00EE7E4C">
            <w:t xml:space="preserve"> a legally binding contract between a data controller and a data processor that sets out the terms, conditions, and safeguards under which personal data is processed on behalf of the controller in compliance with applicable data protection laws (including the GDPR).</w:t>
          </w:r>
        </w:p>
        <w:p w14:paraId="41453208" w14:textId="640635C7" w:rsidR="0058480E" w:rsidRPr="00EA7E6F" w:rsidRDefault="00EA7E6F">
          <w:pPr>
            <w:pStyle w:val="FirstParagraph"/>
            <w:numPr>
              <w:ilvl w:val="1"/>
              <w:numId w:val="32"/>
            </w:numPr>
            <w:jc w:val="both"/>
          </w:pPr>
          <w:r>
            <w:t>“</w:t>
          </w:r>
          <w:r w:rsidR="0058480E" w:rsidRPr="00EA7E6F">
            <w:rPr>
              <w:b/>
              <w:bCs/>
            </w:rPr>
            <w:t>Foreground IP</w:t>
          </w:r>
          <w:r>
            <w:t>”</w:t>
          </w:r>
          <w:r w:rsidRPr="00EA7E6F">
            <w:t xml:space="preserve"> has the meaning defined under section 8.4.</w:t>
          </w:r>
        </w:p>
        <w:p w14:paraId="6C1D7717" w14:textId="2EFA78B4" w:rsidR="009E5B07" w:rsidRPr="00BD4413" w:rsidRDefault="009F746C" w:rsidP="00BD4413">
          <w:pPr>
            <w:pStyle w:val="FirstParagraph"/>
            <w:numPr>
              <w:ilvl w:val="1"/>
              <w:numId w:val="32"/>
            </w:numPr>
            <w:jc w:val="both"/>
          </w:pPr>
          <w:r>
            <w:t>“</w:t>
          </w:r>
          <w:r w:rsidR="009E5B07" w:rsidRPr="00BD4413">
            <w:rPr>
              <w:b/>
              <w:bCs/>
            </w:rPr>
            <w:t>GDPR</w:t>
          </w:r>
          <w:r>
            <w:t>”</w:t>
          </w:r>
          <w:r w:rsidRPr="009F746C">
            <w:t xml:space="preserve"> means the General Data Protection Regulation (Regulation (EU) 2016/679)</w:t>
          </w:r>
          <w:r>
            <w:t>.</w:t>
          </w:r>
        </w:p>
        <w:p w14:paraId="49FA4741" w14:textId="1970F524" w:rsidR="009E5B07" w:rsidRPr="00BD4413" w:rsidRDefault="0027489C" w:rsidP="00BD4413">
          <w:pPr>
            <w:pStyle w:val="FirstParagraph"/>
            <w:numPr>
              <w:ilvl w:val="1"/>
              <w:numId w:val="32"/>
            </w:numPr>
            <w:jc w:val="both"/>
          </w:pPr>
          <w:r>
            <w:t>“</w:t>
          </w:r>
          <w:r w:rsidR="009E5B07" w:rsidRPr="00BD4413">
            <w:rPr>
              <w:b/>
              <w:bCs/>
            </w:rPr>
            <w:t>Goods</w:t>
          </w:r>
          <w:r>
            <w:t>”</w:t>
          </w:r>
          <w:r w:rsidRPr="0027489C">
            <w:t xml:space="preserve"> all physical IT hardware, equipment, devices, components, and related tangible items</w:t>
          </w:r>
          <w:r>
            <w:t xml:space="preserve"> </w:t>
          </w:r>
          <w:r w:rsidRPr="0027489C">
            <w:t>(including any accessories, spare parts, and packaging) to be supplied by the Supplier to Fost Plus under the Agreement, as described in the applicable purchase order and/or Statement(s) of Work.</w:t>
          </w:r>
        </w:p>
        <w:p w14:paraId="6553065D" w14:textId="3938D717" w:rsidR="003E0376" w:rsidRDefault="003E0376">
          <w:pPr>
            <w:pStyle w:val="FirstParagraph"/>
            <w:numPr>
              <w:ilvl w:val="1"/>
              <w:numId w:val="32"/>
            </w:numPr>
            <w:jc w:val="both"/>
          </w:pPr>
          <w:r>
            <w:t>“</w:t>
          </w:r>
          <w:r w:rsidR="009E5B07" w:rsidRPr="00BD4413">
            <w:rPr>
              <w:b/>
              <w:bCs/>
            </w:rPr>
            <w:t>Installation</w:t>
          </w:r>
          <w:r>
            <w:t>” means</w:t>
          </w:r>
          <w:r w:rsidR="009E5B07" w:rsidRPr="004E5800">
            <w:t xml:space="preserve"> </w:t>
          </w:r>
          <w:r w:rsidRPr="003E0376">
            <w:t>the set</w:t>
          </w:r>
          <w:r w:rsidRPr="003E0376">
            <w:rPr>
              <w:rFonts w:ascii="Cambria Math" w:hAnsi="Cambria Math" w:cs="Cambria Math"/>
            </w:rPr>
            <w:t>‑</w:t>
          </w:r>
          <w:r w:rsidRPr="003E0376">
            <w:t xml:space="preserve">up, physical placement, </w:t>
          </w:r>
          <w:r w:rsidRPr="00EF2868">
            <w:t>connection, configuration, and initial testing of the Goods at the agreed location, in order to ensure that the IT hardware is correctly integrated into Fost Plus</w:t>
          </w:r>
          <w:r w:rsidRPr="00EF2868">
            <w:rPr>
              <w:rFonts w:ascii="Calibri" w:hAnsi="Calibri" w:cs="Calibri"/>
            </w:rPr>
            <w:t>’</w:t>
          </w:r>
          <w:r w:rsidRPr="00EF2868">
            <w:t>s environment and is ready for operational use in accordance with the Agreement</w:t>
          </w:r>
          <w:r w:rsidR="00581E38" w:rsidRPr="00EF2868">
            <w:t xml:space="preserve"> and for the intended purposes for which Fost Plus acquired them.</w:t>
          </w:r>
        </w:p>
        <w:p w14:paraId="20C0F84A" w14:textId="0152819E" w:rsidR="009E5B07" w:rsidRPr="00BD4413" w:rsidRDefault="0021596D" w:rsidP="00BD4413">
          <w:pPr>
            <w:pStyle w:val="FirstParagraph"/>
            <w:numPr>
              <w:ilvl w:val="1"/>
              <w:numId w:val="32"/>
            </w:numPr>
            <w:jc w:val="both"/>
          </w:pPr>
          <w:r>
            <w:t>“</w:t>
          </w:r>
          <w:r w:rsidR="009E5B07" w:rsidRPr="00BD4413">
            <w:rPr>
              <w:b/>
              <w:bCs/>
            </w:rPr>
            <w:t>Intellectual Property Rights</w:t>
          </w:r>
          <w:r>
            <w:t>”</w:t>
          </w:r>
          <w:r w:rsidRPr="0021596D">
            <w:t xml:space="preserve"> </w:t>
          </w:r>
          <w:r>
            <w:t xml:space="preserve">means </w:t>
          </w:r>
          <w:r w:rsidRPr="0021596D">
            <w:t>all intellectual and industrial property rights, whether registered or unregistered, including without limitation: patents, patent applications and inventions; trademarks, service marks, trade names, logos, domain names and related goodwill; designs and design rights; copyrights and related rights (including in software, databases, documentation and training materials); trade secrets, know</w:t>
          </w:r>
          <w:r w:rsidRPr="0021596D">
            <w:rPr>
              <w:rFonts w:ascii="Cambria Math" w:hAnsi="Cambria Math" w:cs="Cambria Math"/>
            </w:rPr>
            <w:t>‑</w:t>
          </w:r>
          <w:r w:rsidRPr="0021596D">
            <w:t>how and confidential information; and all applications for, renewals, extensions and restorations of any of the foregoing, in any jurisdiction worldwide.</w:t>
          </w:r>
        </w:p>
        <w:p w14:paraId="354C6771" w14:textId="0DE9203A" w:rsidR="009E5B07" w:rsidRPr="00BD4413" w:rsidRDefault="00D933F2" w:rsidP="00BD4413">
          <w:pPr>
            <w:pStyle w:val="FirstParagraph"/>
            <w:numPr>
              <w:ilvl w:val="1"/>
              <w:numId w:val="32"/>
            </w:numPr>
            <w:jc w:val="both"/>
          </w:pPr>
          <w:r w:rsidRPr="00BD4413">
            <w:t>“</w:t>
          </w:r>
          <w:r w:rsidR="00356BF4">
            <w:rPr>
              <w:b/>
              <w:bCs/>
            </w:rPr>
            <w:t>“</w:t>
          </w:r>
          <w:r w:rsidR="009E5B07" w:rsidRPr="00BD4413">
            <w:rPr>
              <w:b/>
              <w:bCs/>
            </w:rPr>
            <w:t>Services</w:t>
          </w:r>
          <w:r w:rsidRPr="00BD4413">
            <w:t xml:space="preserve">” </w:t>
          </w:r>
          <w:r w:rsidRPr="00D933F2">
            <w:t>means all IT</w:t>
          </w:r>
          <w:r w:rsidRPr="00D933F2">
            <w:rPr>
              <w:rFonts w:ascii="Cambria Math" w:hAnsi="Cambria Math" w:cs="Cambria Math"/>
            </w:rPr>
            <w:t>‑</w:t>
          </w:r>
          <w:r w:rsidRPr="00D933F2">
            <w:t xml:space="preserve">related activities to be performed by the Supplier under the Agreement, including without limitation implementation, configuration, installation, integration, development, </w:t>
          </w:r>
          <w:proofErr w:type="spellStart"/>
          <w:r w:rsidRPr="00D933F2">
            <w:t>customisation</w:t>
          </w:r>
          <w:proofErr w:type="spellEnd"/>
          <w:r w:rsidRPr="00D933F2">
            <w:t>, maintenance, support, consulting, training, and any other tasks or functions specified in the Agreement, the applicable purchase order(s), and/or any Statement(s) of Work.</w:t>
          </w:r>
        </w:p>
        <w:p w14:paraId="4F293683" w14:textId="03D2B600" w:rsidR="009E5B07" w:rsidRPr="00BD4413" w:rsidRDefault="00AB4288" w:rsidP="00BD4413">
          <w:pPr>
            <w:pStyle w:val="FirstParagraph"/>
            <w:numPr>
              <w:ilvl w:val="1"/>
              <w:numId w:val="32"/>
            </w:numPr>
            <w:jc w:val="both"/>
          </w:pPr>
          <w:r>
            <w:t>“</w:t>
          </w:r>
          <w:r w:rsidR="009E5B07" w:rsidRPr="00BD4413">
            <w:rPr>
              <w:b/>
              <w:bCs/>
            </w:rPr>
            <w:t>SLA</w:t>
          </w:r>
          <w:r>
            <w:t>” or “</w:t>
          </w:r>
          <w:r w:rsidRPr="00BD4413">
            <w:rPr>
              <w:b/>
              <w:bCs/>
            </w:rPr>
            <w:t>Service Level Agreement</w:t>
          </w:r>
          <w:r>
            <w:t xml:space="preserve">” </w:t>
          </w:r>
          <w:r w:rsidRPr="00AB4288">
            <w:t>means the part of the Agreement that defines the specific service levels, performance targets, availability, support response and resolution times, and related metrics and remedies applicable to the Services and/or Goods supplied by the Supplier, including any service credits, reporting obligations, and escalation procedures.</w:t>
          </w:r>
        </w:p>
        <w:p w14:paraId="7B1D1EF8" w14:textId="389935BB" w:rsidR="009E5B07" w:rsidRPr="00BD4413" w:rsidRDefault="004E26F5" w:rsidP="00BD4413">
          <w:pPr>
            <w:pStyle w:val="FirstParagraph"/>
            <w:numPr>
              <w:ilvl w:val="1"/>
              <w:numId w:val="32"/>
            </w:numPr>
            <w:jc w:val="both"/>
          </w:pPr>
          <w:r>
            <w:t>“</w:t>
          </w:r>
          <w:r w:rsidR="009E5B07" w:rsidRPr="00BD4413">
            <w:rPr>
              <w:b/>
              <w:bCs/>
            </w:rPr>
            <w:t>SoW</w:t>
          </w:r>
          <w:r>
            <w:t>”</w:t>
          </w:r>
          <w:r w:rsidR="009E5B07" w:rsidRPr="00BD4413">
            <w:t xml:space="preserve"> </w:t>
          </w:r>
          <w:r w:rsidRPr="004E26F5">
            <w:t>has the meaning defined under section 1.</w:t>
          </w:r>
          <w:r>
            <w:t>4.</w:t>
          </w:r>
        </w:p>
        <w:p w14:paraId="273A1911" w14:textId="4F2AE99B" w:rsidR="009E5B07" w:rsidRPr="00BD4413" w:rsidRDefault="00511F0C" w:rsidP="00BD4413">
          <w:pPr>
            <w:pStyle w:val="FirstParagraph"/>
            <w:numPr>
              <w:ilvl w:val="1"/>
              <w:numId w:val="32"/>
            </w:numPr>
            <w:jc w:val="both"/>
          </w:pPr>
          <w:r>
            <w:t>“</w:t>
          </w:r>
          <w:r w:rsidR="009E5B07" w:rsidRPr="00BD4413">
            <w:rPr>
              <w:b/>
              <w:bCs/>
            </w:rPr>
            <w:t>Software</w:t>
          </w:r>
          <w:r>
            <w:t>” has the meaning defined under 7.1</w:t>
          </w:r>
          <w:r w:rsidR="00DD38FB">
            <w:t xml:space="preserve">. </w:t>
          </w:r>
          <w:r w:rsidR="009E5B07" w:rsidRPr="00BD4413">
            <w:t xml:space="preserve"> </w:t>
          </w:r>
        </w:p>
        <w:p w14:paraId="0B55D9C2" w14:textId="77777777" w:rsidR="009E5B07" w:rsidRDefault="004A35D2" w:rsidP="009E5B07">
          <w:r>
            <w:pict w14:anchorId="0598E779">
              <v:rect id="_x0000_i1028" style="width:0;height:1.5pt" o:hralign="center" o:hrstd="t" o:hr="t"/>
            </w:pict>
          </w:r>
        </w:p>
        <w:p w14:paraId="778F94F4" w14:textId="07AB5D8F" w:rsidR="009E5B07" w:rsidRDefault="009E5B07" w:rsidP="009E5B07">
          <w:pPr>
            <w:pStyle w:val="Heading2"/>
            <w:numPr>
              <w:ilvl w:val="0"/>
              <w:numId w:val="29"/>
            </w:numPr>
            <w:tabs>
              <w:tab w:val="num" w:pos="643"/>
            </w:tabs>
            <w:ind w:left="643"/>
          </w:pPr>
          <w:r>
            <w:t>Orders and Agreement Formation</w:t>
          </w:r>
        </w:p>
        <w:p w14:paraId="5A525EA8" w14:textId="77777777" w:rsidR="009E5B07" w:rsidRDefault="009E5B07" w:rsidP="009E5B07">
          <w:pPr>
            <w:pStyle w:val="FirstParagraph"/>
            <w:numPr>
              <w:ilvl w:val="1"/>
              <w:numId w:val="32"/>
            </w:numPr>
            <w:jc w:val="both"/>
          </w:pPr>
          <w:r>
            <w:t>The Agreement is deemed concluded upon issuance by Fost Plus of a purchase order or upon Fost plus’s written acceptance of a Supplier quotation, in which case explicitly referring to these GTC.</w:t>
          </w:r>
        </w:p>
        <w:p w14:paraId="2506435A" w14:textId="77777777" w:rsidR="009E5B07" w:rsidRPr="009B1F5D" w:rsidRDefault="009E5B07" w:rsidP="009E5B07">
          <w:pPr>
            <w:pStyle w:val="FirstParagraph"/>
            <w:numPr>
              <w:ilvl w:val="1"/>
              <w:numId w:val="32"/>
            </w:numPr>
            <w:jc w:val="both"/>
          </w:pPr>
          <w:r>
            <w:t>Only purchase orders or written acceptances issued by Fost Plus are legally binding.</w:t>
          </w:r>
        </w:p>
        <w:p w14:paraId="7C5291E2" w14:textId="77777777" w:rsidR="009E5B07" w:rsidRDefault="004A35D2" w:rsidP="009E5B07">
          <w:r>
            <w:lastRenderedPageBreak/>
            <w:pict w14:anchorId="55F4BFFB">
              <v:rect id="_x0000_i1029" style="width:0;height:1.5pt" o:hralign="center" o:hrstd="t" o:hr="t"/>
            </w:pict>
          </w:r>
        </w:p>
        <w:p w14:paraId="06B3822B" w14:textId="5430FE48" w:rsidR="009E5B07" w:rsidRDefault="009E5B07" w:rsidP="009E5B07">
          <w:pPr>
            <w:pStyle w:val="Heading2"/>
            <w:numPr>
              <w:ilvl w:val="0"/>
              <w:numId w:val="29"/>
            </w:numPr>
            <w:tabs>
              <w:tab w:val="num" w:pos="643"/>
            </w:tabs>
            <w:ind w:left="643"/>
          </w:pPr>
          <w:bookmarkStart w:id="4" w:name="prices-fees-and-payment-m"/>
          <w:bookmarkEnd w:id="3"/>
          <w:r>
            <w:t>Prices, Fees and Payment</w:t>
          </w:r>
        </w:p>
        <w:p w14:paraId="2F9550DD" w14:textId="77777777" w:rsidR="009E5B07" w:rsidRDefault="009E5B07" w:rsidP="009E5B07">
          <w:pPr>
            <w:pStyle w:val="FirstParagraph"/>
            <w:numPr>
              <w:ilvl w:val="1"/>
              <w:numId w:val="33"/>
            </w:numPr>
            <w:jc w:val="both"/>
          </w:pPr>
          <w:r>
            <w:t>Prices are fixed, in euros (EUR) and exclusive of VAT, unless expressly agreed otherwise in writing.</w:t>
          </w:r>
        </w:p>
        <w:p w14:paraId="0E4BEC54" w14:textId="77777777" w:rsidR="009E5B07" w:rsidRDefault="009E5B07" w:rsidP="009E5B07">
          <w:pPr>
            <w:pStyle w:val="FirstParagraph"/>
            <w:numPr>
              <w:ilvl w:val="1"/>
              <w:numId w:val="33"/>
            </w:numPr>
            <w:jc w:val="both"/>
          </w:pPr>
          <w:r>
            <w:t xml:space="preserve">Hourly or daily fees are subject to prior approval of duly completed timesheets.  </w:t>
          </w:r>
          <w:r w:rsidRPr="00EE3531">
            <w:t xml:space="preserve">Such approval confirms only the time spent </w:t>
          </w:r>
          <w:r>
            <w:t xml:space="preserve">on the Service </w:t>
          </w:r>
          <w:r w:rsidRPr="00EE3531">
            <w:t>and does not constitute acceptance of the Services.</w:t>
          </w:r>
          <w:r>
            <w:t xml:space="preserve"> </w:t>
          </w:r>
        </w:p>
        <w:p w14:paraId="11B61548" w14:textId="77777777" w:rsidR="009E5B07" w:rsidRDefault="009E5B07" w:rsidP="009E5B07">
          <w:pPr>
            <w:pStyle w:val="FirstParagraph"/>
            <w:numPr>
              <w:ilvl w:val="1"/>
              <w:numId w:val="33"/>
            </w:numPr>
            <w:jc w:val="both"/>
          </w:pPr>
          <w:r>
            <w:t>The agreed price for Services includes any applicable license fee relating to intellectual property rights, except where Fost Plus specifically requested separate pricing for Services and license fees.</w:t>
          </w:r>
        </w:p>
        <w:p w14:paraId="132AFB45" w14:textId="7697E6FF" w:rsidR="00482A20" w:rsidRPr="00482A20" w:rsidRDefault="00482A20" w:rsidP="00482A20">
          <w:pPr>
            <w:pStyle w:val="FirstParagraph"/>
            <w:numPr>
              <w:ilvl w:val="1"/>
              <w:numId w:val="33"/>
            </w:numPr>
            <w:jc w:val="both"/>
          </w:pPr>
          <w:r w:rsidRPr="00BD4413">
            <w:t xml:space="preserve">The Supplier shall monitor the fees incurred under this Agreement and shall notify Fost Plus in writing as soon as 75% of the total contract value has been reached. Any overtime, additional work or services exceeding the agreed scope shall require Fost </w:t>
          </w:r>
          <w:proofErr w:type="spellStart"/>
          <w:r w:rsidRPr="00BD4413">
            <w:t>Plus’</w:t>
          </w:r>
          <w:proofErr w:type="spellEnd"/>
          <w:r w:rsidRPr="00BD4413">
            <w:t xml:space="preserve"> prior written approval, based on a written cost estimate submitted by the Supplier.</w:t>
          </w:r>
        </w:p>
        <w:p w14:paraId="115B1891" w14:textId="77777777" w:rsidR="009E5B07" w:rsidRDefault="009E5B07" w:rsidP="009E5B07">
          <w:pPr>
            <w:pStyle w:val="FirstParagraph"/>
            <w:numPr>
              <w:ilvl w:val="1"/>
              <w:numId w:val="33"/>
            </w:numPr>
            <w:jc w:val="both"/>
          </w:pPr>
          <w:r>
            <w:t xml:space="preserve">Irrespective of payment method (lump sum, unit price, hourly/daily rate, etc.), no payment is due until Fost Plus has formally accepted the Goods, Services and/or Deliverables. </w:t>
          </w:r>
        </w:p>
        <w:p w14:paraId="6ECA28FF" w14:textId="77777777" w:rsidR="009E5B07" w:rsidRDefault="009E5B07" w:rsidP="009E5B07">
          <w:pPr>
            <w:pStyle w:val="FirstParagraph"/>
            <w:numPr>
              <w:ilvl w:val="1"/>
              <w:numId w:val="33"/>
            </w:numPr>
            <w:jc w:val="both"/>
          </w:pPr>
          <w:r>
            <w:t>F</w:t>
          </w:r>
          <w:r w:rsidRPr="0007252B">
            <w:t xml:space="preserve">ost Plus </w:t>
          </w:r>
          <w:r>
            <w:t>may</w:t>
          </w:r>
          <w:r w:rsidRPr="0007252B">
            <w:t xml:space="preserve"> suspend payment in case of dispute or non-conformity until</w:t>
          </w:r>
          <w:r>
            <w:t xml:space="preserve"> the matter is resolved and/or the non-conformity is corrected. Any delay in payment shall not entitle the Supplier to suspend or delay performance of its obligations. </w:t>
          </w:r>
        </w:p>
        <w:p w14:paraId="5C93B2ED" w14:textId="77777777" w:rsidR="009E5B07" w:rsidRDefault="009E5B07" w:rsidP="009E5B07">
          <w:pPr>
            <w:pStyle w:val="FirstParagraph"/>
            <w:numPr>
              <w:ilvl w:val="1"/>
              <w:numId w:val="33"/>
            </w:numPr>
            <w:jc w:val="both"/>
          </w:pPr>
          <w:r>
            <w:t>Fost Plus may offset amounts owed by the Supplier against amounts do on its invoices.</w:t>
          </w:r>
        </w:p>
        <w:p w14:paraId="29440458" w14:textId="77777777" w:rsidR="009E5B07" w:rsidRDefault="004A35D2" w:rsidP="009E5B07">
          <w:r>
            <w:pict w14:anchorId="2975F4C6">
              <v:rect id="_x0000_i1030" style="width:0;height:1.5pt" o:hralign="center" o:hrstd="t" o:hr="t"/>
            </w:pict>
          </w:r>
        </w:p>
        <w:p w14:paraId="31675A11" w14:textId="3C85B27B" w:rsidR="009E5B07" w:rsidRDefault="009E5B07" w:rsidP="009E5B07">
          <w:pPr>
            <w:pStyle w:val="Heading2"/>
            <w:numPr>
              <w:ilvl w:val="0"/>
              <w:numId w:val="29"/>
            </w:numPr>
            <w:tabs>
              <w:tab w:val="num" w:pos="643"/>
            </w:tabs>
            <w:ind w:left="643"/>
          </w:pPr>
          <w:bookmarkStart w:id="5" w:name="invoicing-and-payment-terms-m"/>
          <w:bookmarkEnd w:id="4"/>
          <w:r>
            <w:t>Invoicing and Payment Terms</w:t>
          </w:r>
        </w:p>
        <w:p w14:paraId="64F71D8F" w14:textId="77777777" w:rsidR="009E5B07" w:rsidRPr="0007252B" w:rsidRDefault="009E5B07" w:rsidP="009E5B07">
          <w:pPr>
            <w:pStyle w:val="FirstParagraph"/>
            <w:numPr>
              <w:ilvl w:val="1"/>
              <w:numId w:val="34"/>
            </w:numPr>
            <w:jc w:val="both"/>
          </w:pPr>
          <w:r w:rsidRPr="0007252B">
            <w:t xml:space="preserve">Invoices </w:t>
          </w:r>
          <w:r>
            <w:t>are</w:t>
          </w:r>
          <w:r w:rsidRPr="0007252B">
            <w:t xml:space="preserve"> addressed to Fost Plus </w:t>
          </w:r>
          <w:r>
            <w:t>and include</w:t>
          </w:r>
          <w:r w:rsidRPr="0007252B">
            <w:t xml:space="preserve"> the purchase order number, </w:t>
          </w:r>
          <w:r>
            <w:t xml:space="preserve">invoice </w:t>
          </w:r>
          <w:r w:rsidRPr="0007252B">
            <w:t>date and VAT number</w:t>
          </w:r>
          <w:r>
            <w:t xml:space="preserve">. All invoices </w:t>
          </w:r>
          <w:r w:rsidRPr="0007252B">
            <w:t>must comply with</w:t>
          </w:r>
          <w:r>
            <w:t xml:space="preserve"> applicable</w:t>
          </w:r>
          <w:r w:rsidRPr="0007252B">
            <w:t xml:space="preserve"> Belgian VAT legislation.</w:t>
          </w:r>
        </w:p>
        <w:p w14:paraId="7735D98D" w14:textId="77777777" w:rsidR="009E5B07" w:rsidRDefault="009E5B07" w:rsidP="009E5B07">
          <w:pPr>
            <w:pStyle w:val="FirstParagraph"/>
            <w:numPr>
              <w:ilvl w:val="1"/>
              <w:numId w:val="34"/>
            </w:numPr>
            <w:jc w:val="both"/>
          </w:pPr>
          <w:r w:rsidRPr="0007252B">
            <w:t>Unless otherwise agreed in writing, p</w:t>
          </w:r>
          <w:r>
            <w:t>ayment is made within sixty (60) calendar days from the date of receipt of a correct and undisputed invoice and, where applicable, following acceptance of the Deliverables.</w:t>
          </w:r>
        </w:p>
        <w:p w14:paraId="67E7F7EC" w14:textId="77777777" w:rsidR="009E5B07" w:rsidRDefault="004A35D2" w:rsidP="009E5B07">
          <w:r>
            <w:pict w14:anchorId="2D3C1BAF">
              <v:rect id="_x0000_i1031" style="width:0;height:1.5pt" o:hralign="center" o:hrstd="t" o:hr="t"/>
            </w:pict>
          </w:r>
        </w:p>
        <w:p w14:paraId="491F02C2" w14:textId="701CFD9C" w:rsidR="009E5B07" w:rsidRPr="0007252B" w:rsidRDefault="009E5B07" w:rsidP="009E5B07">
          <w:pPr>
            <w:pStyle w:val="Heading2"/>
            <w:numPr>
              <w:ilvl w:val="0"/>
              <w:numId w:val="29"/>
            </w:numPr>
            <w:tabs>
              <w:tab w:val="num" w:pos="643"/>
            </w:tabs>
            <w:ind w:left="643"/>
          </w:pPr>
          <w:bookmarkStart w:id="6" w:name="intellectual-property-rights-m"/>
          <w:bookmarkEnd w:id="5"/>
          <w:r w:rsidRPr="0007252B">
            <w:t>Hardware – Shipment, Delivery, Transfer of Ownership</w:t>
          </w:r>
        </w:p>
        <w:p w14:paraId="45B9A724" w14:textId="0C4B1E0E" w:rsidR="009E5B07" w:rsidRPr="00523B81" w:rsidRDefault="009E5B07" w:rsidP="009E5B07">
          <w:pPr>
            <w:pStyle w:val="FirstParagraph"/>
            <w:numPr>
              <w:ilvl w:val="1"/>
              <w:numId w:val="35"/>
            </w:numPr>
            <w:jc w:val="both"/>
          </w:pPr>
          <w:r w:rsidRPr="00523B81">
            <w:t xml:space="preserve">Where the </w:t>
          </w:r>
          <w:r>
            <w:t>Agreement</w:t>
          </w:r>
          <w:r w:rsidRPr="00523B81">
            <w:t xml:space="preserve"> </w:t>
          </w:r>
          <w:r w:rsidRPr="0027489C">
            <w:t xml:space="preserve">includes </w:t>
          </w:r>
          <w:r w:rsidRPr="00BD4413">
            <w:t>Goods</w:t>
          </w:r>
          <w:r w:rsidRPr="00523B81">
            <w:t xml:space="preserve">, the Supplier is responsible for packaging, transport, delivery, and, where agreed, installation </w:t>
          </w:r>
          <w:r>
            <w:t xml:space="preserve">of the Goods </w:t>
          </w:r>
          <w:r w:rsidRPr="00523B81">
            <w:t>at the location specified by Fost Plus.</w:t>
          </w:r>
        </w:p>
        <w:p w14:paraId="7E4DE1AC" w14:textId="77777777" w:rsidR="009E5B07" w:rsidRDefault="009E5B07" w:rsidP="009E5B07">
          <w:pPr>
            <w:pStyle w:val="FirstParagraph"/>
            <w:numPr>
              <w:ilvl w:val="1"/>
              <w:numId w:val="35"/>
            </w:numPr>
            <w:jc w:val="both"/>
          </w:pPr>
          <w:r>
            <w:t xml:space="preserve">The Goods </w:t>
          </w:r>
          <w:r w:rsidRPr="00932F0D">
            <w:t xml:space="preserve">comply with the agreed specifications and documentation and </w:t>
          </w:r>
          <w:r>
            <w:t xml:space="preserve">as well as </w:t>
          </w:r>
          <w:proofErr w:type="gramStart"/>
          <w:r>
            <w:t>any and all</w:t>
          </w:r>
          <w:proofErr w:type="gramEnd"/>
          <w:r>
            <w:t xml:space="preserve"> applicable legal requirements</w:t>
          </w:r>
          <w:r w:rsidRPr="00932F0D">
            <w:t>.</w:t>
          </w:r>
        </w:p>
        <w:p w14:paraId="0CD77C46" w14:textId="77777777" w:rsidR="009E5B07" w:rsidRPr="00523B81" w:rsidRDefault="009E5B07" w:rsidP="009E5B07">
          <w:pPr>
            <w:pStyle w:val="FirstParagraph"/>
            <w:numPr>
              <w:ilvl w:val="1"/>
              <w:numId w:val="35"/>
            </w:numPr>
            <w:jc w:val="both"/>
          </w:pPr>
          <w:r w:rsidRPr="00523B81">
            <w:t>Delivery dates are binding.</w:t>
          </w:r>
          <w:r>
            <w:t xml:space="preserve"> The Supplier delivers the Goods within Fost </w:t>
          </w:r>
          <w:proofErr w:type="spellStart"/>
          <w:r>
            <w:t>Plus’</w:t>
          </w:r>
          <w:proofErr w:type="spellEnd"/>
          <w:r>
            <w:t xml:space="preserve"> standard working </w:t>
          </w:r>
          <w:r w:rsidRPr="00F46913">
            <w:t>hours (9:00</w:t>
          </w:r>
          <w:r>
            <w:t xml:space="preserve"> </w:t>
          </w:r>
          <w:r w:rsidRPr="00F46913">
            <w:t>-17:00)</w:t>
          </w:r>
          <w:r>
            <w:t xml:space="preserve"> and</w:t>
          </w:r>
          <w:r w:rsidRPr="00DE18EA">
            <w:t xml:space="preserve"> notif</w:t>
          </w:r>
          <w:r>
            <w:t>ies</w:t>
          </w:r>
          <w:r w:rsidRPr="00DE18EA">
            <w:t xml:space="preserve"> Fost Plus as soon as possible of any </w:t>
          </w:r>
          <w:r>
            <w:t xml:space="preserve">anticipated </w:t>
          </w:r>
          <w:r w:rsidRPr="00DE18EA">
            <w:t xml:space="preserve">delay. </w:t>
          </w:r>
          <w:r>
            <w:t>All Goods</w:t>
          </w:r>
          <w:r w:rsidRPr="00DE18EA">
            <w:t xml:space="preserve"> shall be delivered free from any encumbrance, pledge, or retention of title.</w:t>
          </w:r>
          <w:r>
            <w:t xml:space="preserve"> </w:t>
          </w:r>
        </w:p>
        <w:p w14:paraId="41C7356A" w14:textId="77777777" w:rsidR="009E5B07" w:rsidRPr="008A3A2D" w:rsidRDefault="009E5B07" w:rsidP="009E5B07">
          <w:pPr>
            <w:pStyle w:val="FirstParagraph"/>
            <w:numPr>
              <w:ilvl w:val="1"/>
              <w:numId w:val="35"/>
            </w:numPr>
            <w:jc w:val="both"/>
          </w:pPr>
          <w:r>
            <w:lastRenderedPageBreak/>
            <w:t>In the case of</w:t>
          </w:r>
          <w:r w:rsidRPr="008A3A2D">
            <w:t xml:space="preserve"> leased</w:t>
          </w:r>
          <w:r>
            <w:t xml:space="preserve"> Goods</w:t>
          </w:r>
          <w:r w:rsidRPr="008A3A2D">
            <w:t>, Fost Plus is granted a right of use for the</w:t>
          </w:r>
          <w:r>
            <w:t xml:space="preserve"> duration of the</w:t>
          </w:r>
          <w:r w:rsidRPr="008A3A2D">
            <w:t xml:space="preserve"> lease term.</w:t>
          </w:r>
        </w:p>
        <w:p w14:paraId="1258EEE4" w14:textId="77777777" w:rsidR="009E5B07" w:rsidRDefault="009E5B07" w:rsidP="009E5B07">
          <w:pPr>
            <w:pStyle w:val="FirstParagraph"/>
            <w:numPr>
              <w:ilvl w:val="1"/>
              <w:numId w:val="35"/>
            </w:numPr>
            <w:jc w:val="both"/>
          </w:pPr>
          <w:r w:rsidRPr="00523B81">
            <w:t xml:space="preserve">Ownership of </w:t>
          </w:r>
          <w:r>
            <w:t>purchased</w:t>
          </w:r>
          <w:r w:rsidRPr="00523B81">
            <w:t xml:space="preserve"> </w:t>
          </w:r>
          <w:r>
            <w:t>Goods</w:t>
          </w:r>
          <w:r w:rsidRPr="00523B81">
            <w:t xml:space="preserve"> transfers to Fost Plus upon delivery </w:t>
          </w:r>
          <w:r>
            <w:t xml:space="preserve">and </w:t>
          </w:r>
          <w:r w:rsidRPr="00DE18EA">
            <w:t>acceptance</w:t>
          </w:r>
          <w:r>
            <w:t xml:space="preserve"> of the Goods </w:t>
          </w:r>
          <w:r w:rsidRPr="00523B81">
            <w:t>at the agreed location.</w:t>
          </w:r>
        </w:p>
        <w:p w14:paraId="78D149F6" w14:textId="77777777" w:rsidR="009E5B07" w:rsidRDefault="009E5B07" w:rsidP="009E5B07">
          <w:pPr>
            <w:pStyle w:val="FirstParagraph"/>
            <w:numPr>
              <w:ilvl w:val="1"/>
              <w:numId w:val="35"/>
            </w:numPr>
            <w:jc w:val="both"/>
          </w:pPr>
          <w:r>
            <w:t>The r</w:t>
          </w:r>
          <w:r w:rsidRPr="00523B81">
            <w:t>isk of loss or damage</w:t>
          </w:r>
          <w:r>
            <w:t xml:space="preserve"> to the Goods</w:t>
          </w:r>
          <w:r w:rsidRPr="00523B81">
            <w:t xml:space="preserve"> </w:t>
          </w:r>
          <w:proofErr w:type="gramStart"/>
          <w:r w:rsidRPr="00523B81">
            <w:t>passes</w:t>
          </w:r>
          <w:proofErr w:type="gramEnd"/>
          <w:r w:rsidRPr="00523B81">
            <w:t xml:space="preserve"> to Fost Plus upon delivery</w:t>
          </w:r>
          <w:r>
            <w:t xml:space="preserve"> and acceptance of the Goods</w:t>
          </w:r>
          <w:r w:rsidRPr="00523B81">
            <w:t xml:space="preserve"> at the agreed location.</w:t>
          </w:r>
        </w:p>
        <w:p w14:paraId="100F57DC" w14:textId="38CCC5F8" w:rsidR="009E5B07" w:rsidRPr="0007252B" w:rsidRDefault="009E5B07" w:rsidP="009E5B07">
          <w:pPr>
            <w:pStyle w:val="FirstParagraph"/>
            <w:numPr>
              <w:ilvl w:val="1"/>
              <w:numId w:val="35"/>
            </w:numPr>
            <w:jc w:val="both"/>
          </w:pPr>
          <w:r w:rsidRPr="0007252B">
            <w:t>Fost Plus</w:t>
          </w:r>
          <w:r>
            <w:t xml:space="preserve">, </w:t>
          </w:r>
          <w:r w:rsidRPr="0007252B">
            <w:t xml:space="preserve">or its </w:t>
          </w:r>
          <w:r>
            <w:t>appointed</w:t>
          </w:r>
          <w:r w:rsidRPr="0007252B">
            <w:t xml:space="preserve"> inspector</w:t>
          </w:r>
          <w:r>
            <w:t>,</w:t>
          </w:r>
          <w:r w:rsidRPr="0007252B">
            <w:t xml:space="preserve"> inspects </w:t>
          </w:r>
          <w:r>
            <w:t xml:space="preserve">the </w:t>
          </w:r>
          <w:r w:rsidRPr="0007252B">
            <w:t>Goods after delivery</w:t>
          </w:r>
          <w:r>
            <w:t xml:space="preserve"> or, where Installation is provided by the Supplier, after completion of such Installation</w:t>
          </w:r>
          <w:r w:rsidRPr="0007252B">
            <w:t xml:space="preserve">. </w:t>
          </w:r>
          <w:r>
            <w:t>Any a</w:t>
          </w:r>
          <w:r w:rsidRPr="0007252B">
            <w:t xml:space="preserve">pparent </w:t>
          </w:r>
          <w:r>
            <w:t>Defects</w:t>
          </w:r>
          <w:r w:rsidRPr="0007252B">
            <w:t xml:space="preserve"> must be </w:t>
          </w:r>
          <w:r>
            <w:t>reported</w:t>
          </w:r>
          <w:r w:rsidRPr="0007252B">
            <w:t xml:space="preserve"> within a reasonable </w:t>
          </w:r>
          <w:r>
            <w:t>period following such inspection, and any</w:t>
          </w:r>
          <w:r w:rsidRPr="0007252B">
            <w:t xml:space="preserve"> hidden </w:t>
          </w:r>
          <w:r w:rsidR="00FB23B2">
            <w:t>D</w:t>
          </w:r>
          <w:r w:rsidRPr="0007252B">
            <w:t>efects</w:t>
          </w:r>
          <w:r>
            <w:t xml:space="preserve"> must be reported</w:t>
          </w:r>
          <w:r w:rsidRPr="0007252B">
            <w:t xml:space="preserve"> within two (2) weeks of</w:t>
          </w:r>
          <w:r>
            <w:t xml:space="preserve"> their</w:t>
          </w:r>
          <w:r w:rsidRPr="0007252B">
            <w:t xml:space="preserve"> discovery.</w:t>
          </w:r>
          <w:r>
            <w:t xml:space="preserve"> The</w:t>
          </w:r>
          <w:r w:rsidRPr="0007252B">
            <w:t xml:space="preserve"> Supplier</w:t>
          </w:r>
          <w:r>
            <w:t xml:space="preserve"> shall,</w:t>
          </w:r>
          <w:r w:rsidRPr="0007252B">
            <w:t xml:space="preserve"> at its </w:t>
          </w:r>
          <w:r>
            <w:t xml:space="preserve">own </w:t>
          </w:r>
          <w:r w:rsidRPr="0007252B">
            <w:t>expense</w:t>
          </w:r>
          <w:r>
            <w:t xml:space="preserve">, promptly repair or replace any non-conforming or defective Goods, including all associated costs necessary to restore conformity. </w:t>
          </w:r>
        </w:p>
        <w:p w14:paraId="37AA3F35" w14:textId="77777777" w:rsidR="009E5B07" w:rsidRPr="00F40947" w:rsidRDefault="004A35D2" w:rsidP="009E5B07">
          <w:pPr>
            <w:pStyle w:val="NormalWeb"/>
            <w:rPr>
              <w:rFonts w:ascii="Aptos" w:hAnsi="Aptos"/>
            </w:rPr>
          </w:pPr>
          <w:r>
            <w:pict w14:anchorId="75FED48C">
              <v:rect id="_x0000_i1032" style="width:0;height:1.5pt" o:hralign="center" o:hrstd="t" o:hr="t" fillcolor="#a0a0a0" stroked="f"/>
            </w:pict>
          </w:r>
        </w:p>
        <w:p w14:paraId="19479525" w14:textId="22D38E7E" w:rsidR="009E5B07" w:rsidRPr="0007252B" w:rsidRDefault="009E5B07" w:rsidP="009E5B07">
          <w:pPr>
            <w:pStyle w:val="Heading2"/>
            <w:numPr>
              <w:ilvl w:val="0"/>
              <w:numId w:val="29"/>
            </w:numPr>
            <w:tabs>
              <w:tab w:val="num" w:pos="643"/>
            </w:tabs>
            <w:ind w:left="643"/>
          </w:pPr>
          <w:r w:rsidRPr="0007252B">
            <w:t>Software Specifics</w:t>
          </w:r>
        </w:p>
        <w:p w14:paraId="6A316B74" w14:textId="77777777" w:rsidR="009E5B07" w:rsidRPr="00523B81" w:rsidRDefault="009E5B07" w:rsidP="009E5B07">
          <w:pPr>
            <w:pStyle w:val="FirstParagraph"/>
            <w:numPr>
              <w:ilvl w:val="1"/>
              <w:numId w:val="36"/>
            </w:numPr>
            <w:jc w:val="both"/>
          </w:pPr>
          <w:r w:rsidRPr="00523B81">
            <w:t>This clause applies to</w:t>
          </w:r>
          <w:r>
            <w:t xml:space="preserve"> all types of software provided under the Agreement, including</w:t>
          </w:r>
          <w:r w:rsidRPr="00523B81">
            <w:t xml:space="preserve"> standard software, custom software, S</w:t>
          </w:r>
          <w:r>
            <w:t>oftware-as-a-Service (S</w:t>
          </w:r>
          <w:r w:rsidRPr="00523B81">
            <w:t>aaS</w:t>
          </w:r>
          <w:r>
            <w:t>)</w:t>
          </w:r>
          <w:r w:rsidRPr="00523B81">
            <w:t>, and other licensed software solutions</w:t>
          </w:r>
          <w:r>
            <w:t xml:space="preserve"> (collectively, the “</w:t>
          </w:r>
          <w:r w:rsidRPr="0007252B">
            <w:rPr>
              <w:b/>
              <w:bCs/>
            </w:rPr>
            <w:t>Software</w:t>
          </w:r>
          <w:r>
            <w:t>”)</w:t>
          </w:r>
          <w:r w:rsidRPr="00523B81">
            <w:t>.</w:t>
          </w:r>
        </w:p>
        <w:p w14:paraId="04F43821" w14:textId="77777777" w:rsidR="009E5B07" w:rsidRPr="00F03C3A" w:rsidRDefault="009E5B07" w:rsidP="009E5B07">
          <w:pPr>
            <w:pStyle w:val="FirstParagraph"/>
            <w:numPr>
              <w:ilvl w:val="1"/>
              <w:numId w:val="36"/>
            </w:numPr>
            <w:jc w:val="both"/>
          </w:pPr>
          <w:r w:rsidRPr="004C01D0">
            <w:t xml:space="preserve">Fost Plus is granted a non-exclusive, non-transferable license to use the Software for the duration of the Agreement, in accordance with its intended purpose and the agreed terms. </w:t>
          </w:r>
          <w:r w:rsidRPr="009D6AB8">
            <w:t xml:space="preserve">Fost Plus shall retain sole and exclusive ownership of all data it provides or generates </w:t>
          </w:r>
          <w:proofErr w:type="gramStart"/>
          <w:r w:rsidRPr="009D6AB8">
            <w:t>through the use of</w:t>
          </w:r>
          <w:proofErr w:type="gramEnd"/>
          <w:r w:rsidRPr="009D6AB8">
            <w:t xml:space="preserve"> the Software, as well as any data derived therefrom and any derivative works based on such data.</w:t>
          </w:r>
          <w:r>
            <w:t xml:space="preserve"> The Supplier ensures data availability, reversibility of the Services, and the ability for Fost Plus to export its data in a commonly used, machine-readable format upon request and at termination of the Agreement. </w:t>
          </w:r>
          <w:r w:rsidRPr="009D6AB8">
            <w:t xml:space="preserve">The Supplier may process or use such data solely to the extent strictly necessary for the provision and proper functioning of the Software and related Services under the </w:t>
          </w:r>
          <w:proofErr w:type="gramStart"/>
          <w:r w:rsidRPr="009D6AB8">
            <w:t>Agreement, and</w:t>
          </w:r>
          <w:proofErr w:type="gramEnd"/>
          <w:r w:rsidRPr="009D6AB8">
            <w:t xml:space="preserve"> shall not use such data for any other purpose (including analytics, profiling, product development, or disclosure to third parties) without the prior written consent of Fost Plus.</w:t>
          </w:r>
          <w:r w:rsidRPr="004C01D0">
            <w:t xml:space="preserve"> </w:t>
          </w:r>
        </w:p>
        <w:p w14:paraId="10B3CF61" w14:textId="5CFDC19C" w:rsidR="00FE3836" w:rsidRPr="00FE3836" w:rsidRDefault="009E5B07" w:rsidP="00FE3836">
          <w:pPr>
            <w:pStyle w:val="FirstParagraph"/>
            <w:numPr>
              <w:ilvl w:val="1"/>
              <w:numId w:val="36"/>
            </w:numPr>
            <w:jc w:val="both"/>
          </w:pPr>
          <w:r>
            <w:t xml:space="preserve">The </w:t>
          </w:r>
          <w:r w:rsidRPr="00523B81">
            <w:t>Software compl</w:t>
          </w:r>
          <w:r>
            <w:t>ies</w:t>
          </w:r>
          <w:r w:rsidRPr="00523B81">
            <w:t xml:space="preserve"> with the agreed specifications and documentation and </w:t>
          </w:r>
          <w:r>
            <w:t>does</w:t>
          </w:r>
          <w:r w:rsidRPr="00523B81">
            <w:t xml:space="preserve"> not contain technical restrictions (including</w:t>
          </w:r>
          <w:r>
            <w:t>, without limitation,</w:t>
          </w:r>
          <w:r w:rsidRPr="00523B81">
            <w:t xml:space="preserve"> </w:t>
          </w:r>
          <w:r>
            <w:t xml:space="preserve">digital rights </w:t>
          </w:r>
          <w:proofErr w:type="gramStart"/>
          <w:r>
            <w:t xml:space="preserve">management </w:t>
          </w:r>
          <w:r w:rsidRPr="00523B81">
            <w:t xml:space="preserve"> or</w:t>
          </w:r>
          <w:proofErr w:type="gramEnd"/>
          <w:r w:rsidRPr="00523B81">
            <w:t xml:space="preserve"> lock-in mechanisms) that unreasonably limit </w:t>
          </w:r>
          <w:r>
            <w:t xml:space="preserve">its </w:t>
          </w:r>
          <w:r w:rsidRPr="00523B81">
            <w:t>use, interoperability,</w:t>
          </w:r>
          <w:r>
            <w:t xml:space="preserve"> access to</w:t>
          </w:r>
          <w:r w:rsidRPr="00523B81">
            <w:t xml:space="preserve"> data, or data portability.</w:t>
          </w:r>
        </w:p>
        <w:p w14:paraId="70E6E63C" w14:textId="3C90DB2C" w:rsidR="00FE3836" w:rsidRDefault="00FE3836" w:rsidP="009E5B07">
          <w:pPr>
            <w:pStyle w:val="FirstParagraph"/>
            <w:numPr>
              <w:ilvl w:val="1"/>
              <w:numId w:val="36"/>
            </w:numPr>
            <w:jc w:val="both"/>
          </w:pPr>
          <w:r w:rsidRPr="00FE3836">
            <w:t>The Supplier actively monitors the Software for updates, upgrades and security vulnerabilities and promptly implements or recommends appropriate corrective actions in accordance with best industry practices and the agreed service levels.</w:t>
          </w:r>
        </w:p>
        <w:p w14:paraId="0AACF26B" w14:textId="3C219F3E" w:rsidR="009E5B07" w:rsidRDefault="009E5B07" w:rsidP="009E5B07">
          <w:pPr>
            <w:pStyle w:val="FirstParagraph"/>
            <w:numPr>
              <w:ilvl w:val="1"/>
              <w:numId w:val="36"/>
            </w:numPr>
            <w:jc w:val="both"/>
          </w:pPr>
          <w:r>
            <w:t>Acceptance of the Software shall be deemed granted only once</w:t>
          </w:r>
          <w:r w:rsidR="00101CB0" w:rsidRPr="00101CB0">
            <w:t xml:space="preserve"> </w:t>
          </w:r>
          <w:proofErr w:type="gramStart"/>
          <w:r w:rsidR="00101CB0" w:rsidRPr="00101CB0">
            <w:t>all of</w:t>
          </w:r>
          <w:proofErr w:type="gramEnd"/>
          <w:r w:rsidR="00101CB0" w:rsidRPr="00101CB0">
            <w:t xml:space="preserve"> the conditions of section 11 </w:t>
          </w:r>
          <w:r w:rsidR="00101CB0">
            <w:t>and</w:t>
          </w:r>
          <w:r>
            <w:t xml:space="preserve"> </w:t>
          </w:r>
          <w:proofErr w:type="gramStart"/>
          <w:r>
            <w:t>all of</w:t>
          </w:r>
          <w:proofErr w:type="gramEnd"/>
          <w:r>
            <w:t xml:space="preserve"> the following conditions are met:</w:t>
          </w:r>
        </w:p>
        <w:p w14:paraId="27DCB961" w14:textId="77777777" w:rsidR="009E5B07" w:rsidRDefault="009E5B07" w:rsidP="009E5B07">
          <w:pPr>
            <w:pStyle w:val="FirstParagraph"/>
            <w:ind w:left="1440"/>
            <w:jc w:val="both"/>
          </w:pPr>
          <w:r>
            <w:t xml:space="preserve">(i) the Software is made accessible to Fost Plus in the agreed </w:t>
          </w:r>
          <w:proofErr w:type="gramStart"/>
          <w:r>
            <w:t>environment;</w:t>
          </w:r>
          <w:proofErr w:type="gramEnd"/>
        </w:p>
        <w:p w14:paraId="59C09527" w14:textId="6991858D" w:rsidR="009E5B07" w:rsidRDefault="009E5B07" w:rsidP="009E5B07">
          <w:pPr>
            <w:pStyle w:val="FirstParagraph"/>
            <w:ind w:left="1440"/>
            <w:jc w:val="both"/>
          </w:pPr>
          <w:r>
            <w:lastRenderedPageBreak/>
            <w:t xml:space="preserve">(ii) the Software </w:t>
          </w:r>
          <w:r w:rsidR="00FB23B2">
            <w:t xml:space="preserve">is free from any Defects, </w:t>
          </w:r>
          <w:r>
            <w:t>has been configured in accordance with the specifications set out in the SOW and/or any other applicable agreement; and</w:t>
          </w:r>
        </w:p>
        <w:p w14:paraId="4C26EDFB" w14:textId="77777777" w:rsidR="009E5B07" w:rsidRDefault="009E5B07" w:rsidP="009E5B07">
          <w:pPr>
            <w:pStyle w:val="FirstParagraph"/>
            <w:ind w:left="1440"/>
            <w:jc w:val="both"/>
          </w:pPr>
          <w:r>
            <w:t>(iii) the Software can be used by Fost Plus for its intended purpose in a stable and operational manner.</w:t>
          </w:r>
        </w:p>
        <w:p w14:paraId="0C8496D8" w14:textId="290E319F" w:rsidR="009E5B07" w:rsidRPr="00F03C3A" w:rsidRDefault="009E5B07" w:rsidP="009E5B07">
          <w:pPr>
            <w:pStyle w:val="FirstParagraph"/>
            <w:ind w:left="792"/>
            <w:jc w:val="both"/>
            <w:rPr>
              <w:highlight w:val="yellow"/>
            </w:rPr>
          </w:pPr>
          <w:r>
            <w:t>Acceptance shall be confirmed in writing by Fost Plus as provided under section 1</w:t>
          </w:r>
          <w:r w:rsidR="004F4F2F">
            <w:t>1</w:t>
          </w:r>
          <w:r>
            <w:t>.</w:t>
          </w:r>
        </w:p>
        <w:p w14:paraId="559B9C15" w14:textId="77777777" w:rsidR="009E5B07" w:rsidRPr="0007252B" w:rsidRDefault="009E5B07" w:rsidP="009E5B07">
          <w:pPr>
            <w:pStyle w:val="FirstParagraph"/>
            <w:numPr>
              <w:ilvl w:val="1"/>
              <w:numId w:val="36"/>
            </w:numPr>
            <w:jc w:val="both"/>
          </w:pPr>
          <w:r>
            <w:t>The S</w:t>
          </w:r>
          <w:r w:rsidRPr="0007252B">
            <w:t xml:space="preserve">upplier </w:t>
          </w:r>
          <w:r>
            <w:t>does</w:t>
          </w:r>
          <w:r w:rsidRPr="0007252B">
            <w:t xml:space="preserve"> not unilaterally suspend,</w:t>
          </w:r>
          <w:r>
            <w:t xml:space="preserve"> restrict, or revoke Fost Plus’s </w:t>
          </w:r>
          <w:proofErr w:type="gramStart"/>
          <w:r>
            <w:t xml:space="preserve">access </w:t>
          </w:r>
          <w:r w:rsidRPr="0007252B">
            <w:t xml:space="preserve"> to</w:t>
          </w:r>
          <w:proofErr w:type="gramEnd"/>
          <w:r w:rsidRPr="0007252B">
            <w:t xml:space="preserve"> Software</w:t>
          </w:r>
          <w:r>
            <w:t xml:space="preserve">, related </w:t>
          </w:r>
          <w:r w:rsidRPr="0007252B">
            <w:t>Services</w:t>
          </w:r>
          <w:r>
            <w:t>, or data</w:t>
          </w:r>
          <w:r w:rsidRPr="0007252B">
            <w:t xml:space="preserve"> without prior written notice and a reasonable cure period.</w:t>
          </w:r>
        </w:p>
        <w:p w14:paraId="4DBFB3A2" w14:textId="77777777" w:rsidR="009E5B07" w:rsidRPr="0007252B" w:rsidRDefault="009E5B07" w:rsidP="009E5B07">
          <w:pPr>
            <w:pStyle w:val="FirstParagraph"/>
            <w:numPr>
              <w:ilvl w:val="1"/>
              <w:numId w:val="36"/>
            </w:numPr>
            <w:jc w:val="both"/>
          </w:pPr>
          <w:r>
            <w:t xml:space="preserve">The </w:t>
          </w:r>
          <w:r w:rsidRPr="0007252B">
            <w:t xml:space="preserve">Supplier </w:t>
          </w:r>
          <w:r>
            <w:t>does</w:t>
          </w:r>
          <w:r w:rsidRPr="0007252B">
            <w:t xml:space="preserve"> not use open</w:t>
          </w:r>
          <w:r>
            <w:t>-</w:t>
          </w:r>
          <w:r w:rsidRPr="0007252B">
            <w:t>source components</w:t>
          </w:r>
          <w:r>
            <w:t xml:space="preserve"> in the Software</w:t>
          </w:r>
          <w:r w:rsidRPr="0007252B">
            <w:t xml:space="preserve"> without </w:t>
          </w:r>
          <w:r>
            <w:t xml:space="preserve">the </w:t>
          </w:r>
          <w:r w:rsidRPr="0007252B">
            <w:t>prior written approval of Fost Plus and full disclosure</w:t>
          </w:r>
          <w:r>
            <w:t xml:space="preserve"> of all relevant details, including applicable licenses, version and any resulting obligations. </w:t>
          </w:r>
        </w:p>
        <w:p w14:paraId="4E5B3E2B" w14:textId="77777777" w:rsidR="009E5B07" w:rsidRPr="00F40947" w:rsidRDefault="004A35D2" w:rsidP="009E5B07">
          <w:pPr>
            <w:pStyle w:val="BodyText"/>
          </w:pPr>
          <w:r>
            <w:pict w14:anchorId="4C2D061B">
              <v:rect id="_x0000_i1033" style="width:0;height:1.5pt" o:hralign="center" o:hrstd="t" o:hr="t" fillcolor="#a0a0a0" stroked="f"/>
            </w:pict>
          </w:r>
        </w:p>
        <w:p w14:paraId="1D6CDC2D" w14:textId="20925CEE" w:rsidR="009E5B07" w:rsidRPr="0007252B" w:rsidRDefault="009E5B07" w:rsidP="009E5B07">
          <w:pPr>
            <w:pStyle w:val="Heading2"/>
            <w:numPr>
              <w:ilvl w:val="0"/>
              <w:numId w:val="29"/>
            </w:numPr>
            <w:tabs>
              <w:tab w:val="num" w:pos="643"/>
            </w:tabs>
            <w:ind w:left="643"/>
          </w:pPr>
          <w:r w:rsidRPr="0007252B">
            <w:t xml:space="preserve">Software Development </w:t>
          </w:r>
          <w:r>
            <w:t xml:space="preserve">Services </w:t>
          </w:r>
          <w:r w:rsidRPr="0007252B">
            <w:t>and IT-Related Services</w:t>
          </w:r>
        </w:p>
        <w:p w14:paraId="74477B0B" w14:textId="2A03EAD5" w:rsidR="009E5B07" w:rsidRPr="00AD2EF2" w:rsidRDefault="009E5B07" w:rsidP="009E5B07">
          <w:pPr>
            <w:pStyle w:val="FirstParagraph"/>
            <w:numPr>
              <w:ilvl w:val="1"/>
              <w:numId w:val="37"/>
            </w:numPr>
            <w:jc w:val="both"/>
          </w:pPr>
          <w:r w:rsidRPr="00523B81">
            <w:t xml:space="preserve">Software </w:t>
          </w:r>
          <w:r w:rsidR="00E47185">
            <w:t>d</w:t>
          </w:r>
          <w:r>
            <w:t>evelopment Services</w:t>
          </w:r>
          <w:r w:rsidRPr="00523B81">
            <w:t xml:space="preserve"> and IT-related </w:t>
          </w:r>
          <w:r>
            <w:t>S</w:t>
          </w:r>
          <w:r w:rsidRPr="00523B81">
            <w:t xml:space="preserve">ervices </w:t>
          </w:r>
          <w:r>
            <w:t>are</w:t>
          </w:r>
          <w:r w:rsidRPr="00523B81">
            <w:t xml:space="preserve"> performed in accordance with the agreed specifications</w:t>
          </w:r>
          <w:r>
            <w:t xml:space="preserve"> and</w:t>
          </w:r>
          <w:r w:rsidRPr="00523B81">
            <w:t xml:space="preserve"> </w:t>
          </w:r>
          <w:r>
            <w:t>SoW</w:t>
          </w:r>
          <w:r w:rsidRPr="00523B81">
            <w:t xml:space="preserve">, </w:t>
          </w:r>
          <w:r>
            <w:t xml:space="preserve">including any agile sprints and milestones, in line with </w:t>
          </w:r>
          <w:r w:rsidRPr="00523B81">
            <w:t>generally accepted professional and technical standards.</w:t>
          </w:r>
          <w:r>
            <w:t xml:space="preserve"> Unless expressly agreed otherwise in writing by Fost Plus, the Supplier is subject to an obligation of result.</w:t>
          </w:r>
        </w:p>
        <w:p w14:paraId="754846E2" w14:textId="13B3E051" w:rsidR="009E5B07" w:rsidRPr="00AD2EF2" w:rsidRDefault="009E5B07" w:rsidP="009E5B07">
          <w:pPr>
            <w:pStyle w:val="FirstParagraph"/>
            <w:numPr>
              <w:ilvl w:val="1"/>
              <w:numId w:val="37"/>
            </w:numPr>
            <w:jc w:val="both"/>
          </w:pPr>
          <w:r w:rsidRPr="002211F6">
            <w:t xml:space="preserve">The </w:t>
          </w:r>
          <w:r>
            <w:t>Supplier</w:t>
          </w:r>
          <w:r w:rsidRPr="002211F6">
            <w:t xml:space="preserve"> shall perform the </w:t>
          </w:r>
          <w:r w:rsidR="00E47185">
            <w:t>s</w:t>
          </w:r>
          <w:r w:rsidRPr="00AD2EF2">
            <w:t xml:space="preserve">oftware </w:t>
          </w:r>
          <w:r w:rsidR="00E47185">
            <w:t>d</w:t>
          </w:r>
          <w:r w:rsidRPr="00AD2EF2">
            <w:t xml:space="preserve">evelopment Services and IT-related </w:t>
          </w:r>
          <w:r>
            <w:t>S</w:t>
          </w:r>
          <w:r w:rsidRPr="002211F6">
            <w:t xml:space="preserve">ervices </w:t>
          </w:r>
          <w:proofErr w:type="gramStart"/>
          <w:r w:rsidRPr="002211F6">
            <w:t>on the basis of</w:t>
          </w:r>
          <w:proofErr w:type="gramEnd"/>
          <w:r w:rsidRPr="002211F6">
            <w:t xml:space="preserve"> a full working day of eight (8</w:t>
          </w:r>
          <w:r w:rsidR="00C63826">
            <w:t>,5</w:t>
          </w:r>
          <w:r w:rsidRPr="002211F6">
            <w:t>) hours, from Monday to Friday, excluding public holidays. The agreed daily fee cover</w:t>
          </w:r>
          <w:r>
            <w:t>s</w:t>
          </w:r>
          <w:r w:rsidRPr="002211F6">
            <w:t xml:space="preserve"> such working hours as well as any overtime or additional hours worked in connection with the services. Any change to this working time regime</w:t>
          </w:r>
          <w:r>
            <w:t xml:space="preserve"> </w:t>
          </w:r>
          <w:r w:rsidRPr="002211F6">
            <w:t>shall be subject to the prior written agreement of the Client</w:t>
          </w:r>
          <w:r>
            <w:t>.</w:t>
          </w:r>
        </w:p>
        <w:p w14:paraId="70D44FE6" w14:textId="76B1364D" w:rsidR="009E5B07" w:rsidRPr="000D11B9" w:rsidRDefault="009E5B07" w:rsidP="009E5B07">
          <w:pPr>
            <w:pStyle w:val="FirstParagraph"/>
            <w:numPr>
              <w:ilvl w:val="1"/>
              <w:numId w:val="37"/>
            </w:numPr>
            <w:jc w:val="both"/>
          </w:pPr>
          <w:r>
            <w:t>All Intellectual Property Rights</w:t>
          </w:r>
          <w:r w:rsidR="00DB25C5">
            <w:t xml:space="preserve"> and related know-how</w:t>
          </w:r>
          <w:r w:rsidR="00976EAD">
            <w:t xml:space="preserve"> owned or controlled</w:t>
          </w:r>
          <w:r>
            <w:t xml:space="preserve"> </w:t>
          </w:r>
          <w:r w:rsidR="00976EAD">
            <w:t xml:space="preserve">by a Party </w:t>
          </w:r>
          <w:r>
            <w:t>prior to the start of the Agreement</w:t>
          </w:r>
          <w:r w:rsidR="00976EAD">
            <w:t xml:space="preserve"> or developed by a Party outside of the scope of</w:t>
          </w:r>
          <w:r w:rsidR="001B440E">
            <w:t>, and independently from the performance of the Agreement</w:t>
          </w:r>
          <w:r>
            <w:t xml:space="preserve"> (“</w:t>
          </w:r>
          <w:r w:rsidRPr="0007252B">
            <w:rPr>
              <w:b/>
              <w:bCs/>
            </w:rPr>
            <w:t>Background IP</w:t>
          </w:r>
          <w:r>
            <w:t>”) remains the property of the respective Party. Fost Plus is granted a free, non-exclusive, worldwide, irrevocable license to use the Supplier’s Background IP to the extent necessary for the operation, maintenance and further development of the Deliverables</w:t>
          </w:r>
          <w:r w:rsidRPr="00705144">
            <w:t>.</w:t>
          </w:r>
        </w:p>
        <w:p w14:paraId="252A5039" w14:textId="0E5BC24F" w:rsidR="006E7489" w:rsidRDefault="009E5B07" w:rsidP="006E7489">
          <w:pPr>
            <w:pStyle w:val="FirstParagraph"/>
            <w:numPr>
              <w:ilvl w:val="1"/>
              <w:numId w:val="37"/>
            </w:numPr>
            <w:jc w:val="both"/>
          </w:pPr>
          <w:r>
            <w:t xml:space="preserve">In respect to all custom developments, the Supplier hereby transfers and assigns to Fost Plus </w:t>
          </w:r>
          <w:r w:rsidR="003E46E8">
            <w:t xml:space="preserve">all </w:t>
          </w:r>
          <w:r w:rsidR="00966BD6" w:rsidRPr="00966BD6">
            <w:t>Intellectual Property Rights</w:t>
          </w:r>
          <w:r w:rsidR="008226C0">
            <w:t>,</w:t>
          </w:r>
          <w:r w:rsidR="00966BD6" w:rsidRPr="00966BD6">
            <w:t xml:space="preserve"> and related know</w:t>
          </w:r>
          <w:r w:rsidR="00966BD6" w:rsidRPr="00966BD6">
            <w:rPr>
              <w:rFonts w:ascii="Cambria Math" w:hAnsi="Cambria Math" w:cs="Cambria Math"/>
            </w:rPr>
            <w:t>‑</w:t>
          </w:r>
          <w:r w:rsidR="00966BD6" w:rsidRPr="00966BD6">
            <w:t>how</w:t>
          </w:r>
          <w:r w:rsidR="008226C0">
            <w:t>,</w:t>
          </w:r>
          <w:r w:rsidR="00966BD6" w:rsidRPr="00966BD6">
            <w:t xml:space="preserve"> </w:t>
          </w:r>
          <w:r w:rsidR="008C1AAA">
            <w:t>as well as all rights, title and interests in</w:t>
          </w:r>
          <w:r w:rsidR="008226C0">
            <w:t xml:space="preserve"> and to</w:t>
          </w:r>
          <w:r w:rsidR="000F7F3B">
            <w:t xml:space="preserve"> the Deliverables,</w:t>
          </w:r>
          <w:r w:rsidR="00966BD6" w:rsidRPr="00966BD6">
            <w:t xml:space="preserve"> work products, </w:t>
          </w:r>
          <w:r w:rsidR="003E46E8" w:rsidRPr="0007252B">
            <w:t>full source code, build instructions, complete</w:t>
          </w:r>
          <w:r w:rsidR="000F7F3B">
            <w:t xml:space="preserve">, </w:t>
          </w:r>
          <w:r w:rsidR="003E46E8" w:rsidRPr="0007252B">
            <w:t>up-to-date technical and functional documentation</w:t>
          </w:r>
          <w:r w:rsidR="003E46E8">
            <w:t>,</w:t>
          </w:r>
          <w:r w:rsidR="003E46E8" w:rsidRPr="00966BD6">
            <w:t xml:space="preserve"> </w:t>
          </w:r>
          <w:r w:rsidR="00966BD6" w:rsidRPr="00966BD6">
            <w:t>conceived, created, developed, or first reduced to practice by or on behalf of a Party in the course of, as a result of, or for the purpose of performing the Agreement</w:t>
          </w:r>
          <w:r w:rsidR="006E7489">
            <w:t xml:space="preserve"> </w:t>
          </w:r>
          <w:r>
            <w:t>(“</w:t>
          </w:r>
          <w:r w:rsidRPr="0007252B">
            <w:rPr>
              <w:b/>
              <w:bCs/>
            </w:rPr>
            <w:t>Foreground IP</w:t>
          </w:r>
          <w:r>
            <w:t>”)</w:t>
          </w:r>
          <w:r w:rsidRPr="0007252B">
            <w:t>.</w:t>
          </w:r>
          <w:r w:rsidR="006E7489">
            <w:t xml:space="preserve"> </w:t>
          </w:r>
          <w:r>
            <w:t xml:space="preserve">This transfer and assignment </w:t>
          </w:r>
          <w:proofErr w:type="gramStart"/>
          <w:r>
            <w:t>includes</w:t>
          </w:r>
          <w:proofErr w:type="gramEnd"/>
          <w:r w:rsidRPr="0007252B">
            <w:t xml:space="preserve"> exclusive, irrevocable, worldwide, transferable</w:t>
          </w:r>
          <w:r>
            <w:t xml:space="preserve"> rights to use,</w:t>
          </w:r>
          <w:r w:rsidRPr="0007252B">
            <w:t xml:space="preserve"> </w:t>
          </w:r>
          <w:r>
            <w:t xml:space="preserve">modify, reproduce, and </w:t>
          </w:r>
          <w:r w:rsidRPr="0007252B">
            <w:t>sublicens</w:t>
          </w:r>
          <w:r>
            <w:t xml:space="preserve">e such Foreground IP. The </w:t>
          </w:r>
          <w:r w:rsidRPr="0007252B">
            <w:t>Supplier</w:t>
          </w:r>
          <w:r>
            <w:t xml:space="preserve"> renounces and procures its personnel and contributors to renounce, irrevocably waive any moral rights to the </w:t>
          </w:r>
          <w:proofErr w:type="spellStart"/>
          <w:r>
            <w:t>extend</w:t>
          </w:r>
          <w:proofErr w:type="spellEnd"/>
          <w:r>
            <w:t xml:space="preserve"> permitted by law. </w:t>
          </w:r>
        </w:p>
        <w:p w14:paraId="4A42C6D0" w14:textId="4AAD4196" w:rsidR="009E5B07" w:rsidRPr="00D60210" w:rsidRDefault="009E5B07" w:rsidP="009E5B07">
          <w:pPr>
            <w:pStyle w:val="FirstParagraph"/>
            <w:numPr>
              <w:ilvl w:val="1"/>
              <w:numId w:val="37"/>
            </w:numPr>
            <w:jc w:val="both"/>
          </w:pPr>
          <w:r w:rsidRPr="00D60210">
            <w:t xml:space="preserve">Software </w:t>
          </w:r>
          <w:r w:rsidR="00A21BB5">
            <w:t>d</w:t>
          </w:r>
          <w:r w:rsidRPr="00D60210">
            <w:t xml:space="preserve">evelopment Services and IT-related Services are subject to Acceptance. Acceptance of Software </w:t>
          </w:r>
          <w:r w:rsidR="00A21BB5">
            <w:t>d</w:t>
          </w:r>
          <w:r w:rsidRPr="00D60210">
            <w:t xml:space="preserve">evelopment Services and IT-related Services shall be deemed granted only once </w:t>
          </w:r>
          <w:proofErr w:type="gramStart"/>
          <w:r w:rsidRPr="00D60210">
            <w:t>all of</w:t>
          </w:r>
          <w:proofErr w:type="gramEnd"/>
          <w:r w:rsidRPr="00D60210">
            <w:t xml:space="preserve"> the</w:t>
          </w:r>
          <w:r w:rsidR="00101CB0">
            <w:t xml:space="preserve"> conditions of section 11 and the</w:t>
          </w:r>
          <w:r w:rsidRPr="00D60210">
            <w:t xml:space="preserve"> following conditions are met:</w:t>
          </w:r>
        </w:p>
        <w:p w14:paraId="7ED1FC9D" w14:textId="77777777" w:rsidR="009E5B07" w:rsidRPr="00D60210" w:rsidRDefault="009E5B07" w:rsidP="009E5B07">
          <w:pPr>
            <w:pStyle w:val="FirstParagraph"/>
            <w:ind w:left="1440"/>
            <w:jc w:val="both"/>
          </w:pPr>
          <w:r w:rsidRPr="00D60210">
            <w:lastRenderedPageBreak/>
            <w:t xml:space="preserve">(i) the Deliverables are made accessible to Fost Plus in the agreed </w:t>
          </w:r>
          <w:proofErr w:type="gramStart"/>
          <w:r w:rsidRPr="00D60210">
            <w:t>environment;</w:t>
          </w:r>
          <w:proofErr w:type="gramEnd"/>
        </w:p>
        <w:p w14:paraId="58D5182E" w14:textId="79F5DA0D" w:rsidR="009E5B07" w:rsidRPr="00D60210" w:rsidRDefault="009E5B07" w:rsidP="009E5B07">
          <w:pPr>
            <w:pStyle w:val="FirstParagraph"/>
            <w:ind w:left="1440"/>
            <w:jc w:val="both"/>
          </w:pPr>
          <w:r w:rsidRPr="00D60210">
            <w:t>(ii) the Deliverables</w:t>
          </w:r>
          <w:r w:rsidR="00FB23B2">
            <w:t xml:space="preserve"> are free from any Defects,</w:t>
          </w:r>
          <w:r w:rsidRPr="00D60210">
            <w:t xml:space="preserve"> have been configured in accordance with the specifications set out in the SOW and/or any other applicable </w:t>
          </w:r>
          <w:proofErr w:type="gramStart"/>
          <w:r w:rsidRPr="00D60210">
            <w:t>agreement;</w:t>
          </w:r>
          <w:proofErr w:type="gramEnd"/>
          <w:r w:rsidRPr="00D60210">
            <w:t xml:space="preserve"> </w:t>
          </w:r>
        </w:p>
        <w:p w14:paraId="020D9460" w14:textId="77777777" w:rsidR="009E5B07" w:rsidRPr="00D60210" w:rsidRDefault="009E5B07" w:rsidP="009E5B07">
          <w:pPr>
            <w:pStyle w:val="FirstParagraph"/>
            <w:ind w:left="1440"/>
            <w:jc w:val="both"/>
          </w:pPr>
          <w:r w:rsidRPr="00D60210">
            <w:t>(iii) the Deliverables are complete, fit for their intended purpose in a stable and operational manner, and suitable for effective operational use by Fost Plus; and,</w:t>
          </w:r>
        </w:p>
        <w:p w14:paraId="5E01DD6C" w14:textId="77777777" w:rsidR="009E5B07" w:rsidRPr="00D60210" w:rsidRDefault="009E5B07" w:rsidP="009E5B07">
          <w:pPr>
            <w:pStyle w:val="FirstParagraph"/>
            <w:ind w:left="1440"/>
            <w:jc w:val="both"/>
          </w:pPr>
          <w:r w:rsidRPr="00D60210">
            <w:t>(iv) where applicable, the relevant time sheets have been explicitly accepted in writing by Fost Plus.</w:t>
          </w:r>
        </w:p>
        <w:p w14:paraId="08985B12" w14:textId="73B9F7FF" w:rsidR="009E5B07" w:rsidRPr="00F03C3A" w:rsidRDefault="009E5B07" w:rsidP="009E5B07">
          <w:pPr>
            <w:pStyle w:val="FirstParagraph"/>
            <w:ind w:left="792"/>
            <w:jc w:val="both"/>
          </w:pPr>
          <w:r w:rsidRPr="00D60210">
            <w:t>Acceptance shall be confirmed in writing by Fost Plus as provided under section 1</w:t>
          </w:r>
          <w:r w:rsidR="004F4F2F">
            <w:t>1</w:t>
          </w:r>
          <w:r w:rsidRPr="00D60210">
            <w:t>.</w:t>
          </w:r>
        </w:p>
        <w:p w14:paraId="0C62158C" w14:textId="406BF00B" w:rsidR="007B7961" w:rsidRDefault="009E5B07" w:rsidP="00BD4413">
          <w:pPr>
            <w:pStyle w:val="FirstParagraph"/>
            <w:numPr>
              <w:ilvl w:val="1"/>
              <w:numId w:val="37"/>
            </w:numPr>
            <w:jc w:val="both"/>
          </w:pPr>
          <w:r w:rsidRPr="00D60210">
            <w:t xml:space="preserve">Upon termination or expiry of the Agreement, the Supplier cooperates in good faith with Fost Plus to ensure an orderly transition. </w:t>
          </w:r>
          <w:r w:rsidR="006E0814">
            <w:t>The Supplier provides a satisfactory transition plan to Fost Plus which</w:t>
          </w:r>
          <w:r w:rsidRPr="00D60210">
            <w:t xml:space="preserve"> includes</w:t>
          </w:r>
          <w:r w:rsidR="007B7961">
            <w:t xml:space="preserve"> a minimum of two-week knowledge transfer,</w:t>
          </w:r>
          <w:r w:rsidRPr="00D60210">
            <w:t xml:space="preserve"> the handover of all relevant documentation and the provision of all necessary technical, functional and operational knowledge, as well as reasonable training to any replacement supplier or internal team designated by Fost Plus.</w:t>
          </w:r>
        </w:p>
        <w:p w14:paraId="59A61FF8" w14:textId="77777777" w:rsidR="009E5B07" w:rsidRPr="00F03C3A" w:rsidRDefault="009E5B07" w:rsidP="009E5B07">
          <w:pPr>
            <w:pStyle w:val="FirstParagraph"/>
            <w:numPr>
              <w:ilvl w:val="1"/>
              <w:numId w:val="37"/>
            </w:numPr>
            <w:jc w:val="both"/>
            <w:rPr>
              <w:rFonts w:eastAsiaTheme="minorEastAsia"/>
            </w:rPr>
          </w:pPr>
          <w:r w:rsidRPr="00D60210">
            <w:t>Fost Plus may, at its discretion, require the establishment of source code escrow arrangement.</w:t>
          </w:r>
        </w:p>
        <w:p w14:paraId="552542BC" w14:textId="77777777" w:rsidR="009E5B07" w:rsidRPr="0005032E" w:rsidRDefault="004A35D2" w:rsidP="009E5B07">
          <w:pPr>
            <w:pStyle w:val="BodyText"/>
          </w:pPr>
          <w:r>
            <w:pict w14:anchorId="76500E66">
              <v:rect id="_x0000_i1034" style="width:0;height:1.5pt" o:hralign="center" o:hrstd="t" o:hr="t" fillcolor="#a0a0a0" stroked="f"/>
            </w:pict>
          </w:r>
        </w:p>
        <w:p w14:paraId="117E17BE" w14:textId="07E499F6" w:rsidR="009E5B07" w:rsidRPr="0007252B" w:rsidRDefault="009E5B07" w:rsidP="009E5B07">
          <w:pPr>
            <w:pStyle w:val="Heading2"/>
            <w:numPr>
              <w:ilvl w:val="0"/>
              <w:numId w:val="29"/>
            </w:numPr>
            <w:tabs>
              <w:tab w:val="num" w:pos="643"/>
            </w:tabs>
            <w:ind w:left="643"/>
          </w:pPr>
          <w:r w:rsidRPr="0007252B">
            <w:t>Team Allocated to Services</w:t>
          </w:r>
        </w:p>
        <w:p w14:paraId="2D6187A7" w14:textId="77777777" w:rsidR="009E5B07" w:rsidRPr="00523B81" w:rsidRDefault="009E5B07" w:rsidP="009E5B07">
          <w:pPr>
            <w:pStyle w:val="FirstParagraph"/>
            <w:numPr>
              <w:ilvl w:val="1"/>
              <w:numId w:val="38"/>
            </w:numPr>
            <w:jc w:val="both"/>
          </w:pPr>
          <w:r w:rsidRPr="00523B81">
            <w:t>The Supplier allocate</w:t>
          </w:r>
          <w:r>
            <w:t>s</w:t>
          </w:r>
          <w:r w:rsidRPr="00523B81">
            <w:t xml:space="preserve"> suitably qualified, experienced, and stable personnel to perform the </w:t>
          </w:r>
          <w:r>
            <w:t>S</w:t>
          </w:r>
          <w:r w:rsidRPr="00523B81">
            <w:t>ervices</w:t>
          </w:r>
          <w:r>
            <w:t xml:space="preserve"> in accordance with the Agreement</w:t>
          </w:r>
          <w:r w:rsidRPr="00523B81">
            <w:t>.</w:t>
          </w:r>
        </w:p>
        <w:p w14:paraId="119DCAEB" w14:textId="77777777" w:rsidR="009E5B07" w:rsidRDefault="009E5B07" w:rsidP="009E5B07">
          <w:pPr>
            <w:pStyle w:val="FirstParagraph"/>
            <w:numPr>
              <w:ilvl w:val="1"/>
              <w:numId w:val="38"/>
            </w:numPr>
            <w:jc w:val="both"/>
          </w:pPr>
          <w:r>
            <w:t>The Supplier is not allowed to replace k</w:t>
          </w:r>
          <w:r w:rsidRPr="00523B81">
            <w:t xml:space="preserve">ey personnel identified in the </w:t>
          </w:r>
          <w:r>
            <w:t>Agreement</w:t>
          </w:r>
          <w:r w:rsidRPr="00523B81">
            <w:t xml:space="preserve"> or in a </w:t>
          </w:r>
          <w:r>
            <w:t>SoW</w:t>
          </w:r>
          <w:r w:rsidRPr="00523B81">
            <w:t xml:space="preserve"> without </w:t>
          </w:r>
          <w:r>
            <w:t xml:space="preserve">the </w:t>
          </w:r>
          <w:r w:rsidRPr="00523B81">
            <w:t>prior written consent of Fost Plus, except for duly justified reasons.</w:t>
          </w:r>
        </w:p>
        <w:p w14:paraId="6D7E4427" w14:textId="77777777" w:rsidR="009E5B07" w:rsidRPr="00106E8C" w:rsidRDefault="009E5B07" w:rsidP="009E5B07">
          <w:pPr>
            <w:pStyle w:val="FirstParagraph"/>
            <w:numPr>
              <w:ilvl w:val="1"/>
              <w:numId w:val="38"/>
            </w:numPr>
            <w:jc w:val="both"/>
          </w:pPr>
          <w:r>
            <w:t>If any</w:t>
          </w:r>
          <w:r w:rsidRPr="00106E8C">
            <w:t xml:space="preserve"> member of the Supplier’s personnel </w:t>
          </w:r>
          <w:r>
            <w:t>assigned</w:t>
          </w:r>
          <w:r w:rsidRPr="00106E8C">
            <w:t xml:space="preserve"> to the Services becomes unavailable for any reason, the Supplier </w:t>
          </w:r>
          <w:r>
            <w:t>proposes</w:t>
          </w:r>
          <w:r w:rsidRPr="00106E8C">
            <w:t xml:space="preserve">, without undue </w:t>
          </w:r>
          <w:proofErr w:type="gramStart"/>
          <w:r w:rsidRPr="00106E8C">
            <w:t>delay,  a</w:t>
          </w:r>
          <w:proofErr w:type="gramEnd"/>
          <w:r w:rsidRPr="00106E8C">
            <w:t xml:space="preserve"> replacement with at least equivalent qualifications, experience and seniority, subject to Fost </w:t>
          </w:r>
          <w:proofErr w:type="spellStart"/>
          <w:r w:rsidRPr="00106E8C">
            <w:t>Plus’</w:t>
          </w:r>
          <w:proofErr w:type="spellEnd"/>
          <w:r w:rsidRPr="00106E8C">
            <w:t xml:space="preserve"> prior written approval.</w:t>
          </w:r>
          <w:r>
            <w:t xml:space="preserve"> </w:t>
          </w:r>
          <w:r w:rsidRPr="00106E8C">
            <w:t xml:space="preserve">Any transition or knowledge transfer required due to such replacement </w:t>
          </w:r>
          <w:r>
            <w:t>is</w:t>
          </w:r>
          <w:r w:rsidRPr="00106E8C">
            <w:t xml:space="preserve"> performed at the Supplier’s </w:t>
          </w:r>
          <w:r>
            <w:t>own expense</w:t>
          </w:r>
          <w:r w:rsidRPr="00106E8C">
            <w:t xml:space="preserve"> and </w:t>
          </w:r>
          <w:r>
            <w:t>does</w:t>
          </w:r>
          <w:r w:rsidRPr="00106E8C">
            <w:t xml:space="preserve"> not affect the agreed pricing, timelines or quality of the Services.</w:t>
          </w:r>
        </w:p>
        <w:p w14:paraId="20098182" w14:textId="77777777" w:rsidR="009E5B07" w:rsidRDefault="009E5B07" w:rsidP="009E5B07">
          <w:pPr>
            <w:pStyle w:val="FirstParagraph"/>
            <w:numPr>
              <w:ilvl w:val="1"/>
              <w:numId w:val="38"/>
            </w:numPr>
            <w:jc w:val="both"/>
          </w:pPr>
          <w:r w:rsidRPr="00523B81">
            <w:t xml:space="preserve">Fost Plus may reasonably request the replacement of </w:t>
          </w:r>
          <w:r>
            <w:t>Supplier’s personnel</w:t>
          </w:r>
          <w:r w:rsidRPr="00523B81">
            <w:t xml:space="preserve"> whose performance, conduct, </w:t>
          </w:r>
          <w:r>
            <w:t>and/</w:t>
          </w:r>
          <w:r w:rsidRPr="00523B81">
            <w:t>or skills are deemed inadequate</w:t>
          </w:r>
          <w:r>
            <w:t>. The Supplier replaces the concerned individual(s) within a reasonable period</w:t>
          </w:r>
          <w:r w:rsidRPr="00523B81">
            <w:t>.</w:t>
          </w:r>
        </w:p>
        <w:p w14:paraId="27BA1D16" w14:textId="77777777" w:rsidR="009E5B07" w:rsidRPr="00A97B10" w:rsidRDefault="009E5B07" w:rsidP="009E5B07">
          <w:pPr>
            <w:pStyle w:val="FirstParagraph"/>
            <w:numPr>
              <w:ilvl w:val="1"/>
              <w:numId w:val="38"/>
            </w:numPr>
            <w:jc w:val="both"/>
          </w:pPr>
          <w:r w:rsidRPr="0007252B">
            <w:t>The Supplier ensure</w:t>
          </w:r>
          <w:r>
            <w:t>s</w:t>
          </w:r>
          <w:r w:rsidRPr="0007252B">
            <w:t xml:space="preserve"> that all personnel a</w:t>
          </w:r>
          <w:r>
            <w:t>ssigned</w:t>
          </w:r>
          <w:r w:rsidRPr="0007252B">
            <w:t xml:space="preserve"> to the Services remain fully independent from Fost Plus.</w:t>
          </w:r>
          <w:r>
            <w:t xml:space="preserve"> Such personnel </w:t>
          </w:r>
          <w:proofErr w:type="gramStart"/>
          <w:r>
            <w:t>remains</w:t>
          </w:r>
          <w:proofErr w:type="gramEnd"/>
          <w:r w:rsidRPr="0007252B">
            <w:t xml:space="preserve"> under the exclusive authority, supervision and responsibility of the Supplier, who</w:t>
          </w:r>
          <w:r>
            <w:t xml:space="preserve"> is solely</w:t>
          </w:r>
          <w:r w:rsidRPr="0007252B">
            <w:t xml:space="preserve"> responsible for their recruitment, remuneration, evaluation, management and disciplinary control.</w:t>
          </w:r>
          <w:r>
            <w:t xml:space="preserve"> </w:t>
          </w:r>
          <w:r w:rsidRPr="0007252B">
            <w:t>Nothing in</w:t>
          </w:r>
          <w:r>
            <w:t xml:space="preserve"> this Agreement</w:t>
          </w:r>
          <w:r w:rsidRPr="0007252B">
            <w:t xml:space="preserve"> shall be construed as creating an employment relationship, agency or any form of legal subordination between Fost Plus and the Supplier’s personnel.</w:t>
          </w:r>
        </w:p>
        <w:p w14:paraId="29FAAC0F" w14:textId="77777777" w:rsidR="009E5B07" w:rsidRPr="00A97B10" w:rsidRDefault="009E5B07" w:rsidP="009E5B07">
          <w:pPr>
            <w:pStyle w:val="FirstParagraph"/>
            <w:numPr>
              <w:ilvl w:val="1"/>
              <w:numId w:val="38"/>
            </w:numPr>
            <w:jc w:val="both"/>
          </w:pPr>
          <w:r w:rsidRPr="00A97B10">
            <w:lastRenderedPageBreak/>
            <w:t>The Supplier ensure</w:t>
          </w:r>
          <w:r>
            <w:t>s</w:t>
          </w:r>
          <w:r w:rsidRPr="00A97B10">
            <w:t xml:space="preserve"> that all personnel </w:t>
          </w:r>
          <w:r>
            <w:t>assigned</w:t>
          </w:r>
          <w:r w:rsidRPr="00A97B10">
            <w:t xml:space="preserve"> to the Services compl</w:t>
          </w:r>
          <w:r>
            <w:t>ies</w:t>
          </w:r>
          <w:r w:rsidRPr="00A97B10">
            <w:t xml:space="preserve"> </w:t>
          </w:r>
          <w:r>
            <w:t xml:space="preserve">strictly </w:t>
          </w:r>
          <w:r w:rsidRPr="00A97B10">
            <w:t xml:space="preserve">with the safety, security, access and IT rules applicable at Fost </w:t>
          </w:r>
          <w:proofErr w:type="spellStart"/>
          <w:r w:rsidRPr="00A97B10">
            <w:t>Plus’</w:t>
          </w:r>
          <w:proofErr w:type="spellEnd"/>
          <w:r w:rsidRPr="00A97B10">
            <w:t xml:space="preserve"> </w:t>
          </w:r>
          <w:r>
            <w:t>premises</w:t>
          </w:r>
          <w:r w:rsidRPr="00A97B10">
            <w:t xml:space="preserve"> and systems, as communicated by Fost Plus from time to time.</w:t>
          </w:r>
        </w:p>
        <w:p w14:paraId="10A797D7" w14:textId="77777777" w:rsidR="009E5B07" w:rsidRDefault="009E5B07" w:rsidP="009E5B07">
          <w:pPr>
            <w:pStyle w:val="FirstParagraph"/>
            <w:numPr>
              <w:ilvl w:val="1"/>
              <w:numId w:val="38"/>
            </w:numPr>
            <w:jc w:val="both"/>
          </w:pPr>
          <w:r w:rsidRPr="00A97B10">
            <w:t xml:space="preserve">In case of non-compliance, Fost Plus may deny access to its premises or systems and may require the immediate replacement of the </w:t>
          </w:r>
          <w:r>
            <w:t xml:space="preserve">personnel </w:t>
          </w:r>
          <w:r w:rsidRPr="00A97B10">
            <w:t xml:space="preserve">concerned, without prejudice to </w:t>
          </w:r>
          <w:r>
            <w:t>any</w:t>
          </w:r>
          <w:r w:rsidRPr="00A97B10">
            <w:t xml:space="preserve"> other rights</w:t>
          </w:r>
          <w:r>
            <w:t xml:space="preserve"> or remedies available to Fost Plus</w:t>
          </w:r>
          <w:r w:rsidRPr="00A97B10">
            <w:t>.</w:t>
          </w:r>
        </w:p>
        <w:p w14:paraId="0878C529" w14:textId="77777777" w:rsidR="009E5B07" w:rsidRPr="00A97B10" w:rsidRDefault="009E5B07" w:rsidP="009E5B07">
          <w:pPr>
            <w:pStyle w:val="BodyText"/>
          </w:pPr>
        </w:p>
        <w:p w14:paraId="1C307643" w14:textId="77777777" w:rsidR="009E5B07" w:rsidRPr="0005032E" w:rsidRDefault="004A35D2" w:rsidP="009E5B07">
          <w:pPr>
            <w:pStyle w:val="BodyText"/>
          </w:pPr>
          <w:r>
            <w:pict w14:anchorId="78456207">
              <v:rect id="_x0000_i1035" style="width:0;height:1.5pt" o:hralign="center" o:hrstd="t" o:hr="t" fillcolor="#a0a0a0" stroked="f"/>
            </w:pict>
          </w:r>
        </w:p>
        <w:p w14:paraId="0A359CF1" w14:textId="67F31C2D" w:rsidR="009E5B07" w:rsidRPr="0007252B" w:rsidRDefault="009E5B07" w:rsidP="009E5B07">
          <w:pPr>
            <w:pStyle w:val="Heading2"/>
            <w:numPr>
              <w:ilvl w:val="0"/>
              <w:numId w:val="29"/>
            </w:numPr>
            <w:tabs>
              <w:tab w:val="num" w:pos="643"/>
            </w:tabs>
            <w:ind w:left="643"/>
          </w:pPr>
          <w:r w:rsidRPr="0007252B">
            <w:t>Quality and Professional Standards</w:t>
          </w:r>
        </w:p>
        <w:p w14:paraId="45D290A8" w14:textId="77777777" w:rsidR="009E5B07" w:rsidRPr="00523B81" w:rsidRDefault="009E5B07" w:rsidP="009E5B07">
          <w:pPr>
            <w:pStyle w:val="FirstParagraph"/>
            <w:numPr>
              <w:ilvl w:val="1"/>
              <w:numId w:val="39"/>
            </w:numPr>
            <w:jc w:val="both"/>
          </w:pPr>
          <w:bookmarkStart w:id="7" w:name="_Ref223100364"/>
          <w:r>
            <w:t xml:space="preserve">The </w:t>
          </w:r>
          <w:r w:rsidRPr="00523B81">
            <w:t xml:space="preserve">Services </w:t>
          </w:r>
          <w:r>
            <w:t>are</w:t>
          </w:r>
          <w:r w:rsidRPr="00523B81">
            <w:t xml:space="preserve"> performed with due care, skill</w:t>
          </w:r>
          <w:r>
            <w:t>, and</w:t>
          </w:r>
          <w:r w:rsidRPr="00523B81">
            <w:t xml:space="preserve"> diligence, and in accordance with state-of-the-art IT standards and</w:t>
          </w:r>
          <w:r>
            <w:t xml:space="preserve"> recognized industry</w:t>
          </w:r>
          <w:r w:rsidRPr="00523B81">
            <w:t xml:space="preserve"> best practices.</w:t>
          </w:r>
          <w:bookmarkEnd w:id="7"/>
        </w:p>
        <w:p w14:paraId="3A046555" w14:textId="77777777" w:rsidR="009E5B07" w:rsidRDefault="009E5B07" w:rsidP="009E5B07">
          <w:pPr>
            <w:pStyle w:val="FirstParagraph"/>
            <w:numPr>
              <w:ilvl w:val="1"/>
              <w:numId w:val="39"/>
            </w:numPr>
            <w:jc w:val="both"/>
          </w:pPr>
          <w:r w:rsidRPr="00523B81">
            <w:t>The Supplier immediately inform</w:t>
          </w:r>
          <w:r>
            <w:t>s</w:t>
          </w:r>
          <w:r w:rsidRPr="00523B81">
            <w:t xml:space="preserve"> Fost Plus of any</w:t>
          </w:r>
          <w:r>
            <w:t xml:space="preserve"> actual or potential</w:t>
          </w:r>
          <w:r w:rsidRPr="00523B81">
            <w:t xml:space="preserve"> risk </w:t>
          </w:r>
          <w:r>
            <w:t xml:space="preserve">that may </w:t>
          </w:r>
          <w:r w:rsidRPr="00523B81">
            <w:t xml:space="preserve">affect quality, security, </w:t>
          </w:r>
          <w:r>
            <w:t>timelines</w:t>
          </w:r>
          <w:r w:rsidRPr="00523B81">
            <w:t>, or performance.</w:t>
          </w:r>
          <w:r>
            <w:t xml:space="preserve"> As soon as possible, the Supplier proposes an appropriate mitigation plan for Fost Plus’s review and approval. </w:t>
          </w:r>
        </w:p>
        <w:p w14:paraId="55B041B9" w14:textId="77777777" w:rsidR="009E5B07" w:rsidRDefault="009E5B07" w:rsidP="009E5B07">
          <w:pPr>
            <w:pStyle w:val="FirstParagraph"/>
            <w:numPr>
              <w:ilvl w:val="1"/>
              <w:numId w:val="39"/>
            </w:numPr>
            <w:jc w:val="both"/>
          </w:pPr>
          <w:r>
            <w:t xml:space="preserve">If Fost Plus suffers any damage </w:t>
          </w:r>
          <w:proofErr w:type="gramStart"/>
          <w:r>
            <w:t>as a result of</w:t>
          </w:r>
          <w:proofErr w:type="gramEnd"/>
          <w:r>
            <w:t xml:space="preserve"> the Supplier’s failure to provide timely notice and/or to propose an appropriate and satisfactory mitigation plan, such damages are compensated by the Supplier. </w:t>
          </w:r>
          <w:r w:rsidRPr="00C37E6F">
            <w:t xml:space="preserve"> </w:t>
          </w:r>
        </w:p>
        <w:p w14:paraId="65D639DC" w14:textId="77777777" w:rsidR="009E5B07" w:rsidRPr="00C37E6F" w:rsidRDefault="009E5B07" w:rsidP="009E5B07">
          <w:pPr>
            <w:pStyle w:val="FirstParagraph"/>
            <w:numPr>
              <w:ilvl w:val="1"/>
              <w:numId w:val="39"/>
            </w:numPr>
            <w:jc w:val="both"/>
          </w:pPr>
          <w:r>
            <w:t>Without prejudice to</w:t>
          </w:r>
          <w:r w:rsidRPr="0007252B">
            <w:t xml:space="preserve"> the foregoing, </w:t>
          </w:r>
          <w:r>
            <w:t xml:space="preserve">if the </w:t>
          </w:r>
          <w:r w:rsidRPr="0007252B">
            <w:t>Supplier</w:t>
          </w:r>
          <w:r>
            <w:t xml:space="preserve"> fails to comply </w:t>
          </w:r>
          <w:r w:rsidRPr="0007252B">
            <w:t xml:space="preserve">with art. </w:t>
          </w:r>
          <w:r>
            <w:t xml:space="preserve">10.1, </w:t>
          </w:r>
          <w:proofErr w:type="gramStart"/>
          <w:r w:rsidRPr="0007252B">
            <w:t>any and all</w:t>
          </w:r>
          <w:proofErr w:type="gramEnd"/>
          <w:r>
            <w:t xml:space="preserve"> resulting</w:t>
          </w:r>
          <w:r w:rsidRPr="0007252B">
            <w:t xml:space="preserve"> damages </w:t>
          </w:r>
          <w:r>
            <w:t>are</w:t>
          </w:r>
          <w:r w:rsidRPr="0007252B">
            <w:t xml:space="preserve"> borne by the Supplier.</w:t>
          </w:r>
        </w:p>
        <w:p w14:paraId="66769D16" w14:textId="77777777" w:rsidR="009E5B07" w:rsidRPr="00C37E6F" w:rsidRDefault="009E5B07" w:rsidP="009E5B07">
          <w:pPr>
            <w:pStyle w:val="BodyText"/>
          </w:pPr>
        </w:p>
        <w:p w14:paraId="6F7551F8" w14:textId="77777777" w:rsidR="009E5B07" w:rsidRPr="0005032E" w:rsidRDefault="004A35D2" w:rsidP="009E5B07">
          <w:pPr>
            <w:pStyle w:val="BodyText"/>
          </w:pPr>
          <w:r>
            <w:pict w14:anchorId="18CE93DE">
              <v:rect id="_x0000_i1036" style="width:0;height:1.5pt" o:hralign="center" o:hrstd="t" o:hr="t" fillcolor="#a0a0a0" stroked="f"/>
            </w:pict>
          </w:r>
        </w:p>
        <w:p w14:paraId="02D69667" w14:textId="77777777" w:rsidR="009E5B07" w:rsidRDefault="009E5B07" w:rsidP="009E5B07">
          <w:pPr>
            <w:pStyle w:val="Heading2"/>
            <w:numPr>
              <w:ilvl w:val="0"/>
              <w:numId w:val="29"/>
            </w:numPr>
            <w:tabs>
              <w:tab w:val="num" w:pos="643"/>
            </w:tabs>
            <w:ind w:left="643"/>
            <w:jc w:val="both"/>
          </w:pPr>
          <w:r>
            <w:t>Acceptance</w:t>
          </w:r>
        </w:p>
        <w:p w14:paraId="48A32D27" w14:textId="77777777" w:rsidR="004F4F2F" w:rsidRPr="00773B42" w:rsidRDefault="004F4F2F" w:rsidP="004F4F2F">
          <w:pPr>
            <w:pStyle w:val="FirstParagraph"/>
            <w:numPr>
              <w:ilvl w:val="1"/>
              <w:numId w:val="51"/>
            </w:numPr>
            <w:jc w:val="both"/>
          </w:pPr>
          <w:r>
            <w:t>Acceptance is always conditional upon delivery of complete and up-to-date documentation.</w:t>
          </w:r>
        </w:p>
        <w:p w14:paraId="7D5491E8" w14:textId="7B114EA9" w:rsidR="009E5B07" w:rsidRDefault="009E5B07" w:rsidP="009E5B07">
          <w:pPr>
            <w:pStyle w:val="FirstParagraph"/>
            <w:numPr>
              <w:ilvl w:val="1"/>
              <w:numId w:val="51"/>
            </w:numPr>
            <w:jc w:val="both"/>
          </w:pPr>
          <w:r>
            <w:t xml:space="preserve">Acceptance occurs following testing and demonstration, </w:t>
          </w:r>
          <w:r w:rsidR="00E864B8">
            <w:t xml:space="preserve">by written confirmation </w:t>
          </w:r>
          <w:r w:rsidR="00454768">
            <w:t>from the</w:t>
          </w:r>
          <w:r>
            <w:t xml:space="preserve"> steering committee meeting or from the designated authorized representative or the </w:t>
          </w:r>
          <w:proofErr w:type="gramStart"/>
          <w:r>
            <w:t>highest ranking</w:t>
          </w:r>
          <w:proofErr w:type="gramEnd"/>
          <w:r>
            <w:t xml:space="preserve"> IT officer at Fost Plus.</w:t>
          </w:r>
        </w:p>
        <w:p w14:paraId="306E5CBB" w14:textId="77777777" w:rsidR="009E5B07" w:rsidRDefault="009E5B07" w:rsidP="009E5B07">
          <w:pPr>
            <w:pStyle w:val="FirstParagraph"/>
            <w:numPr>
              <w:ilvl w:val="1"/>
              <w:numId w:val="51"/>
            </w:numPr>
            <w:jc w:val="both"/>
          </w:pPr>
          <w:r>
            <w:t>Fost Plus may accept unconditionally, accept with reservations, or reject the deliverables. Absence of acceptance shall not be deemed acceptance.</w:t>
          </w:r>
        </w:p>
        <w:p w14:paraId="2F1CF7B0" w14:textId="77777777" w:rsidR="009E5B07" w:rsidRPr="0005032E" w:rsidRDefault="004A35D2" w:rsidP="009E5B07">
          <w:pPr>
            <w:pStyle w:val="BodyText"/>
          </w:pPr>
          <w:r>
            <w:pict w14:anchorId="480B5FB9">
              <v:rect id="_x0000_i1037" style="width:0;height:1.5pt" o:hralign="center" o:hrstd="t" o:hr="t" fillcolor="#a0a0a0" stroked="f"/>
            </w:pict>
          </w:r>
        </w:p>
        <w:p w14:paraId="0556F12F" w14:textId="3E88E731" w:rsidR="009E5B07" w:rsidRPr="0007252B" w:rsidRDefault="009E5B07" w:rsidP="009E5B07">
          <w:pPr>
            <w:pStyle w:val="Heading2"/>
            <w:numPr>
              <w:ilvl w:val="0"/>
              <w:numId w:val="29"/>
            </w:numPr>
            <w:tabs>
              <w:tab w:val="num" w:pos="643"/>
            </w:tabs>
            <w:ind w:left="643"/>
          </w:pPr>
          <w:r w:rsidRPr="0007252B">
            <w:t>Maintenance and Support</w:t>
          </w:r>
        </w:p>
        <w:p w14:paraId="736F4E2B" w14:textId="251A2628" w:rsidR="009E5B07" w:rsidRDefault="009E5B07" w:rsidP="009E5B07">
          <w:pPr>
            <w:pStyle w:val="FirstParagraph"/>
            <w:numPr>
              <w:ilvl w:val="1"/>
              <w:numId w:val="50"/>
            </w:numPr>
            <w:jc w:val="both"/>
          </w:pPr>
          <w:r w:rsidRPr="00523B81">
            <w:t>The Supplier proactively correct</w:t>
          </w:r>
          <w:r>
            <w:t>s</w:t>
          </w:r>
          <w:r w:rsidRPr="00523B81">
            <w:t xml:space="preserve"> </w:t>
          </w:r>
          <w:r>
            <w:t xml:space="preserve">any bugs and </w:t>
          </w:r>
          <w:r w:rsidR="00BE742A">
            <w:t>D</w:t>
          </w:r>
          <w:r w:rsidRPr="00523B81">
            <w:t>efects</w:t>
          </w:r>
          <w:r>
            <w:t>, or other faults in the Deliverables</w:t>
          </w:r>
          <w:r w:rsidRPr="00523B81">
            <w:t xml:space="preserve"> and provide</w:t>
          </w:r>
          <w:r>
            <w:t>s</w:t>
          </w:r>
          <w:r w:rsidRPr="00523B81">
            <w:t xml:space="preserve"> maintenance and support for the duration of the </w:t>
          </w:r>
          <w:r>
            <w:t>Agreement</w:t>
          </w:r>
          <w:r w:rsidRPr="00523B81">
            <w:t xml:space="preserve"> and for at least two (2) years </w:t>
          </w:r>
          <w:r>
            <w:t>after Acceptance</w:t>
          </w:r>
          <w:r w:rsidRPr="00523B81">
            <w:t>, unless otherwise agreed</w:t>
          </w:r>
          <w:r>
            <w:t xml:space="preserve"> in writing</w:t>
          </w:r>
          <w:r w:rsidRPr="00523B81">
            <w:t>.</w:t>
          </w:r>
          <w:r w:rsidRPr="00AE7AB3">
            <w:t xml:space="preserve"> </w:t>
          </w:r>
          <w:r>
            <w:t>Maintenance and support shall include, at a minimum:</w:t>
          </w:r>
        </w:p>
        <w:p w14:paraId="1016CD5F" w14:textId="7736A0D3" w:rsidR="009E5B07" w:rsidRDefault="009E5B07" w:rsidP="009E5B07">
          <w:pPr>
            <w:pStyle w:val="FirstParagraph"/>
            <w:numPr>
              <w:ilvl w:val="0"/>
              <w:numId w:val="40"/>
            </w:numPr>
            <w:jc w:val="both"/>
          </w:pPr>
          <w:r>
            <w:lastRenderedPageBreak/>
            <w:t xml:space="preserve">correction of errors and </w:t>
          </w:r>
          <w:r w:rsidR="00BE742A">
            <w:t>D</w:t>
          </w:r>
          <w:r>
            <w:t xml:space="preserve">efects to ensure the continued proper functioning of the </w:t>
          </w:r>
          <w:proofErr w:type="gramStart"/>
          <w:r>
            <w:t>Software;</w:t>
          </w:r>
          <w:proofErr w:type="gramEnd"/>
          <w:r>
            <w:t xml:space="preserve"> </w:t>
          </w:r>
        </w:p>
        <w:p w14:paraId="55D171D4" w14:textId="77777777" w:rsidR="009E5B07" w:rsidRDefault="009E5B07" w:rsidP="009E5B07">
          <w:pPr>
            <w:pStyle w:val="FirstParagraph"/>
            <w:numPr>
              <w:ilvl w:val="0"/>
              <w:numId w:val="40"/>
            </w:numPr>
            <w:jc w:val="both"/>
          </w:pPr>
          <w:r>
            <w:t>implementation of updates, upgrades, and patches necessary to maintain performance, security, and compatibility; and,</w:t>
          </w:r>
        </w:p>
        <w:p w14:paraId="5F08B452" w14:textId="77777777" w:rsidR="009E5B07" w:rsidRPr="00523B81" w:rsidRDefault="009E5B07" w:rsidP="009E5B07">
          <w:pPr>
            <w:pStyle w:val="FirstParagraph"/>
            <w:numPr>
              <w:ilvl w:val="0"/>
              <w:numId w:val="40"/>
            </w:numPr>
            <w:jc w:val="both"/>
          </w:pPr>
          <w:r>
            <w:t>availability of technical support and assistance to resolve operational issues within the response and resolution times agreed in the Service Level Agreement (“</w:t>
          </w:r>
          <w:r w:rsidRPr="0007252B">
            <w:rPr>
              <w:b/>
              <w:bCs/>
            </w:rPr>
            <w:t>SLA</w:t>
          </w:r>
          <w:r>
            <w:t>”), if applicable.</w:t>
          </w:r>
        </w:p>
        <w:p w14:paraId="6BFA939D" w14:textId="77777777" w:rsidR="009E5B07" w:rsidRDefault="009E5B07" w:rsidP="009E5B07">
          <w:pPr>
            <w:pStyle w:val="FirstParagraph"/>
            <w:numPr>
              <w:ilvl w:val="1"/>
              <w:numId w:val="50"/>
            </w:numPr>
            <w:jc w:val="both"/>
          </w:pPr>
          <w:r>
            <w:t>In the event of the Supplier’s n</w:t>
          </w:r>
          <w:r w:rsidRPr="00523B81">
            <w:t xml:space="preserve">on-compliance </w:t>
          </w:r>
          <w:r>
            <w:t xml:space="preserve">with the maintenance and support obligations under this clause, Fost Plus is </w:t>
          </w:r>
          <w:r w:rsidRPr="00523B81">
            <w:t>entitl</w:t>
          </w:r>
          <w:r>
            <w:t>ed to any other rights or remedies available to Fost Plus under this Agreement or at law, including without limitation</w:t>
          </w:r>
          <w:r w:rsidRPr="00523B81">
            <w:t xml:space="preserve"> recover all </w:t>
          </w:r>
          <w:r>
            <w:t xml:space="preserve">its </w:t>
          </w:r>
          <w:r w:rsidRPr="00523B81">
            <w:t xml:space="preserve">resulting </w:t>
          </w:r>
          <w:proofErr w:type="gramStart"/>
          <w:r>
            <w:t>expenses as the case may be</w:t>
          </w:r>
          <w:proofErr w:type="gramEnd"/>
          <w:r w:rsidRPr="00523B81">
            <w:t>.</w:t>
          </w:r>
        </w:p>
        <w:p w14:paraId="06FDE879" w14:textId="77777777" w:rsidR="009E5B07" w:rsidRPr="0005032E" w:rsidRDefault="004A35D2" w:rsidP="009E5B07">
          <w:pPr>
            <w:pStyle w:val="BodyText"/>
          </w:pPr>
          <w:r>
            <w:pict w14:anchorId="77641F42">
              <v:rect id="_x0000_i1038" style="width:0;height:1.5pt" o:hralign="center" o:hrstd="t" o:hr="t" fillcolor="#a0a0a0" stroked="f"/>
            </w:pict>
          </w:r>
        </w:p>
        <w:p w14:paraId="55CC15F0" w14:textId="05C4A5C2" w:rsidR="009E5B07" w:rsidRPr="0007252B" w:rsidRDefault="009E5B07" w:rsidP="009E5B07">
          <w:pPr>
            <w:pStyle w:val="Heading2"/>
            <w:numPr>
              <w:ilvl w:val="0"/>
              <w:numId w:val="29"/>
            </w:numPr>
            <w:tabs>
              <w:tab w:val="num" w:pos="643"/>
            </w:tabs>
            <w:ind w:left="643"/>
          </w:pPr>
          <w:r w:rsidRPr="0007252B">
            <w:t>Warranty</w:t>
          </w:r>
        </w:p>
        <w:p w14:paraId="117289EF" w14:textId="6417B48D" w:rsidR="009E5B07" w:rsidRPr="00523B81" w:rsidRDefault="009E5B07" w:rsidP="009E5B07">
          <w:pPr>
            <w:pStyle w:val="FirstParagraph"/>
            <w:numPr>
              <w:ilvl w:val="1"/>
              <w:numId w:val="41"/>
            </w:numPr>
            <w:jc w:val="both"/>
          </w:pPr>
          <w:r>
            <w:t xml:space="preserve">The </w:t>
          </w:r>
          <w:r w:rsidRPr="00523B81">
            <w:t>Deliverables</w:t>
          </w:r>
          <w:r>
            <w:t>, Goods and/or Software</w:t>
          </w:r>
          <w:r w:rsidRPr="00523B81">
            <w:t xml:space="preserve"> </w:t>
          </w:r>
          <w:r>
            <w:t>provided under this Agreement are</w:t>
          </w:r>
          <w:r w:rsidRPr="00523B81">
            <w:t xml:space="preserve"> free from </w:t>
          </w:r>
          <w:r w:rsidR="00BE742A">
            <w:t>D</w:t>
          </w:r>
          <w:r w:rsidRPr="00523B81">
            <w:t>efects,</w:t>
          </w:r>
          <w:r>
            <w:t xml:space="preserve"> errors,</w:t>
          </w:r>
          <w:r w:rsidRPr="00523B81">
            <w:t xml:space="preserve"> malware, viruses, and</w:t>
          </w:r>
          <w:r>
            <w:t xml:space="preserve"> any claims or rights of</w:t>
          </w:r>
          <w:r w:rsidRPr="00523B81">
            <w:t xml:space="preserve"> third-party</w:t>
          </w:r>
          <w:r>
            <w:t xml:space="preserve"> that could affect Fost Plus’s ownership, use or enjoyment thereof</w:t>
          </w:r>
          <w:r w:rsidRPr="00523B81">
            <w:t>.</w:t>
          </w:r>
        </w:p>
        <w:p w14:paraId="72223EF5" w14:textId="232467F4" w:rsidR="009E5B07" w:rsidRPr="0007252B" w:rsidRDefault="009E5B07" w:rsidP="009E5B07">
          <w:pPr>
            <w:pStyle w:val="FirstParagraph"/>
            <w:numPr>
              <w:ilvl w:val="1"/>
              <w:numId w:val="41"/>
            </w:numPr>
            <w:jc w:val="both"/>
          </w:pPr>
          <w:r>
            <w:t xml:space="preserve">The </w:t>
          </w:r>
          <w:r w:rsidRPr="00906AE4">
            <w:t xml:space="preserve">standard warranty period equals </w:t>
          </w:r>
          <w:r w:rsidRPr="00BD4413">
            <w:t>to two (2) years from the date of Acceptance of the Deliverables</w:t>
          </w:r>
          <w:r w:rsidR="00A919A1" w:rsidRPr="00906AE4">
            <w:t>,</w:t>
          </w:r>
          <w:r w:rsidR="00DD38FB" w:rsidRPr="00BD4413">
            <w:t xml:space="preserve"> the Software,</w:t>
          </w:r>
          <w:r w:rsidR="00A919A1" w:rsidRPr="00906AE4">
            <w:t xml:space="preserve"> the Services</w:t>
          </w:r>
          <w:r w:rsidR="00DD38FB" w:rsidRPr="00BD4413">
            <w:t xml:space="preserve"> and/or </w:t>
          </w:r>
          <w:r w:rsidR="00A919A1" w:rsidRPr="00906AE4">
            <w:t>the Goods</w:t>
          </w:r>
          <w:r w:rsidRPr="00906AE4">
            <w:t xml:space="preserve"> (“</w:t>
          </w:r>
          <w:r w:rsidRPr="00906AE4">
            <w:rPr>
              <w:b/>
              <w:bCs/>
            </w:rPr>
            <w:t>Warranty Period</w:t>
          </w:r>
          <w:r w:rsidRPr="00906AE4">
            <w:t>”), unless expressly agreed otherwise in writing. It is extended by any period during which the Deliverables, Goods and/or Software cannot be used in whole</w:t>
          </w:r>
          <w:r>
            <w:t xml:space="preserve"> or in part</w:t>
          </w:r>
          <w:r w:rsidRPr="00523B81">
            <w:t xml:space="preserve"> due to </w:t>
          </w:r>
          <w:r>
            <w:t xml:space="preserve">any </w:t>
          </w:r>
          <w:r w:rsidR="000239C4">
            <w:t>D</w:t>
          </w:r>
          <w:r w:rsidRPr="00523B81">
            <w:t>efect</w:t>
          </w:r>
          <w:r>
            <w:t xml:space="preserve"> or non-conformity</w:t>
          </w:r>
          <w:r w:rsidRPr="00523B81">
            <w:t>.</w:t>
          </w:r>
          <w:r w:rsidRPr="0007252B">
            <w:t xml:space="preserve"> </w:t>
          </w:r>
          <w:r>
            <w:t>Warranty c</w:t>
          </w:r>
          <w:r w:rsidRPr="0007252B">
            <w:t xml:space="preserve">laims </w:t>
          </w:r>
          <w:r>
            <w:t xml:space="preserve">can also be made after expiry </w:t>
          </w:r>
          <w:r w:rsidR="00874722">
            <w:t>of</w:t>
          </w:r>
          <w:r>
            <w:t xml:space="preserve"> the Warranty Period if the </w:t>
          </w:r>
          <w:r w:rsidR="00114538">
            <w:t>D</w:t>
          </w:r>
          <w:r>
            <w:t>efect or non-conformity</w:t>
          </w:r>
          <w:r w:rsidRPr="0007252B">
            <w:t xml:space="preserve"> </w:t>
          </w:r>
          <w:proofErr w:type="gramStart"/>
          <w:r w:rsidRPr="0007252B">
            <w:t>arose</w:t>
          </w:r>
          <w:proofErr w:type="gramEnd"/>
          <w:r w:rsidRPr="0007252B">
            <w:t xml:space="preserve"> during the </w:t>
          </w:r>
          <w:r>
            <w:t>Warranty P</w:t>
          </w:r>
          <w:r w:rsidRPr="0007252B">
            <w:t>eriod.</w:t>
          </w:r>
        </w:p>
        <w:p w14:paraId="26D6327E" w14:textId="46B4CBF7" w:rsidR="009E5B07" w:rsidRDefault="009E5B07" w:rsidP="009E5B07">
          <w:pPr>
            <w:pStyle w:val="FirstParagraph"/>
            <w:numPr>
              <w:ilvl w:val="1"/>
              <w:numId w:val="41"/>
            </w:numPr>
            <w:jc w:val="both"/>
          </w:pPr>
          <w:r>
            <w:t xml:space="preserve">The </w:t>
          </w:r>
          <w:r w:rsidRPr="0007252B">
            <w:t>Supplier remedies</w:t>
          </w:r>
          <w:r>
            <w:t>, at its own cost and without undue delay, any</w:t>
          </w:r>
          <w:r w:rsidRPr="0007252B">
            <w:t xml:space="preserve"> </w:t>
          </w:r>
          <w:r w:rsidR="00BE742A">
            <w:t>D</w:t>
          </w:r>
          <w:r w:rsidRPr="0007252B">
            <w:t>efects</w:t>
          </w:r>
          <w:r>
            <w:t xml:space="preserve"> or non-conformity</w:t>
          </w:r>
          <w:r w:rsidRPr="0007252B">
            <w:t xml:space="preserve"> (including </w:t>
          </w:r>
          <w:r>
            <w:t xml:space="preserve">all direct and </w:t>
          </w:r>
          <w:r w:rsidRPr="0007252B">
            <w:t>consequen</w:t>
          </w:r>
          <w:r>
            <w:t>tial effects</w:t>
          </w:r>
          <w:r w:rsidRPr="0007252B">
            <w:t xml:space="preserve">) and replaces </w:t>
          </w:r>
          <w:r>
            <w:t xml:space="preserve">or repairs </w:t>
          </w:r>
          <w:r w:rsidRPr="0007252B">
            <w:t xml:space="preserve">the defective </w:t>
          </w:r>
          <w:r>
            <w:t xml:space="preserve">Deliverables, Goods and/or Software </w:t>
          </w:r>
          <w:r w:rsidRPr="0007252B">
            <w:t>as soon as possible</w:t>
          </w:r>
          <w:r>
            <w:t>. In any case, corrective action is completed</w:t>
          </w:r>
          <w:r w:rsidRPr="0007252B">
            <w:t xml:space="preserve"> with</w:t>
          </w:r>
          <w:r>
            <w:t>in twenty (</w:t>
          </w:r>
          <w:r w:rsidRPr="0007252B">
            <w:t>20</w:t>
          </w:r>
          <w:r>
            <w:t>)</w:t>
          </w:r>
          <w:r w:rsidRPr="0007252B">
            <w:t xml:space="preserve"> </w:t>
          </w:r>
          <w:r>
            <w:t xml:space="preserve">calendar </w:t>
          </w:r>
          <w:r w:rsidRPr="0007252B">
            <w:t>days or</w:t>
          </w:r>
          <w:r>
            <w:t xml:space="preserve"> within the period defined in the applicable</w:t>
          </w:r>
          <w:r w:rsidRPr="0007252B">
            <w:t xml:space="preserve"> SLA, </w:t>
          </w:r>
          <w:r>
            <w:t xml:space="preserve">whichever occurs first. The Supplier takes </w:t>
          </w:r>
          <w:proofErr w:type="gramStart"/>
          <w:r>
            <w:t xml:space="preserve">all  </w:t>
          </w:r>
          <w:r w:rsidRPr="0007252B">
            <w:t>necessary</w:t>
          </w:r>
          <w:proofErr w:type="gramEnd"/>
          <w:r>
            <w:t xml:space="preserve"> measures</w:t>
          </w:r>
          <w:r w:rsidRPr="0007252B">
            <w:t xml:space="preserve"> to ensure the continuity of Fost Plus</w:t>
          </w:r>
          <w:r>
            <w:t>’s</w:t>
          </w:r>
          <w:r w:rsidRPr="0007252B">
            <w:t xml:space="preserve"> operations</w:t>
          </w:r>
          <w:r>
            <w:t xml:space="preserve"> during the remediation process</w:t>
          </w:r>
          <w:r w:rsidRPr="0007252B">
            <w:t>.</w:t>
          </w:r>
        </w:p>
        <w:p w14:paraId="025BDE6C" w14:textId="54427155" w:rsidR="009E5B07" w:rsidRPr="009947F3" w:rsidRDefault="009E5B07" w:rsidP="009E5B07">
          <w:pPr>
            <w:pStyle w:val="FirstParagraph"/>
            <w:numPr>
              <w:ilvl w:val="1"/>
              <w:numId w:val="41"/>
            </w:numPr>
            <w:jc w:val="both"/>
          </w:pPr>
          <w:r w:rsidRPr="001A2368">
            <w:t xml:space="preserve">If the Supplier fails to remedy the </w:t>
          </w:r>
          <w:r w:rsidR="00114538">
            <w:t>D</w:t>
          </w:r>
          <w:r w:rsidRPr="001A2368">
            <w:t>efect or non</w:t>
          </w:r>
          <w:r w:rsidRPr="001A2368">
            <w:rPr>
              <w:rFonts w:ascii="Cambria Math" w:hAnsi="Cambria Math" w:cs="Cambria Math"/>
            </w:rPr>
            <w:t>‑</w:t>
          </w:r>
          <w:r w:rsidRPr="001A2368">
            <w:t>conformity within the required timeframe, Fost Plus may, at its discretion and without prejudice to any other rights or remedies, (</w:t>
          </w:r>
          <w:proofErr w:type="spellStart"/>
          <w:r w:rsidRPr="001A2368">
            <w:t>i</w:t>
          </w:r>
          <w:proofErr w:type="spellEnd"/>
          <w:r w:rsidRPr="001A2368">
            <w:t xml:space="preserve">) remedy the </w:t>
          </w:r>
          <w:r w:rsidR="00114538">
            <w:t>D</w:t>
          </w:r>
          <w:r w:rsidRPr="001A2368">
            <w:t>efect itself or through a third party at the Supplier</w:t>
          </w:r>
          <w:r w:rsidRPr="001A2368">
            <w:rPr>
              <w:rFonts w:ascii="Aptos" w:hAnsi="Aptos" w:cs="Aptos"/>
            </w:rPr>
            <w:t>’</w:t>
          </w:r>
          <w:r w:rsidRPr="001A2368">
            <w:t>s expense, or (ii) demand an appropriate reduction in price or terminate the Agreement for cause.</w:t>
          </w:r>
        </w:p>
        <w:p w14:paraId="19709620" w14:textId="77777777" w:rsidR="009E5B07" w:rsidRPr="00523B81" w:rsidRDefault="004A35D2" w:rsidP="009E5B07">
          <w:pPr>
            <w:pStyle w:val="BodyText"/>
          </w:pPr>
          <w:r>
            <w:pict w14:anchorId="57102C20">
              <v:rect id="_x0000_i1039" style="width:0;height:1.5pt" o:hralign="center" o:hrstd="t" o:hr="t" fillcolor="#a0a0a0" stroked="f"/>
            </w:pict>
          </w:r>
        </w:p>
        <w:bookmarkEnd w:id="0"/>
        <w:bookmarkEnd w:id="6"/>
        <w:p w14:paraId="0F3C08A5" w14:textId="1402B541" w:rsidR="009E5B07" w:rsidRPr="0007252B" w:rsidRDefault="009E5B07" w:rsidP="009E5B07">
          <w:pPr>
            <w:pStyle w:val="Heading2"/>
            <w:numPr>
              <w:ilvl w:val="0"/>
              <w:numId w:val="29"/>
            </w:numPr>
            <w:tabs>
              <w:tab w:val="num" w:pos="643"/>
            </w:tabs>
            <w:ind w:left="643"/>
          </w:pPr>
          <w:r w:rsidRPr="0007252B">
            <w:t>Business Continuity and Disaster Recovery</w:t>
          </w:r>
        </w:p>
        <w:p w14:paraId="0D246335" w14:textId="77777777" w:rsidR="009E5B07" w:rsidRPr="007F2473" w:rsidRDefault="009E5B07" w:rsidP="009E5B07">
          <w:pPr>
            <w:pStyle w:val="FirstParagraph"/>
            <w:numPr>
              <w:ilvl w:val="1"/>
              <w:numId w:val="42"/>
            </w:numPr>
            <w:jc w:val="both"/>
          </w:pPr>
          <w:r w:rsidRPr="007F2473">
            <w:t xml:space="preserve">The Supplier </w:t>
          </w:r>
          <w:r>
            <w:t xml:space="preserve">establishes, </w:t>
          </w:r>
          <w:r w:rsidRPr="007F2473">
            <w:t>maintain</w:t>
          </w:r>
          <w:r>
            <w:t>s, and regularly tests</w:t>
          </w:r>
          <w:r w:rsidRPr="007F2473">
            <w:t xml:space="preserve"> adequate business continuity and disaster recovery plans</w:t>
          </w:r>
          <w:r>
            <w:t xml:space="preserve"> that are</w:t>
          </w:r>
          <w:r w:rsidRPr="007F2473">
            <w:t xml:space="preserve"> proportionate to</w:t>
          </w:r>
          <w:r>
            <w:t xml:space="preserve"> the nature, scope, and criticality of</w:t>
          </w:r>
          <w:r w:rsidRPr="007F2473">
            <w:t xml:space="preserve"> the Services</w:t>
          </w:r>
          <w:r>
            <w:t xml:space="preserve"> and consistent with recognized industry standards</w:t>
          </w:r>
          <w:r w:rsidRPr="007F2473">
            <w:t>.</w:t>
          </w:r>
        </w:p>
        <w:p w14:paraId="47FEA3BF" w14:textId="77777777" w:rsidR="009E5B07" w:rsidRPr="007F2473" w:rsidRDefault="009E5B07" w:rsidP="009E5B07">
          <w:pPr>
            <w:pStyle w:val="FirstParagraph"/>
            <w:numPr>
              <w:ilvl w:val="1"/>
              <w:numId w:val="42"/>
            </w:numPr>
            <w:jc w:val="both"/>
          </w:pPr>
          <w:r>
            <w:lastRenderedPageBreak/>
            <w:t>The Supplier notifies Fost Plus without undue delay of any m</w:t>
          </w:r>
          <w:r w:rsidRPr="007F2473">
            <w:t>aterial incidents</w:t>
          </w:r>
          <w:r>
            <w:t xml:space="preserve"> that </w:t>
          </w:r>
          <w:proofErr w:type="spellStart"/>
          <w:r>
            <w:t>affect</w:t>
          </w:r>
          <w:proofErr w:type="spellEnd"/>
          <w:r>
            <w:t xml:space="preserve"> of is likely to affect</w:t>
          </w:r>
          <w:r w:rsidRPr="007F2473">
            <w:t xml:space="preserve"> </w:t>
          </w:r>
          <w:r>
            <w:t xml:space="preserve">the continuity, availability or security of the Services or related data, and promptly implement the appropriate business continuity and disaster measures. </w:t>
          </w:r>
        </w:p>
        <w:p w14:paraId="0EDCB8C5" w14:textId="77777777" w:rsidR="009E5B07" w:rsidRPr="007F2473" w:rsidRDefault="004A35D2" w:rsidP="009E5B07">
          <w:pPr>
            <w:rPr>
              <w:rFonts w:eastAsia="Times New Roman"/>
            </w:rPr>
          </w:pPr>
          <w:r>
            <w:rPr>
              <w:rFonts w:eastAsia="Times New Roman"/>
            </w:rPr>
            <w:pict w14:anchorId="227998ED">
              <v:rect id="_x0000_i1040" style="width:0;height:1.5pt" o:hralign="center" o:hrstd="t" o:hr="t" fillcolor="#a0a0a0" stroked="f"/>
            </w:pict>
          </w:r>
        </w:p>
        <w:p w14:paraId="44A92400" w14:textId="46F03D41" w:rsidR="009E5B07" w:rsidRPr="0007252B" w:rsidRDefault="009E5B07" w:rsidP="009E5B07">
          <w:pPr>
            <w:pStyle w:val="Heading2"/>
            <w:numPr>
              <w:ilvl w:val="0"/>
              <w:numId w:val="29"/>
            </w:numPr>
            <w:tabs>
              <w:tab w:val="num" w:pos="643"/>
            </w:tabs>
            <w:ind w:left="643"/>
          </w:pPr>
          <w:r w:rsidRPr="0007252B">
            <w:t>Change Management</w:t>
          </w:r>
        </w:p>
        <w:p w14:paraId="27D6E3F3" w14:textId="77777777" w:rsidR="009E5B07" w:rsidRPr="007F2473" w:rsidRDefault="009E5B07" w:rsidP="009E5B07">
          <w:pPr>
            <w:pStyle w:val="FirstParagraph"/>
            <w:numPr>
              <w:ilvl w:val="1"/>
              <w:numId w:val="43"/>
            </w:numPr>
            <w:jc w:val="both"/>
          </w:pPr>
          <w:r w:rsidRPr="007F2473">
            <w:t>Any change to</w:t>
          </w:r>
          <w:r>
            <w:t xml:space="preserve"> the</w:t>
          </w:r>
          <w:r w:rsidRPr="007F2473">
            <w:t xml:space="preserve"> scope, pric</w:t>
          </w:r>
          <w:r>
            <w:t>ing,</w:t>
          </w:r>
          <w:r w:rsidRPr="007F2473">
            <w:t xml:space="preserve"> or timeline</w:t>
          </w:r>
          <w:r>
            <w:t xml:space="preserve"> of the Services</w:t>
          </w:r>
          <w:r w:rsidRPr="007F2473">
            <w:t xml:space="preserve"> requires </w:t>
          </w:r>
          <w:r>
            <w:t xml:space="preserve">the </w:t>
          </w:r>
          <w:r w:rsidRPr="007F2473">
            <w:t>prior written approval by Fost Plus.</w:t>
          </w:r>
        </w:p>
        <w:p w14:paraId="79F3B3D8" w14:textId="77777777" w:rsidR="009E5B07" w:rsidRPr="007F2473" w:rsidRDefault="009E5B07" w:rsidP="009E5B07">
          <w:pPr>
            <w:pStyle w:val="FirstParagraph"/>
            <w:numPr>
              <w:ilvl w:val="1"/>
              <w:numId w:val="43"/>
            </w:numPr>
            <w:jc w:val="both"/>
          </w:pPr>
          <w:r w:rsidRPr="007F2473">
            <w:t xml:space="preserve">No </w:t>
          </w:r>
          <w:r>
            <w:t xml:space="preserve">change that has not been expressly </w:t>
          </w:r>
          <w:r w:rsidRPr="007F2473">
            <w:t>approved</w:t>
          </w:r>
          <w:r>
            <w:t xml:space="preserve"> in writing by Fost Plus can be implemented, and Fost Plus is not liable to pay any fees, costs, or expenses related to unapproved changes</w:t>
          </w:r>
          <w:r w:rsidRPr="007F2473">
            <w:t>.</w:t>
          </w:r>
        </w:p>
        <w:p w14:paraId="15476C1E" w14:textId="77777777" w:rsidR="009E5B07" w:rsidRPr="007F2473" w:rsidRDefault="004A35D2" w:rsidP="009E5B07">
          <w:pPr>
            <w:rPr>
              <w:rFonts w:eastAsia="Times New Roman"/>
            </w:rPr>
          </w:pPr>
          <w:r>
            <w:rPr>
              <w:rFonts w:eastAsia="Times New Roman"/>
            </w:rPr>
            <w:pict w14:anchorId="2DEC72A6">
              <v:rect id="_x0000_i1041" style="width:0;height:1.5pt" o:hralign="center" o:hrstd="t" o:hr="t" fillcolor="#a0a0a0" stroked="f"/>
            </w:pict>
          </w:r>
        </w:p>
        <w:p w14:paraId="700B7E1B" w14:textId="096ABAC3" w:rsidR="009E5B07" w:rsidRPr="0007252B" w:rsidRDefault="009E5B07" w:rsidP="009E5B07">
          <w:pPr>
            <w:pStyle w:val="Heading2"/>
            <w:numPr>
              <w:ilvl w:val="0"/>
              <w:numId w:val="29"/>
            </w:numPr>
            <w:tabs>
              <w:tab w:val="num" w:pos="643"/>
            </w:tabs>
            <w:ind w:left="643"/>
          </w:pPr>
          <w:r w:rsidRPr="0007252B">
            <w:t>Data Protection – GDPR</w:t>
          </w:r>
        </w:p>
        <w:p w14:paraId="03F1CF64" w14:textId="285FDC43" w:rsidR="009E5B07" w:rsidRPr="007F2473" w:rsidRDefault="009E5B07" w:rsidP="009E5B07">
          <w:pPr>
            <w:pStyle w:val="FirstParagraph"/>
            <w:numPr>
              <w:ilvl w:val="1"/>
              <w:numId w:val="44"/>
            </w:numPr>
            <w:jc w:val="both"/>
          </w:pPr>
          <w:r w:rsidRPr="007F2473">
            <w:t xml:space="preserve">The Supplier </w:t>
          </w:r>
          <w:proofErr w:type="gramStart"/>
          <w:r w:rsidRPr="007F2473">
            <w:t xml:space="preserve">complies </w:t>
          </w:r>
          <w:r>
            <w:t>at all times</w:t>
          </w:r>
          <w:proofErr w:type="gramEnd"/>
          <w:r>
            <w:t xml:space="preserve"> with the General Data Protection Regulation 2016/679 (“</w:t>
          </w:r>
          <w:r w:rsidRPr="00F03C3A">
            <w:rPr>
              <w:b/>
              <w:bCs/>
            </w:rPr>
            <w:t>GDPR</w:t>
          </w:r>
          <w:r>
            <w:t>”</w:t>
          </w:r>
          <w:proofErr w:type="gramStart"/>
          <w:r>
            <w:t>)</w:t>
          </w:r>
          <w:proofErr w:type="gramEnd"/>
          <w:r>
            <w:t xml:space="preserve"> and all applicable data protected laws. Where the Supplier processes personal data on behalf of Fost Plus, the Parties </w:t>
          </w:r>
          <w:proofErr w:type="gramStart"/>
          <w:r>
            <w:t>enter into</w:t>
          </w:r>
          <w:proofErr w:type="gramEnd"/>
          <w:r>
            <w:t xml:space="preserve"> a </w:t>
          </w:r>
          <w:r w:rsidRPr="00F03C3A">
            <w:rPr>
              <w:b/>
              <w:bCs/>
            </w:rPr>
            <w:t>DPA</w:t>
          </w:r>
          <w:r>
            <w:t xml:space="preserve"> that complies with Art. 28 GDPR, which forms an integral part of this Agreement. </w:t>
          </w:r>
        </w:p>
        <w:p w14:paraId="6EADF349" w14:textId="77777777" w:rsidR="009E5B07" w:rsidRPr="00BD4413" w:rsidRDefault="009E5B07" w:rsidP="009E5B07">
          <w:pPr>
            <w:pStyle w:val="FirstParagraph"/>
            <w:numPr>
              <w:ilvl w:val="1"/>
              <w:numId w:val="44"/>
            </w:numPr>
            <w:jc w:val="both"/>
          </w:pPr>
          <w:r w:rsidRPr="007B2A8C">
            <w:t>The Supplier does not transfer, access, or make personal data available from outside of the European Economic Area (“</w:t>
          </w:r>
          <w:r w:rsidRPr="007B2A8C">
            <w:rPr>
              <w:b/>
              <w:bCs/>
            </w:rPr>
            <w:t>EEA</w:t>
          </w:r>
          <w:r w:rsidRPr="007B2A8C">
            <w:t xml:space="preserve">”) without the prior written approval of Fost Plus, and the implementation of appropriate safeguards in accordance with </w:t>
          </w:r>
          <w:r w:rsidRPr="00BD4413">
            <w:t>Chapter V of GDPR (such as adequacy decisions, standard contractual clauses, or other approved transfer mechanisms).</w:t>
          </w:r>
        </w:p>
        <w:p w14:paraId="225B2E0F" w14:textId="77777777" w:rsidR="009E5B07" w:rsidRPr="00483656" w:rsidRDefault="009E5B07" w:rsidP="009E5B07">
          <w:pPr>
            <w:pStyle w:val="FirstParagraph"/>
            <w:numPr>
              <w:ilvl w:val="1"/>
              <w:numId w:val="44"/>
            </w:numPr>
            <w:jc w:val="both"/>
          </w:pPr>
          <w:r>
            <w:t>The Supplier promptly informs Fost Plus of any personal data breach or security incident affecting personal data processed in the context of the Services and provides all cooperation and information reasonably required for Fost Plus to comply with its legal obligations.</w:t>
          </w:r>
        </w:p>
        <w:p w14:paraId="1F02B6B7" w14:textId="77777777" w:rsidR="009E5B07" w:rsidRDefault="004A35D2" w:rsidP="009E5B07">
          <w:pPr>
            <w:rPr>
              <w:rFonts w:eastAsia="Times New Roman"/>
            </w:rPr>
          </w:pPr>
          <w:r>
            <w:rPr>
              <w:rFonts w:eastAsia="Times New Roman"/>
            </w:rPr>
            <w:pict w14:anchorId="62F706C5">
              <v:rect id="_x0000_i1042" style="width:0;height:1.5pt" o:hralign="center" o:hrstd="t" o:hr="t" fillcolor="#a0a0a0" stroked="f"/>
            </w:pict>
          </w:r>
        </w:p>
        <w:p w14:paraId="462845F9" w14:textId="0091CE76" w:rsidR="009E5B07" w:rsidRPr="0007252B" w:rsidRDefault="009E5B07" w:rsidP="009E5B07">
          <w:pPr>
            <w:pStyle w:val="Heading2"/>
            <w:numPr>
              <w:ilvl w:val="0"/>
              <w:numId w:val="29"/>
            </w:numPr>
            <w:tabs>
              <w:tab w:val="num" w:pos="643"/>
            </w:tabs>
            <w:ind w:left="643"/>
          </w:pPr>
          <w:r w:rsidRPr="0007252B">
            <w:t>Artificial Intelligence</w:t>
          </w:r>
        </w:p>
        <w:p w14:paraId="121143D7" w14:textId="77777777" w:rsidR="009E5B07" w:rsidRPr="00F03C3A" w:rsidRDefault="009E5B07" w:rsidP="009E5B07">
          <w:pPr>
            <w:pStyle w:val="FirstParagraph"/>
            <w:numPr>
              <w:ilvl w:val="1"/>
              <w:numId w:val="46"/>
            </w:numPr>
            <w:jc w:val="both"/>
          </w:pPr>
          <w:r w:rsidRPr="00F03C3A">
            <w:t>Where the Services or Deliverables include or rely on artificial intelligence systems within the meaning of the EU Artificial Intelligence Act (“</w:t>
          </w:r>
          <w:r w:rsidRPr="00F03C3A">
            <w:rPr>
              <w:b/>
              <w:bCs/>
            </w:rPr>
            <w:t>EU AI Act</w:t>
          </w:r>
          <w:r w:rsidRPr="00F03C3A">
            <w:t xml:space="preserve">”), the Supplier warrants that such systems comply with all applicable requirements of the EU AI Act and any related implementing or delegated acts, </w:t>
          </w:r>
          <w:r>
            <w:t>in line with the Supplier’s role under the EU AI act</w:t>
          </w:r>
          <w:r w:rsidRPr="00F03C3A">
            <w:t>.</w:t>
          </w:r>
        </w:p>
        <w:p w14:paraId="3B64558A" w14:textId="77777777" w:rsidR="009E5B07" w:rsidRPr="00F03C3A" w:rsidRDefault="009E5B07" w:rsidP="009E5B07">
          <w:pPr>
            <w:pStyle w:val="FirstParagraph"/>
            <w:numPr>
              <w:ilvl w:val="1"/>
              <w:numId w:val="46"/>
            </w:numPr>
            <w:jc w:val="both"/>
          </w:pPr>
          <w:r w:rsidRPr="00F03C3A">
            <w:t>The Supplier shall inform Fost Plus in writing, prior to delivery or use, of:</w:t>
          </w:r>
        </w:p>
        <w:p w14:paraId="13325F16" w14:textId="77777777" w:rsidR="009E5B07" w:rsidRPr="00F03C3A" w:rsidRDefault="009E5B07" w:rsidP="009E5B07">
          <w:pPr>
            <w:pStyle w:val="FirstParagraph"/>
            <w:numPr>
              <w:ilvl w:val="2"/>
              <w:numId w:val="45"/>
            </w:numPr>
            <w:jc w:val="both"/>
          </w:pPr>
          <w:r w:rsidRPr="00F03C3A">
            <w:t xml:space="preserve">the use of any AI system in the Services or </w:t>
          </w:r>
          <w:proofErr w:type="gramStart"/>
          <w:r w:rsidRPr="00F03C3A">
            <w:t>Deliverables;</w:t>
          </w:r>
          <w:proofErr w:type="gramEnd"/>
        </w:p>
        <w:p w14:paraId="0E767B34" w14:textId="77777777" w:rsidR="009E5B07" w:rsidRPr="00F03C3A" w:rsidRDefault="009E5B07" w:rsidP="009E5B07">
          <w:pPr>
            <w:pStyle w:val="FirstParagraph"/>
            <w:numPr>
              <w:ilvl w:val="2"/>
              <w:numId w:val="45"/>
            </w:numPr>
            <w:jc w:val="both"/>
          </w:pPr>
          <w:r w:rsidRPr="00F03C3A">
            <w:t>the applicable AI system classification under the EU AI Act; and</w:t>
          </w:r>
        </w:p>
        <w:p w14:paraId="726133CF" w14:textId="77777777" w:rsidR="009E5B07" w:rsidRPr="00F03C3A" w:rsidRDefault="009E5B07" w:rsidP="009E5B07">
          <w:pPr>
            <w:pStyle w:val="FirstParagraph"/>
            <w:numPr>
              <w:ilvl w:val="2"/>
              <w:numId w:val="45"/>
            </w:numPr>
            <w:jc w:val="both"/>
          </w:pPr>
          <w:r w:rsidRPr="00F03C3A">
            <w:t>any specific obligations or limitations applicable to Fost Plus as a result thereof.</w:t>
          </w:r>
        </w:p>
        <w:p w14:paraId="160D75B3" w14:textId="77777777" w:rsidR="009E5B07" w:rsidRPr="00F03C3A" w:rsidRDefault="009E5B07" w:rsidP="009E5B07">
          <w:pPr>
            <w:pStyle w:val="FirstParagraph"/>
            <w:numPr>
              <w:ilvl w:val="1"/>
              <w:numId w:val="46"/>
            </w:numPr>
            <w:jc w:val="both"/>
          </w:pPr>
          <w:r w:rsidRPr="00F03C3A">
            <w:lastRenderedPageBreak/>
            <w:t>The Supplier shall provide all information and cooperation reasonably required by Fost Plus to demonstrate compliance with the EU AI Act and to enable Fost Plus to comply with its own obligations under applicable law.</w:t>
          </w:r>
        </w:p>
        <w:p w14:paraId="1D692447" w14:textId="77777777" w:rsidR="009E5B07" w:rsidRPr="004A092A" w:rsidRDefault="004A35D2" w:rsidP="009E5B07">
          <w:pPr>
            <w:rPr>
              <w:rFonts w:eastAsia="Times New Roman"/>
            </w:rPr>
          </w:pPr>
          <w:r>
            <w:rPr>
              <w:rFonts w:eastAsia="Times New Roman"/>
            </w:rPr>
            <w:pict w14:anchorId="39CBA3CF">
              <v:rect id="_x0000_i1043" style="width:0;height:1.5pt" o:hralign="center" o:hrstd="t" o:hr="t" fillcolor="#a0a0a0" stroked="f"/>
            </w:pict>
          </w:r>
        </w:p>
        <w:p w14:paraId="65A17FDF" w14:textId="74AA295B" w:rsidR="009E5B07" w:rsidRPr="0007252B" w:rsidRDefault="009E5B07" w:rsidP="009E5B07">
          <w:pPr>
            <w:pStyle w:val="Heading2"/>
            <w:numPr>
              <w:ilvl w:val="0"/>
              <w:numId w:val="29"/>
            </w:numPr>
            <w:tabs>
              <w:tab w:val="num" w:pos="643"/>
            </w:tabs>
            <w:ind w:left="643"/>
          </w:pPr>
          <w:r w:rsidRPr="0007252B">
            <w:t>IT Security and Confidentiality</w:t>
          </w:r>
        </w:p>
        <w:p w14:paraId="7FB3842C" w14:textId="3F017382" w:rsidR="009E5B07" w:rsidRDefault="009E5B07" w:rsidP="009E5B07">
          <w:pPr>
            <w:pStyle w:val="FirstParagraph"/>
            <w:numPr>
              <w:ilvl w:val="1"/>
              <w:numId w:val="47"/>
            </w:numPr>
            <w:jc w:val="both"/>
          </w:pPr>
          <w:r w:rsidRPr="00912AE1">
            <w:t>The Supplier shall implement</w:t>
          </w:r>
          <w:r>
            <w:t xml:space="preserve"> and maintain</w:t>
          </w:r>
          <w:r w:rsidRPr="00912AE1">
            <w:t xml:space="preserve"> appropriate technical and </w:t>
          </w:r>
          <w:r w:rsidR="00984F73" w:rsidRPr="00912AE1">
            <w:t>organizational</w:t>
          </w:r>
          <w:r w:rsidRPr="00912AE1">
            <w:t xml:space="preserve"> security measures</w:t>
          </w:r>
          <w:r>
            <w:t xml:space="preserve"> to protect the Services, Deliverables, </w:t>
          </w:r>
          <w:r w:rsidRPr="00286924">
            <w:t>systems, and data (including Personal Data and Confidential Information) against unauthorized or unlawful access, loss, alteration, disclosure, or destruction, in line with applicable law and recognized industry standards</w:t>
          </w:r>
          <w:r w:rsidRPr="00912AE1">
            <w:t>.</w:t>
          </w:r>
        </w:p>
        <w:p w14:paraId="0290C067" w14:textId="35B91360" w:rsidR="00122F09" w:rsidRPr="00984F73" w:rsidRDefault="00122F09" w:rsidP="00984F73">
          <w:pPr>
            <w:pStyle w:val="FirstParagraph"/>
            <w:numPr>
              <w:ilvl w:val="1"/>
              <w:numId w:val="47"/>
            </w:numPr>
            <w:jc w:val="both"/>
          </w:pPr>
          <w:r w:rsidRPr="00BD4413">
            <w:t xml:space="preserve">It is strictly prohibited for the Supplier to download production data (including, without limitation, </w:t>
          </w:r>
          <w:proofErr w:type="spellStart"/>
          <w:r w:rsidRPr="00BD4413">
            <w:t>MyFost</w:t>
          </w:r>
          <w:proofErr w:type="spellEnd"/>
          <w:r w:rsidRPr="00BD4413">
            <w:t xml:space="preserve"> data) to any local machine. Any exception requires prior written approval from Fost Plus IT management for each specific instance, and such approvals are granted on a one</w:t>
          </w:r>
          <w:r w:rsidRPr="00BD4413">
            <w:rPr>
              <w:rFonts w:ascii="Cambria Math" w:hAnsi="Cambria Math" w:cs="Cambria Math"/>
            </w:rPr>
            <w:t>‑</w:t>
          </w:r>
          <w:r w:rsidRPr="00BD4413">
            <w:t>off basis and are not reusable. The use of unmanaged devices to access or store production data is in principle prohibited, even where an approval has been granted. Production data may only be accessed via approved remote access methods as defined by Fost Plus IT</w:t>
          </w:r>
          <w:r w:rsidR="00AE7F61">
            <w:t xml:space="preserve"> management</w:t>
          </w:r>
          <w:r w:rsidRPr="00BD4413">
            <w:t xml:space="preserve"> from time to time.</w:t>
          </w:r>
        </w:p>
        <w:p w14:paraId="1A8B8482" w14:textId="02F3DFE9" w:rsidR="001832D5" w:rsidRPr="005C3392" w:rsidRDefault="009E5B07" w:rsidP="005C3392">
          <w:pPr>
            <w:pStyle w:val="FirstParagraph"/>
            <w:numPr>
              <w:ilvl w:val="1"/>
              <w:numId w:val="47"/>
            </w:numPr>
            <w:jc w:val="both"/>
          </w:pPr>
          <w:r>
            <w:t>The Supplier treat as strictly confidential all information, in any form, disclosed by or on behalf of Fost Plus, and does not disclose such information to any third party nor uses it for any purpose other than the performance of the Agreement, except with Fost Plus’s prior written consent or where required by law. The Supplier ensures that such confidentiality obligations are imposed on all personnel, subcontractors, and other third parties involved in the performance of the Services.</w:t>
          </w:r>
        </w:p>
        <w:p w14:paraId="1EFB63B6" w14:textId="77777777" w:rsidR="009E5B07" w:rsidRDefault="009E5B07" w:rsidP="009E5B07">
          <w:pPr>
            <w:pStyle w:val="FirstParagraph"/>
            <w:numPr>
              <w:ilvl w:val="1"/>
              <w:numId w:val="47"/>
            </w:numPr>
            <w:jc w:val="both"/>
          </w:pPr>
          <w:r>
            <w:t>The confidentiality obligations under this Agreement shall remain in force for at least fifteen (15) years after termination or expiry of the Agreement, and, with respect to trade secrets or information qualifying as such under applicable law, for as long as such information retains its status as a trade secret.</w:t>
          </w:r>
        </w:p>
        <w:p w14:paraId="2D2CFF81" w14:textId="77777777" w:rsidR="009E5B07" w:rsidRPr="00912AE1" w:rsidRDefault="009E5B07" w:rsidP="009E5B07">
          <w:pPr>
            <w:pStyle w:val="FirstParagraph"/>
            <w:numPr>
              <w:ilvl w:val="1"/>
              <w:numId w:val="47"/>
            </w:numPr>
            <w:jc w:val="both"/>
          </w:pPr>
          <w:r>
            <w:t xml:space="preserve">In the event of any actual or suspected breach of security or confidentiality, the Supplier immediately informs Fost Plus and takes all necessary measures to mitigate the effects of such breach, to prevent recurrence, and cooperates fully with Fost Plus in any investigation or remediation actions. </w:t>
          </w:r>
        </w:p>
        <w:p w14:paraId="3252CF28" w14:textId="77777777" w:rsidR="009E5B07" w:rsidRPr="00912AE1" w:rsidRDefault="004A35D2" w:rsidP="009E5B07">
          <w:pPr>
            <w:rPr>
              <w:rFonts w:eastAsia="Times New Roman"/>
            </w:rPr>
          </w:pPr>
          <w:r>
            <w:rPr>
              <w:rFonts w:eastAsia="Times New Roman"/>
            </w:rPr>
            <w:pict w14:anchorId="545819C9">
              <v:rect id="_x0000_i1044" style="width:0;height:1.5pt" o:hralign="center" o:hrstd="t" o:hr="t" fillcolor="#a0a0a0" stroked="f"/>
            </w:pict>
          </w:r>
        </w:p>
        <w:p w14:paraId="2DE1FC76" w14:textId="182918DA" w:rsidR="009E5B07" w:rsidRPr="0007252B" w:rsidRDefault="009E5B07" w:rsidP="009E5B07">
          <w:pPr>
            <w:pStyle w:val="Heading2"/>
            <w:numPr>
              <w:ilvl w:val="0"/>
              <w:numId w:val="29"/>
            </w:numPr>
            <w:tabs>
              <w:tab w:val="num" w:pos="643"/>
            </w:tabs>
            <w:ind w:left="643"/>
          </w:pPr>
          <w:r w:rsidRPr="0007252B">
            <w:t>Ethics, Integrity and Compliance</w:t>
          </w:r>
        </w:p>
        <w:p w14:paraId="519F06EB" w14:textId="77777777" w:rsidR="009E5B07" w:rsidRPr="00912AE1" w:rsidRDefault="009E5B07" w:rsidP="009E5B07">
          <w:pPr>
            <w:pStyle w:val="FirstParagraph"/>
            <w:numPr>
              <w:ilvl w:val="1"/>
              <w:numId w:val="48"/>
            </w:numPr>
            <w:jc w:val="both"/>
          </w:pPr>
          <w:r w:rsidRPr="00912AE1">
            <w:t xml:space="preserve">The Supplier </w:t>
          </w:r>
          <w:proofErr w:type="gramStart"/>
          <w:r w:rsidRPr="00912AE1">
            <w:t xml:space="preserve">complies </w:t>
          </w:r>
          <w:r>
            <w:t>at all times</w:t>
          </w:r>
          <w:proofErr w:type="gramEnd"/>
          <w:r>
            <w:t xml:space="preserve"> </w:t>
          </w:r>
          <w:r w:rsidRPr="00912AE1">
            <w:t>with anti-corruption, anti-bribery, fraud prevention, antitrust and competition laws</w:t>
          </w:r>
          <w:r>
            <w:t xml:space="preserve"> and regulations, and ensures that its personnel, agents, and subcontractors do the same</w:t>
          </w:r>
          <w:r w:rsidRPr="00912AE1">
            <w:t>.</w:t>
          </w:r>
        </w:p>
        <w:p w14:paraId="5CD94D38" w14:textId="77777777" w:rsidR="009E5B07" w:rsidRPr="00912AE1" w:rsidRDefault="009E5B07" w:rsidP="009E5B07">
          <w:pPr>
            <w:pStyle w:val="FirstParagraph"/>
            <w:numPr>
              <w:ilvl w:val="1"/>
              <w:numId w:val="48"/>
            </w:numPr>
            <w:jc w:val="both"/>
          </w:pPr>
          <w:r w:rsidRPr="00912AE1">
            <w:t>Any breach of this clause shall constitute a material breach</w:t>
          </w:r>
          <w:r>
            <w:t xml:space="preserve"> of the </w:t>
          </w:r>
          <w:proofErr w:type="gramStart"/>
          <w:r>
            <w:t>Agreement</w:t>
          </w:r>
          <w:r w:rsidRPr="00912AE1">
            <w:t>,</w:t>
          </w:r>
          <w:r>
            <w:t xml:space="preserve"> and</w:t>
          </w:r>
          <w:proofErr w:type="gramEnd"/>
          <w:r w:rsidRPr="00912AE1">
            <w:t xml:space="preserve"> entitl</w:t>
          </w:r>
          <w:r>
            <w:t>es</w:t>
          </w:r>
          <w:r w:rsidRPr="00912AE1">
            <w:t xml:space="preserve"> Fost Plus to terminate the Agreement with immediate effect, without prejudice to any other rights or remedies available</w:t>
          </w:r>
          <w:r>
            <w:t xml:space="preserve"> to Fost Plus</w:t>
          </w:r>
          <w:r w:rsidRPr="00912AE1">
            <w:t xml:space="preserve"> under applicable law or this Agreement.</w:t>
          </w:r>
        </w:p>
        <w:p w14:paraId="1774541C" w14:textId="77777777" w:rsidR="009E5B07" w:rsidRPr="00912AE1" w:rsidRDefault="004A35D2" w:rsidP="009E5B07">
          <w:pPr>
            <w:rPr>
              <w:rFonts w:eastAsia="Times New Roman"/>
            </w:rPr>
          </w:pPr>
          <w:r>
            <w:rPr>
              <w:rFonts w:eastAsia="Times New Roman"/>
            </w:rPr>
            <w:lastRenderedPageBreak/>
            <w:pict w14:anchorId="52E208D6">
              <v:rect id="_x0000_i1045" style="width:0;height:1.5pt" o:hralign="center" o:hrstd="t" o:hr="t" fillcolor="#a0a0a0" stroked="f"/>
            </w:pict>
          </w:r>
        </w:p>
        <w:p w14:paraId="64CB65D3" w14:textId="7BAB27E7" w:rsidR="009E5B07" w:rsidRPr="0007252B" w:rsidRDefault="009E5B07" w:rsidP="009E5B07">
          <w:pPr>
            <w:pStyle w:val="Heading2"/>
            <w:numPr>
              <w:ilvl w:val="0"/>
              <w:numId w:val="29"/>
            </w:numPr>
            <w:tabs>
              <w:tab w:val="num" w:pos="643"/>
            </w:tabs>
            <w:ind w:left="643"/>
          </w:pPr>
          <w:r w:rsidRPr="0007252B">
            <w:t>Sanctions and Export Control</w:t>
          </w:r>
        </w:p>
        <w:p w14:paraId="6A0E3D92" w14:textId="77777777" w:rsidR="009E5B07" w:rsidRPr="00912AE1" w:rsidRDefault="009E5B07" w:rsidP="009E5B07">
          <w:pPr>
            <w:pStyle w:val="FirstParagraph"/>
            <w:numPr>
              <w:ilvl w:val="1"/>
              <w:numId w:val="49"/>
            </w:numPr>
            <w:jc w:val="both"/>
          </w:pPr>
          <w:r w:rsidRPr="00912AE1">
            <w:t xml:space="preserve">The Supplier </w:t>
          </w:r>
          <w:proofErr w:type="gramStart"/>
          <w:r w:rsidRPr="00912AE1">
            <w:t xml:space="preserve">complies </w:t>
          </w:r>
          <w:r>
            <w:t>at all times</w:t>
          </w:r>
          <w:proofErr w:type="gramEnd"/>
          <w:r>
            <w:t xml:space="preserve"> </w:t>
          </w:r>
          <w:r w:rsidRPr="00912AE1">
            <w:t>with</w:t>
          </w:r>
          <w:r>
            <w:t xml:space="preserve"> all applicable</w:t>
          </w:r>
          <w:r w:rsidRPr="00912AE1">
            <w:t xml:space="preserve"> EU</w:t>
          </w:r>
          <w:r>
            <w:t>, Belgian</w:t>
          </w:r>
          <w:r w:rsidRPr="00912AE1">
            <w:t xml:space="preserve"> and international sanctions</w:t>
          </w:r>
          <w:r>
            <w:t xml:space="preserve">, embargos </w:t>
          </w:r>
          <w:r w:rsidRPr="00912AE1">
            <w:t>and export control laws</w:t>
          </w:r>
          <w:r>
            <w:t xml:space="preserve"> and regulations, and ensures that its personnel, affiliates, and subcontractors do the same</w:t>
          </w:r>
          <w:r w:rsidRPr="00912AE1">
            <w:t>.</w:t>
          </w:r>
        </w:p>
        <w:p w14:paraId="3F5CF5C9" w14:textId="77777777" w:rsidR="009E5B07" w:rsidRPr="00912AE1" w:rsidRDefault="004A35D2" w:rsidP="009E5B07">
          <w:pPr>
            <w:rPr>
              <w:rFonts w:eastAsia="Times New Roman"/>
            </w:rPr>
          </w:pPr>
          <w:r>
            <w:rPr>
              <w:rFonts w:eastAsia="Times New Roman"/>
            </w:rPr>
            <w:pict w14:anchorId="4479EB42">
              <v:rect id="_x0000_i1046" style="width:0;height:1.5pt" o:hralign="center" o:hrstd="t" o:hr="t" fillcolor="#a0a0a0" stroked="f"/>
            </w:pict>
          </w:r>
        </w:p>
        <w:p w14:paraId="6C4E0180" w14:textId="7026B869" w:rsidR="009E5B07" w:rsidRPr="0007252B" w:rsidRDefault="009E5B07" w:rsidP="009E5B07">
          <w:pPr>
            <w:pStyle w:val="Heading2"/>
            <w:numPr>
              <w:ilvl w:val="0"/>
              <w:numId w:val="29"/>
            </w:numPr>
            <w:tabs>
              <w:tab w:val="num" w:pos="643"/>
            </w:tabs>
            <w:ind w:left="643"/>
          </w:pPr>
          <w:r w:rsidRPr="0007252B">
            <w:t>Step-In Rights</w:t>
          </w:r>
          <w:r>
            <w:t xml:space="preserve"> </w:t>
          </w:r>
        </w:p>
        <w:p w14:paraId="079C7168" w14:textId="0E74C89D" w:rsidR="009E5B07" w:rsidRPr="00912AE1" w:rsidRDefault="009E5B07" w:rsidP="00BD4413">
          <w:pPr>
            <w:pStyle w:val="FirstParagraph"/>
            <w:numPr>
              <w:ilvl w:val="1"/>
              <w:numId w:val="55"/>
            </w:numPr>
            <w:jc w:val="both"/>
          </w:pPr>
          <w:r w:rsidRPr="00912AE1">
            <w:t xml:space="preserve">In </w:t>
          </w:r>
          <w:r w:rsidR="00965B5E">
            <w:t>the event</w:t>
          </w:r>
          <w:r w:rsidR="00965B5E" w:rsidRPr="00912AE1">
            <w:t xml:space="preserve"> </w:t>
          </w:r>
          <w:r w:rsidRPr="00912AE1">
            <w:t>of</w:t>
          </w:r>
          <w:r w:rsidR="00987C05">
            <w:t xml:space="preserve"> a</w:t>
          </w:r>
          <w:r w:rsidRPr="00912AE1">
            <w:t xml:space="preserve"> serious breach</w:t>
          </w:r>
          <w:r w:rsidR="00987C05">
            <w:t xml:space="preserve"> by the Supplier</w:t>
          </w:r>
          <w:r w:rsidRPr="00912AE1">
            <w:t xml:space="preserve"> or</w:t>
          </w:r>
          <w:r w:rsidR="00987C05">
            <w:t xml:space="preserve"> a material risk to the </w:t>
          </w:r>
          <w:r w:rsidRPr="00912AE1">
            <w:t>continuity</w:t>
          </w:r>
          <w:r w:rsidR="00987C05">
            <w:t xml:space="preserve"> or quality of the Services</w:t>
          </w:r>
          <w:r w:rsidRPr="00912AE1">
            <w:t>, Fost Plus may</w:t>
          </w:r>
          <w:r w:rsidR="00AF779C">
            <w:t>, without prior</w:t>
          </w:r>
          <w:r w:rsidR="00F2140C">
            <w:t xml:space="preserve"> </w:t>
          </w:r>
          <w:proofErr w:type="gramStart"/>
          <w:r w:rsidR="00F2140C">
            <w:t>notice</w:t>
          </w:r>
          <w:proofErr w:type="gramEnd"/>
          <w:r w:rsidR="00AF779C">
            <w:t xml:space="preserve"> if necessary,</w:t>
          </w:r>
          <w:r w:rsidRPr="00912AE1">
            <w:t xml:space="preserve"> temporarily take over</w:t>
          </w:r>
          <w:r w:rsidR="00AF779C">
            <w:t xml:space="preserve"> the performance</w:t>
          </w:r>
          <w:r w:rsidR="00091948">
            <w:t xml:space="preserve"> of the Services itself</w:t>
          </w:r>
          <w:r w:rsidRPr="00912AE1">
            <w:t xml:space="preserve"> or appoint a third party to perform</w:t>
          </w:r>
          <w:r w:rsidR="00091948">
            <w:t xml:space="preserve"> all or part of</w:t>
          </w:r>
          <w:r w:rsidRPr="00912AE1">
            <w:t xml:space="preserve"> the Services.</w:t>
          </w:r>
        </w:p>
        <w:p w14:paraId="17B75775" w14:textId="1F10FC29" w:rsidR="009E5B07" w:rsidRPr="00912AE1" w:rsidRDefault="00B20023" w:rsidP="00BD4413">
          <w:pPr>
            <w:pStyle w:val="FirstParagraph"/>
            <w:numPr>
              <w:ilvl w:val="1"/>
              <w:numId w:val="55"/>
            </w:numPr>
            <w:jc w:val="both"/>
          </w:pPr>
          <w:r>
            <w:t>All reasonable c</w:t>
          </w:r>
          <w:r w:rsidR="009E5B07" w:rsidRPr="00912AE1">
            <w:t>osts</w:t>
          </w:r>
          <w:r>
            <w:t xml:space="preserve"> and expenses incurred by Fost Plus in connection with such measures</w:t>
          </w:r>
          <w:r w:rsidR="0048090D">
            <w:t>, to the extend</w:t>
          </w:r>
          <w:r w:rsidR="009E5B07" w:rsidRPr="00912AE1">
            <w:t xml:space="preserve"> resulting from </w:t>
          </w:r>
          <w:r w:rsidR="0048090D">
            <w:t xml:space="preserve">the </w:t>
          </w:r>
          <w:r w:rsidR="009E5B07" w:rsidRPr="00912AE1">
            <w:t>Supplier</w:t>
          </w:r>
          <w:r w:rsidR="0009312D">
            <w:t xml:space="preserve">’s </w:t>
          </w:r>
          <w:r w:rsidR="009E5B07" w:rsidRPr="00912AE1">
            <w:t>default</w:t>
          </w:r>
          <w:r w:rsidR="0009312D">
            <w:t xml:space="preserve"> or breach,</w:t>
          </w:r>
          <w:r w:rsidR="009E5B07" w:rsidRPr="00912AE1">
            <w:t xml:space="preserve"> shall be borne by the Supplier</w:t>
          </w:r>
          <w:r w:rsidR="0009312D">
            <w:t xml:space="preserve">, </w:t>
          </w:r>
          <w:r w:rsidR="00C96836" w:rsidRPr="00C96836">
            <w:t>without prejudice to any other rights or remedies available to Fost Plus under the Agreement or at law.</w:t>
          </w:r>
        </w:p>
        <w:p w14:paraId="6FA2F194" w14:textId="77777777" w:rsidR="009E5B07" w:rsidRPr="00912AE1" w:rsidRDefault="004A35D2" w:rsidP="009E5B07">
          <w:pPr>
            <w:rPr>
              <w:rFonts w:eastAsia="Times New Roman"/>
            </w:rPr>
          </w:pPr>
          <w:r>
            <w:rPr>
              <w:rFonts w:eastAsia="Times New Roman"/>
            </w:rPr>
            <w:pict w14:anchorId="144323F0">
              <v:rect id="_x0000_i1047" style="width:0;height:1.5pt" o:hralign="center" o:hrstd="t" o:hr="t" fillcolor="#a0a0a0" stroked="f"/>
            </w:pict>
          </w:r>
        </w:p>
        <w:p w14:paraId="591A9EF2" w14:textId="69A67FCB" w:rsidR="009E5B07" w:rsidRPr="00912AE1" w:rsidRDefault="009E5B07" w:rsidP="009E5B07">
          <w:pPr>
            <w:pStyle w:val="Heading2"/>
            <w:numPr>
              <w:ilvl w:val="0"/>
              <w:numId w:val="29"/>
            </w:numPr>
            <w:tabs>
              <w:tab w:val="num" w:pos="643"/>
            </w:tabs>
            <w:ind w:left="643"/>
          </w:pPr>
          <w:r w:rsidRPr="0007252B">
            <w:t>Sustainability and Environmental Compliance</w:t>
          </w:r>
        </w:p>
        <w:p w14:paraId="6D507E35" w14:textId="4A3F13AB" w:rsidR="009E5B07" w:rsidRPr="00912AE1" w:rsidRDefault="009E5B07" w:rsidP="00BD4413">
          <w:pPr>
            <w:pStyle w:val="FirstParagraph"/>
            <w:numPr>
              <w:ilvl w:val="1"/>
              <w:numId w:val="57"/>
            </w:numPr>
            <w:jc w:val="both"/>
          </w:pPr>
          <w:r w:rsidRPr="00912AE1">
            <w:t>The Supplier shall comply with</w:t>
          </w:r>
          <w:r w:rsidR="001956A5">
            <w:t xml:space="preserve"> all applicable</w:t>
          </w:r>
          <w:r w:rsidRPr="00912AE1">
            <w:t xml:space="preserve"> environmental laws and</w:t>
          </w:r>
          <w:r w:rsidR="001956A5">
            <w:t xml:space="preserve"> regulations and shall use</w:t>
          </w:r>
          <w:r w:rsidRPr="00912AE1">
            <w:t xml:space="preserve"> reasonable efforts to</w:t>
          </w:r>
          <w:r w:rsidR="008B4594">
            <w:t xml:space="preserve"> minimize the environmental impact of its activities, including through responsible use of resources, waste reduction and sustainable working practices. </w:t>
          </w:r>
          <w:r w:rsidRPr="00912AE1">
            <w:t xml:space="preserve"> </w:t>
          </w:r>
        </w:p>
        <w:p w14:paraId="44069E5B" w14:textId="77777777" w:rsidR="009E5B07" w:rsidRPr="00912AE1" w:rsidRDefault="004A35D2" w:rsidP="009E5B07">
          <w:pPr>
            <w:rPr>
              <w:rFonts w:eastAsia="Times New Roman"/>
            </w:rPr>
          </w:pPr>
          <w:r>
            <w:rPr>
              <w:rFonts w:eastAsia="Times New Roman"/>
            </w:rPr>
            <w:pict w14:anchorId="6EC6634F">
              <v:rect id="_x0000_i1048" style="width:0;height:1.5pt" o:hralign="center" o:hrstd="t" o:hr="t" fillcolor="#a0a0a0" stroked="f"/>
            </w:pict>
          </w:r>
        </w:p>
        <w:p w14:paraId="4CF5E080" w14:textId="70E2624E" w:rsidR="009E5B07" w:rsidRPr="0007252B" w:rsidRDefault="009E5B07" w:rsidP="009E5B07">
          <w:pPr>
            <w:pStyle w:val="Heading2"/>
            <w:numPr>
              <w:ilvl w:val="0"/>
              <w:numId w:val="29"/>
            </w:numPr>
            <w:tabs>
              <w:tab w:val="num" w:pos="643"/>
            </w:tabs>
            <w:ind w:left="643"/>
          </w:pPr>
          <w:r w:rsidRPr="0007252B">
            <w:t>Publicity and Use of Name</w:t>
          </w:r>
        </w:p>
        <w:p w14:paraId="0FB2675E" w14:textId="37E24CB6" w:rsidR="009E5B07" w:rsidRPr="00912AE1" w:rsidRDefault="009E5B07" w:rsidP="00BD4413">
          <w:pPr>
            <w:pStyle w:val="FirstParagraph"/>
            <w:numPr>
              <w:ilvl w:val="1"/>
              <w:numId w:val="58"/>
            </w:numPr>
            <w:jc w:val="both"/>
          </w:pPr>
          <w:r w:rsidRPr="00912AE1">
            <w:t>The Supplier may not use the name</w:t>
          </w:r>
          <w:r w:rsidR="00863133">
            <w:t>, trademark,</w:t>
          </w:r>
          <w:r w:rsidRPr="00912AE1">
            <w:t xml:space="preserve"> or logo of Fost Plus</w:t>
          </w:r>
          <w:r w:rsidR="00863133">
            <w:t xml:space="preserve"> in any form, including for marketing, reference or publicity purposes,</w:t>
          </w:r>
          <w:r w:rsidRPr="00912AE1">
            <w:t xml:space="preserve"> without</w:t>
          </w:r>
          <w:r w:rsidR="00863133">
            <w:t xml:space="preserve"> the</w:t>
          </w:r>
          <w:r w:rsidRPr="00912AE1">
            <w:t xml:space="preserve"> prior written consent</w:t>
          </w:r>
          <w:r w:rsidR="00863133">
            <w:t xml:space="preserve"> of Fost Plus</w:t>
          </w:r>
          <w:r w:rsidRPr="00912AE1">
            <w:t>.</w:t>
          </w:r>
        </w:p>
        <w:p w14:paraId="4A3444F5" w14:textId="77777777" w:rsidR="009E5B07" w:rsidRPr="00912AE1" w:rsidRDefault="004A35D2" w:rsidP="009E5B07">
          <w:pPr>
            <w:rPr>
              <w:rFonts w:eastAsia="Times New Roman"/>
            </w:rPr>
          </w:pPr>
          <w:r>
            <w:rPr>
              <w:rFonts w:eastAsia="Times New Roman"/>
            </w:rPr>
            <w:pict w14:anchorId="4BDCC596">
              <v:rect id="_x0000_i1049" style="width:0;height:1.5pt" o:hralign="center" o:hrstd="t" o:hr="t" fillcolor="#a0a0a0" stroked="f"/>
            </w:pict>
          </w:r>
        </w:p>
        <w:p w14:paraId="5246539A" w14:textId="7FA5BE0D" w:rsidR="009E5B07" w:rsidRPr="0007252B" w:rsidRDefault="009E5B07" w:rsidP="009E5B07">
          <w:pPr>
            <w:pStyle w:val="Heading2"/>
            <w:numPr>
              <w:ilvl w:val="0"/>
              <w:numId w:val="29"/>
            </w:numPr>
            <w:tabs>
              <w:tab w:val="num" w:pos="643"/>
            </w:tabs>
            <w:ind w:left="643"/>
          </w:pPr>
          <w:r w:rsidRPr="0007252B">
            <w:t>Non-Exclusivity</w:t>
          </w:r>
        </w:p>
        <w:p w14:paraId="6F022AA9" w14:textId="128ED4CF" w:rsidR="009E5B07" w:rsidRPr="00912AE1" w:rsidRDefault="009E5B07" w:rsidP="00BD4413">
          <w:pPr>
            <w:pStyle w:val="FirstParagraph"/>
            <w:numPr>
              <w:ilvl w:val="1"/>
              <w:numId w:val="59"/>
            </w:numPr>
            <w:jc w:val="both"/>
          </w:pPr>
          <w:r w:rsidRPr="00912AE1">
            <w:t>The relationship is non-exclusive</w:t>
          </w:r>
          <w:r w:rsidR="007B71B8">
            <w:t xml:space="preserve">. </w:t>
          </w:r>
          <w:r w:rsidRPr="00912AE1">
            <w:t xml:space="preserve">Fost Plus </w:t>
          </w:r>
          <w:proofErr w:type="gramStart"/>
          <w:r w:rsidRPr="00912AE1">
            <w:t>remains free</w:t>
          </w:r>
          <w:r w:rsidR="007B71B8">
            <w:t xml:space="preserve"> at all times</w:t>
          </w:r>
          <w:proofErr w:type="gramEnd"/>
          <w:r w:rsidRPr="00912AE1">
            <w:t xml:space="preserve"> to</w:t>
          </w:r>
          <w:r w:rsidR="007B71B8">
            <w:t xml:space="preserve"> procure goods and/or services from any third party, without any restriction or compensation owed to the Supplier</w:t>
          </w:r>
          <w:r w:rsidRPr="00912AE1">
            <w:t>.</w:t>
          </w:r>
        </w:p>
        <w:p w14:paraId="412B8EEE" w14:textId="77777777" w:rsidR="009E5B07" w:rsidRPr="00912AE1" w:rsidRDefault="004A35D2" w:rsidP="009E5B07">
          <w:pPr>
            <w:rPr>
              <w:rFonts w:eastAsia="Times New Roman"/>
            </w:rPr>
          </w:pPr>
          <w:r>
            <w:rPr>
              <w:rFonts w:eastAsia="Times New Roman"/>
            </w:rPr>
            <w:pict w14:anchorId="6F94D6F1">
              <v:rect id="_x0000_i1050" style="width:0;height:1.5pt" o:hralign="center" o:hrstd="t" o:hr="t" fillcolor="#a0a0a0" stroked="f"/>
            </w:pict>
          </w:r>
        </w:p>
        <w:p w14:paraId="3F170BEA" w14:textId="0C86B6FC" w:rsidR="009E5B07" w:rsidRPr="0007252B" w:rsidRDefault="009E5B07" w:rsidP="009E5B07">
          <w:pPr>
            <w:pStyle w:val="Heading2"/>
            <w:numPr>
              <w:ilvl w:val="0"/>
              <w:numId w:val="29"/>
            </w:numPr>
            <w:tabs>
              <w:tab w:val="num" w:pos="643"/>
            </w:tabs>
            <w:ind w:left="643"/>
          </w:pPr>
          <w:r w:rsidRPr="0007252B">
            <w:lastRenderedPageBreak/>
            <w:t>Assignment and Subcontracting</w:t>
          </w:r>
        </w:p>
        <w:p w14:paraId="317B1465" w14:textId="2081D17A" w:rsidR="00800135" w:rsidRDefault="00800135" w:rsidP="007B71B8">
          <w:pPr>
            <w:pStyle w:val="FirstParagraph"/>
            <w:numPr>
              <w:ilvl w:val="1"/>
              <w:numId w:val="60"/>
            </w:numPr>
            <w:jc w:val="both"/>
          </w:pPr>
          <w:r w:rsidRPr="00800135">
            <w:t xml:space="preserve">Fost Plus shall be entitled to have any of its affiliated or group companies benefit from the terms and conditions of this Agreement for the same </w:t>
          </w:r>
          <w:r w:rsidR="00687F06">
            <w:t xml:space="preserve">Goods and/or </w:t>
          </w:r>
          <w:r w:rsidRPr="00800135">
            <w:t xml:space="preserve">Services, under substantially the same commercial conditions. Upon written request from Fost Plus, the Supplier shall </w:t>
          </w:r>
          <w:proofErr w:type="gramStart"/>
          <w:r w:rsidRPr="00800135">
            <w:t>enter into</w:t>
          </w:r>
          <w:proofErr w:type="gramEnd"/>
          <w:r w:rsidRPr="00800135">
            <w:t xml:space="preserve"> corresponding call-off or implementation arrangements with such affiliated or group companies, it being understood that Fost Plus shall not be liable for any payment or other obligations of such entities unless expressly agreed in writing.</w:t>
          </w:r>
        </w:p>
        <w:p w14:paraId="7230E679" w14:textId="0E15FA05" w:rsidR="009E5B07" w:rsidRPr="00912AE1" w:rsidRDefault="00E3580A" w:rsidP="00BD4413">
          <w:pPr>
            <w:pStyle w:val="FirstParagraph"/>
            <w:numPr>
              <w:ilvl w:val="1"/>
              <w:numId w:val="60"/>
            </w:numPr>
            <w:jc w:val="both"/>
          </w:pPr>
          <w:r w:rsidRPr="00E3580A">
            <w:t>The Supplier shall not assign, transfer, or subcontract all or part of the Agreement, nor any of its rights or obligations thereunder, without the prior written consent of Fost Plus.</w:t>
          </w:r>
          <w:r w:rsidR="0033252B">
            <w:t xml:space="preserve"> Fost Plus i</w:t>
          </w:r>
        </w:p>
        <w:p w14:paraId="5906A153" w14:textId="7C254391" w:rsidR="009E5B07" w:rsidRPr="00912AE1" w:rsidRDefault="00BD508A" w:rsidP="00BD4413">
          <w:pPr>
            <w:pStyle w:val="FirstParagraph"/>
            <w:numPr>
              <w:ilvl w:val="1"/>
              <w:numId w:val="60"/>
            </w:numPr>
            <w:jc w:val="both"/>
          </w:pPr>
          <w:r w:rsidRPr="00BD508A">
            <w:t xml:space="preserve">In case of permitted subcontracting, the Supplier shall remain fully liable </w:t>
          </w:r>
          <w:proofErr w:type="gramStart"/>
          <w:r w:rsidRPr="00BD508A">
            <w:t>towards</w:t>
          </w:r>
          <w:proofErr w:type="gramEnd"/>
          <w:r w:rsidRPr="00BD508A">
            <w:t xml:space="preserve"> Fost Plus for the acts and omissions of its subcontractors as for its own. The Supplier shall ensure that all subcontractors are bound by written terms that are at least equivalent to those of this Agreement, including with respect to intellectual property, confidentiality, data protection (including GDPR compliance), security, and compliance obligations.</w:t>
          </w:r>
        </w:p>
        <w:p w14:paraId="6E67C03F" w14:textId="3C9E02E5" w:rsidR="009E5B07" w:rsidRPr="00912AE1" w:rsidRDefault="00BD508A" w:rsidP="00BD4413">
          <w:pPr>
            <w:pStyle w:val="FirstParagraph"/>
            <w:numPr>
              <w:ilvl w:val="1"/>
              <w:numId w:val="60"/>
            </w:numPr>
            <w:jc w:val="both"/>
          </w:pPr>
          <w:r w:rsidRPr="00BD508A">
            <w:t xml:space="preserve">The Supplier </w:t>
          </w:r>
          <w:proofErr w:type="gramStart"/>
          <w:r w:rsidRPr="00BD508A">
            <w:t>warrants that it complies</w:t>
          </w:r>
          <w:proofErr w:type="gramEnd"/>
          <w:r w:rsidRPr="00BD508A">
            <w:t xml:space="preserve"> with all applicable due diligence, supply chain, and subcontractor oversight obligations and shall provide Fost Plus with relevant information or documentation upon reasonable request.</w:t>
          </w:r>
        </w:p>
        <w:p w14:paraId="1D471B96" w14:textId="77777777" w:rsidR="009E5B07" w:rsidRPr="00912AE1" w:rsidRDefault="004A35D2" w:rsidP="009E5B07">
          <w:pPr>
            <w:rPr>
              <w:rFonts w:eastAsia="Times New Roman"/>
            </w:rPr>
          </w:pPr>
          <w:r>
            <w:rPr>
              <w:rFonts w:eastAsia="Times New Roman"/>
            </w:rPr>
            <w:pict w14:anchorId="3C06D862">
              <v:rect id="_x0000_i1051" style="width:0;height:1.5pt" o:hralign="center" o:hrstd="t" o:hr="t" fillcolor="#a0a0a0" stroked="f"/>
            </w:pict>
          </w:r>
        </w:p>
        <w:p w14:paraId="4BFA1625" w14:textId="14E1D05A" w:rsidR="009E5B07" w:rsidRPr="0007252B" w:rsidRDefault="009E5B07" w:rsidP="009E5B07">
          <w:pPr>
            <w:pStyle w:val="Heading2"/>
            <w:numPr>
              <w:ilvl w:val="0"/>
              <w:numId w:val="29"/>
            </w:numPr>
            <w:tabs>
              <w:tab w:val="num" w:pos="643"/>
            </w:tabs>
            <w:ind w:left="643"/>
          </w:pPr>
          <w:r w:rsidRPr="0007252B">
            <w:t xml:space="preserve">Independence of </w:t>
          </w:r>
          <w:proofErr w:type="gramStart"/>
          <w:r w:rsidRPr="0007252B">
            <w:t>the Parties</w:t>
          </w:r>
          <w:proofErr w:type="gramEnd"/>
        </w:p>
        <w:p w14:paraId="54305C50" w14:textId="26561E55" w:rsidR="009E5B07" w:rsidRPr="00912AE1" w:rsidRDefault="008917BE" w:rsidP="00BD4413">
          <w:pPr>
            <w:pStyle w:val="FirstParagraph"/>
            <w:numPr>
              <w:ilvl w:val="1"/>
              <w:numId w:val="61"/>
            </w:numPr>
            <w:jc w:val="both"/>
          </w:pPr>
          <w:r w:rsidRPr="008917BE">
            <w:t>The Parties are independent contractors. Nothing in this Agreement shall be construed as creating any partnership, joint venture, agency, or employment relationship between the Parties. The Supplier acts exclusively in its own name and for its own account and has no authority to bind, represent, or otherwise commit Fost Plus in any manner whatsoever.</w:t>
          </w:r>
        </w:p>
        <w:p w14:paraId="5E523EDB" w14:textId="4F7E5063" w:rsidR="009E5B07" w:rsidRPr="00BD4413" w:rsidRDefault="009E5B07" w:rsidP="00BD4413">
          <w:pPr>
            <w:pStyle w:val="FirstParagraph"/>
            <w:numPr>
              <w:ilvl w:val="1"/>
              <w:numId w:val="61"/>
            </w:numPr>
            <w:jc w:val="both"/>
          </w:pPr>
          <w:r w:rsidRPr="00912AE1">
            <w:t xml:space="preserve">The Supplier remains solely responsible for the </w:t>
          </w:r>
          <w:proofErr w:type="spellStart"/>
          <w:r w:rsidRPr="00912AE1">
            <w:t>organisation</w:t>
          </w:r>
          <w:proofErr w:type="spellEnd"/>
          <w:r w:rsidRPr="00912AE1">
            <w:t xml:space="preserve">, management, and remuneration of its personnel and subcontractors, as well as for compliance with all applicable </w:t>
          </w:r>
          <w:proofErr w:type="spellStart"/>
          <w:r w:rsidRPr="00912AE1">
            <w:t>labour</w:t>
          </w:r>
          <w:proofErr w:type="spellEnd"/>
          <w:r w:rsidRPr="00912AE1">
            <w:t>, social security, tax, and employment legislation, and shall hold Fost Plus harmless against any claim, requalification, or liability arising from a breach of this clause.</w:t>
          </w:r>
        </w:p>
        <w:p w14:paraId="2E0609C2" w14:textId="77777777" w:rsidR="00416ED8" w:rsidRPr="0005032E" w:rsidRDefault="004A35D2" w:rsidP="00BD4413">
          <w:pPr>
            <w:pStyle w:val="BodyText"/>
            <w:ind w:left="360"/>
          </w:pPr>
          <w:r>
            <w:pict w14:anchorId="20DF3521">
              <v:rect id="_x0000_i1052" style="width:0;height:1.5pt" o:hralign="center" o:hrstd="t" o:hr="t" fillcolor="#a0a0a0" stroked="f"/>
            </w:pict>
          </w:r>
        </w:p>
        <w:p w14:paraId="1E97DC97" w14:textId="0E6F0CDC" w:rsidR="009E5B07" w:rsidRPr="0007252B" w:rsidRDefault="009E5B07" w:rsidP="009E5B07">
          <w:pPr>
            <w:pStyle w:val="Heading2"/>
            <w:numPr>
              <w:ilvl w:val="0"/>
              <w:numId w:val="29"/>
            </w:numPr>
            <w:tabs>
              <w:tab w:val="num" w:pos="643"/>
            </w:tabs>
            <w:ind w:left="643"/>
          </w:pPr>
          <w:r w:rsidRPr="0007252B">
            <w:t>Non-solicitation of personnel</w:t>
          </w:r>
        </w:p>
        <w:p w14:paraId="42F64A26" w14:textId="6AC1BB65" w:rsidR="009E5B07" w:rsidRPr="00BD4413" w:rsidRDefault="009E5B07" w:rsidP="00BD4413">
          <w:pPr>
            <w:pStyle w:val="FirstParagraph"/>
            <w:numPr>
              <w:ilvl w:val="1"/>
              <w:numId w:val="62"/>
            </w:numPr>
            <w:jc w:val="both"/>
          </w:pPr>
          <w:r w:rsidRPr="00BD4413">
            <w:t>The Parties agree that</w:t>
          </w:r>
          <w:r w:rsidR="009676F3">
            <w:t xml:space="preserve">, </w:t>
          </w:r>
          <w:r w:rsidRPr="00BD4413">
            <w:t>during the term of the Agreement and for a period of six (6) months thereafter, neither Party shall actively and directly solicit for employment any employee of the other Party who is directly and substantially involved in the performance of the Services under this Agreement.</w:t>
          </w:r>
        </w:p>
        <w:p w14:paraId="7D875D9B" w14:textId="77777777" w:rsidR="009E5B07" w:rsidRPr="005529B0" w:rsidRDefault="009E5B07" w:rsidP="00BD4413">
          <w:pPr>
            <w:ind w:left="709"/>
            <w:rPr>
              <w:rFonts w:eastAsia="Times New Roman"/>
            </w:rPr>
          </w:pPr>
          <w:r w:rsidRPr="005529B0">
            <w:rPr>
              <w:rFonts w:eastAsia="Times New Roman"/>
            </w:rPr>
            <w:t>For the avoidance of doubt:</w:t>
          </w:r>
        </w:p>
        <w:p w14:paraId="4D1F004A" w14:textId="4B14DD92" w:rsidR="009E5B07" w:rsidRPr="005529B0" w:rsidRDefault="009E5B07" w:rsidP="00BD4413">
          <w:pPr>
            <w:numPr>
              <w:ilvl w:val="0"/>
              <w:numId w:val="66"/>
            </w:numPr>
            <w:rPr>
              <w:rFonts w:eastAsia="Times New Roman"/>
            </w:rPr>
          </w:pPr>
          <w:proofErr w:type="gramStart"/>
          <w:r w:rsidRPr="005529B0">
            <w:rPr>
              <w:rFonts w:eastAsia="Times New Roman"/>
            </w:rPr>
            <w:t>this</w:t>
          </w:r>
          <w:proofErr w:type="gramEnd"/>
          <w:r w:rsidRPr="005529B0">
            <w:rPr>
              <w:rFonts w:eastAsia="Times New Roman"/>
            </w:rPr>
            <w:t xml:space="preserve"> restriction </w:t>
          </w:r>
          <w:r w:rsidR="00B85FA1">
            <w:rPr>
              <w:rFonts w:eastAsia="Times New Roman"/>
            </w:rPr>
            <w:t>does</w:t>
          </w:r>
          <w:r w:rsidRPr="005529B0">
            <w:rPr>
              <w:rFonts w:eastAsia="Times New Roman"/>
            </w:rPr>
            <w:t xml:space="preserve"> not apply to general recruitment campaigns</w:t>
          </w:r>
          <w:r w:rsidR="00245CCC">
            <w:rPr>
              <w:rFonts w:eastAsia="Times New Roman"/>
            </w:rPr>
            <w:t xml:space="preserve"> or</w:t>
          </w:r>
          <w:r w:rsidRPr="005529B0">
            <w:rPr>
              <w:rFonts w:eastAsia="Times New Roman"/>
            </w:rPr>
            <w:t xml:space="preserve"> public job advertisements, not specifically targeted at such </w:t>
          </w:r>
          <w:proofErr w:type="gramStart"/>
          <w:r w:rsidRPr="005529B0">
            <w:rPr>
              <w:rFonts w:eastAsia="Times New Roman"/>
            </w:rPr>
            <w:t>employees;</w:t>
          </w:r>
          <w:proofErr w:type="gramEnd"/>
        </w:p>
        <w:p w14:paraId="395AEFD3" w14:textId="5F371AC6" w:rsidR="009E5B07" w:rsidRPr="005529B0" w:rsidRDefault="009E5B07" w:rsidP="00BD4413">
          <w:pPr>
            <w:numPr>
              <w:ilvl w:val="0"/>
              <w:numId w:val="66"/>
            </w:numPr>
            <w:rPr>
              <w:rFonts w:eastAsia="Times New Roman"/>
            </w:rPr>
          </w:pPr>
          <w:r w:rsidRPr="005529B0">
            <w:rPr>
              <w:rFonts w:eastAsia="Times New Roman"/>
            </w:rPr>
            <w:lastRenderedPageBreak/>
            <w:t xml:space="preserve">it </w:t>
          </w:r>
          <w:r w:rsidR="00B85FA1">
            <w:rPr>
              <w:rFonts w:eastAsia="Times New Roman"/>
            </w:rPr>
            <w:t xml:space="preserve">does </w:t>
          </w:r>
          <w:r w:rsidRPr="005529B0">
            <w:rPr>
              <w:rFonts w:eastAsia="Times New Roman"/>
            </w:rPr>
            <w:t>not apply where the relevant employee independently applies without</w:t>
          </w:r>
          <w:r w:rsidR="0091117C">
            <w:rPr>
              <w:rFonts w:eastAsia="Times New Roman"/>
            </w:rPr>
            <w:t xml:space="preserve"> any</w:t>
          </w:r>
          <w:r w:rsidRPr="005529B0">
            <w:rPr>
              <w:rFonts w:eastAsia="Times New Roman"/>
            </w:rPr>
            <w:t xml:space="preserve"> prior targeted solicitation</w:t>
          </w:r>
          <w:r w:rsidR="0091117C">
            <w:rPr>
              <w:rFonts w:eastAsia="Times New Roman"/>
            </w:rPr>
            <w:t xml:space="preserve"> by the hiring </w:t>
          </w:r>
          <w:proofErr w:type="gramStart"/>
          <w:r w:rsidR="0091117C">
            <w:rPr>
              <w:rFonts w:eastAsia="Times New Roman"/>
            </w:rPr>
            <w:t>Party</w:t>
          </w:r>
          <w:r w:rsidRPr="005529B0">
            <w:rPr>
              <w:rFonts w:eastAsia="Times New Roman"/>
            </w:rPr>
            <w:t>;</w:t>
          </w:r>
          <w:proofErr w:type="gramEnd"/>
        </w:p>
        <w:p w14:paraId="70AF3C6E" w14:textId="240321DF" w:rsidR="009E5B07" w:rsidRPr="005529B0" w:rsidRDefault="009E5B07" w:rsidP="00BD4413">
          <w:pPr>
            <w:numPr>
              <w:ilvl w:val="0"/>
              <w:numId w:val="66"/>
            </w:numPr>
            <w:rPr>
              <w:rFonts w:eastAsia="Times New Roman"/>
            </w:rPr>
          </w:pPr>
          <w:r w:rsidRPr="005529B0">
            <w:rPr>
              <w:rFonts w:eastAsia="Times New Roman"/>
            </w:rPr>
            <w:t xml:space="preserve">it </w:t>
          </w:r>
          <w:r w:rsidR="00B85FA1">
            <w:rPr>
              <w:rFonts w:eastAsia="Times New Roman"/>
            </w:rPr>
            <w:t>does</w:t>
          </w:r>
          <w:r w:rsidRPr="005529B0">
            <w:rPr>
              <w:rFonts w:eastAsia="Times New Roman"/>
            </w:rPr>
            <w:t xml:space="preserve"> not apply to subcontractors or independent consultants of the Service </w:t>
          </w:r>
          <w:proofErr w:type="gramStart"/>
          <w:r w:rsidRPr="005529B0">
            <w:rPr>
              <w:rFonts w:eastAsia="Times New Roman"/>
            </w:rPr>
            <w:t>Provider;</w:t>
          </w:r>
          <w:proofErr w:type="gramEnd"/>
        </w:p>
        <w:p w14:paraId="0DAE2C71" w14:textId="0CD22649" w:rsidR="009E5B07" w:rsidRDefault="009E5B07">
          <w:pPr>
            <w:numPr>
              <w:ilvl w:val="0"/>
              <w:numId w:val="66"/>
            </w:numPr>
            <w:rPr>
              <w:rFonts w:eastAsia="Times New Roman"/>
            </w:rPr>
          </w:pPr>
          <w:r w:rsidRPr="005529B0">
            <w:rPr>
              <w:rFonts w:eastAsia="Times New Roman"/>
            </w:rPr>
            <w:t xml:space="preserve">Fost Plus may hire such personnel subject to payment of a reasonable recruitment fee equal to </w:t>
          </w:r>
          <w:r w:rsidR="003B46BB">
            <w:rPr>
              <w:rFonts w:eastAsia="Times New Roman"/>
              <w:highlight w:val="yellow"/>
            </w:rPr>
            <w:t>30</w:t>
          </w:r>
          <w:r w:rsidRPr="005529B0">
            <w:rPr>
              <w:rFonts w:eastAsia="Times New Roman"/>
              <w:highlight w:val="yellow"/>
            </w:rPr>
            <w:t>%</w:t>
          </w:r>
          <w:r w:rsidRPr="005529B0">
            <w:rPr>
              <w:rFonts w:eastAsia="Times New Roman"/>
            </w:rPr>
            <w:t xml:space="preserve"> of the individual’s gross annual remuneration, unless otherwise agreed in writing.</w:t>
          </w:r>
        </w:p>
        <w:p w14:paraId="491516D5" w14:textId="7E9D317A" w:rsidR="00320816" w:rsidRPr="00BD4413" w:rsidRDefault="004A35D2" w:rsidP="00BD4413">
          <w:pPr>
            <w:pStyle w:val="FirstParagraph"/>
            <w:ind w:left="1069"/>
            <w:jc w:val="both"/>
          </w:pPr>
          <w:r>
            <w:pict w14:anchorId="3160E803">
              <v:rect id="_x0000_i1053" style="width:0;height:1.5pt" o:hralign="center" o:hrstd="t" o:hr="t" fillcolor="#a0a0a0" stroked="f"/>
            </w:pict>
          </w:r>
        </w:p>
        <w:p w14:paraId="40F198A8" w14:textId="71B9C530" w:rsidR="00320816" w:rsidRDefault="00320816" w:rsidP="00BD4413">
          <w:pPr>
            <w:pStyle w:val="Heading2"/>
            <w:numPr>
              <w:ilvl w:val="0"/>
              <w:numId w:val="29"/>
            </w:numPr>
            <w:tabs>
              <w:tab w:val="num" w:pos="643"/>
            </w:tabs>
            <w:ind w:left="643"/>
          </w:pPr>
          <w:r>
            <w:t>Image of Fost Plus</w:t>
          </w:r>
        </w:p>
        <w:p w14:paraId="5DB41ABD" w14:textId="42D9F92D" w:rsidR="00320816" w:rsidRPr="00BD4413" w:rsidRDefault="00B858E4" w:rsidP="00BD4413">
          <w:pPr>
            <w:pStyle w:val="FirstParagraph"/>
            <w:numPr>
              <w:ilvl w:val="1"/>
              <w:numId w:val="63"/>
            </w:numPr>
            <w:jc w:val="both"/>
          </w:pPr>
          <w:r>
            <w:t xml:space="preserve">The </w:t>
          </w:r>
          <w:r w:rsidR="00320816" w:rsidRPr="00BD4413">
            <w:t xml:space="preserve">Supplier shall not take any action, make any statement (whether verbal, written or online), or engage in any conduct that could reasonably be expected to damage, disparage or otherwise adversely affect the reputation, goodwill, brand or public image of </w:t>
          </w:r>
          <w:r w:rsidR="00F95838">
            <w:t>Fost Plus</w:t>
          </w:r>
          <w:r w:rsidR="00320816" w:rsidRPr="00BD4413">
            <w:t xml:space="preserve"> or any of its affiliates.</w:t>
          </w:r>
        </w:p>
        <w:p w14:paraId="692DE7E3" w14:textId="63A5791C" w:rsidR="001761C6" w:rsidRPr="00BD4413" w:rsidRDefault="004A35D2" w:rsidP="00BD4413">
          <w:pPr>
            <w:pStyle w:val="FirstParagraph"/>
            <w:ind w:left="792"/>
            <w:jc w:val="both"/>
          </w:pPr>
          <w:r>
            <w:pict w14:anchorId="39CEE857">
              <v:rect id="_x0000_i1054" style="width:0;height:1.5pt" o:hralign="center" o:hrstd="t" o:hr="t" fillcolor="#a0a0a0" stroked="f"/>
            </w:pict>
          </w:r>
        </w:p>
        <w:p w14:paraId="06860C2E" w14:textId="75137D88" w:rsidR="009E5B07" w:rsidRPr="0007252B" w:rsidRDefault="009E5B07" w:rsidP="009E5B07">
          <w:pPr>
            <w:pStyle w:val="Heading2"/>
            <w:numPr>
              <w:ilvl w:val="0"/>
              <w:numId w:val="29"/>
            </w:numPr>
            <w:tabs>
              <w:tab w:val="num" w:pos="643"/>
            </w:tabs>
            <w:ind w:left="643"/>
          </w:pPr>
          <w:r w:rsidRPr="0007252B">
            <w:t>Liability</w:t>
          </w:r>
        </w:p>
        <w:p w14:paraId="5F8DF349" w14:textId="7BDF043F" w:rsidR="009E5B07" w:rsidRPr="00912AE1" w:rsidRDefault="009E5B07" w:rsidP="00BD4413">
          <w:pPr>
            <w:pStyle w:val="FirstParagraph"/>
            <w:numPr>
              <w:ilvl w:val="1"/>
              <w:numId w:val="74"/>
            </w:numPr>
            <w:jc w:val="both"/>
          </w:pPr>
          <w:r w:rsidRPr="00912AE1">
            <w:t xml:space="preserve">The Supplier </w:t>
          </w:r>
          <w:r w:rsidR="00161302">
            <w:t>is</w:t>
          </w:r>
          <w:r w:rsidRPr="00912AE1">
            <w:t xml:space="preserve"> liable for all direct damages suffered by Fost Plus </w:t>
          </w:r>
          <w:proofErr w:type="gramStart"/>
          <w:r w:rsidRPr="00912AE1">
            <w:t>as a result of</w:t>
          </w:r>
          <w:proofErr w:type="gramEnd"/>
          <w:r w:rsidRPr="00912AE1">
            <w:t xml:space="preserve"> a</w:t>
          </w:r>
          <w:r w:rsidR="007B10DA">
            <w:t>ny</w:t>
          </w:r>
          <w:r w:rsidRPr="00912AE1">
            <w:t xml:space="preserve"> breach of the Agreement, </w:t>
          </w:r>
          <w:r w:rsidR="007B10DA">
            <w:t xml:space="preserve">any </w:t>
          </w:r>
          <w:r w:rsidRPr="00912AE1">
            <w:t xml:space="preserve">negligence or </w:t>
          </w:r>
          <w:r w:rsidR="007B10DA">
            <w:t xml:space="preserve">any </w:t>
          </w:r>
          <w:r w:rsidRPr="00912AE1">
            <w:t>fault attributable to the Supplier or its personnel.</w:t>
          </w:r>
        </w:p>
        <w:p w14:paraId="63BB28A9" w14:textId="793CDEE2" w:rsidR="009E5B07" w:rsidRPr="00912AE1" w:rsidRDefault="009E5B07" w:rsidP="00BD4413">
          <w:pPr>
            <w:pStyle w:val="FirstParagraph"/>
            <w:numPr>
              <w:ilvl w:val="1"/>
              <w:numId w:val="74"/>
            </w:numPr>
            <w:jc w:val="both"/>
          </w:pPr>
          <w:r w:rsidRPr="00912AE1">
            <w:t xml:space="preserve">Except in cases of gross negligence, </w:t>
          </w:r>
          <w:proofErr w:type="spellStart"/>
          <w:r w:rsidRPr="00912AE1">
            <w:t>wilful</w:t>
          </w:r>
          <w:proofErr w:type="spellEnd"/>
          <w:r w:rsidRPr="00912AE1">
            <w:t xml:space="preserve"> misconduct, fraud, or breaches of intellectual property rights, data protection, confidentiality, ethics or sanctions obligations, the Supplier’s total aggregate liability under the Agreement </w:t>
          </w:r>
          <w:r w:rsidR="00A2186B">
            <w:t>is</w:t>
          </w:r>
          <w:r w:rsidRPr="00912AE1">
            <w:t xml:space="preserve"> limited to </w:t>
          </w:r>
          <w:r w:rsidR="00A2186B">
            <w:t>200</w:t>
          </w:r>
          <w:r>
            <w:t xml:space="preserve">% </w:t>
          </w:r>
          <w:r w:rsidRPr="00912AE1">
            <w:t>of the total Agreement value.</w:t>
          </w:r>
        </w:p>
        <w:p w14:paraId="1E13BFE0" w14:textId="649D78CD" w:rsidR="009E5B07" w:rsidRPr="00912AE1" w:rsidRDefault="009E5B07" w:rsidP="00BD4413">
          <w:pPr>
            <w:pStyle w:val="FirstParagraph"/>
            <w:numPr>
              <w:ilvl w:val="1"/>
              <w:numId w:val="74"/>
            </w:numPr>
            <w:jc w:val="both"/>
          </w:pPr>
          <w:r w:rsidRPr="00912AE1">
            <w:t xml:space="preserve">The following damages </w:t>
          </w:r>
          <w:r w:rsidR="00C82C86">
            <w:t xml:space="preserve">are </w:t>
          </w:r>
          <w:r w:rsidRPr="00912AE1">
            <w:t xml:space="preserve">considered direct </w:t>
          </w:r>
          <w:proofErr w:type="gramStart"/>
          <w:r w:rsidRPr="00912AE1">
            <w:t>damages</w:t>
          </w:r>
          <w:proofErr w:type="gramEnd"/>
          <w:r w:rsidRPr="00912AE1">
            <w:t xml:space="preserve"> and are therefore recoverable</w:t>
          </w:r>
          <w:r w:rsidR="00C82C86">
            <w:t xml:space="preserve"> by Fost </w:t>
          </w:r>
          <w:proofErr w:type="gramStart"/>
          <w:r w:rsidR="00C82C86">
            <w:t>Plus</w:t>
          </w:r>
          <w:r w:rsidR="00062B5F">
            <w:t xml:space="preserve"> </w:t>
          </w:r>
          <w:r w:rsidRPr="00912AE1">
            <w:t>:</w:t>
          </w:r>
          <w:proofErr w:type="gramEnd"/>
        </w:p>
        <w:p w14:paraId="76B4BE1A" w14:textId="083039AD" w:rsidR="009E5B07" w:rsidRPr="00912AE1" w:rsidRDefault="009E5B07" w:rsidP="00BD4413">
          <w:pPr>
            <w:pStyle w:val="FirstParagraph"/>
            <w:numPr>
              <w:ilvl w:val="0"/>
              <w:numId w:val="64"/>
            </w:numPr>
            <w:jc w:val="both"/>
          </w:pPr>
          <w:r w:rsidRPr="00912AE1">
            <w:t xml:space="preserve">costs of replacement services or </w:t>
          </w:r>
          <w:proofErr w:type="gramStart"/>
          <w:r w:rsidRPr="00912AE1">
            <w:t>suppliers;</w:t>
          </w:r>
          <w:proofErr w:type="gramEnd"/>
        </w:p>
        <w:p w14:paraId="0EEDE176" w14:textId="3D215639" w:rsidR="009E5B07" w:rsidRPr="00912AE1" w:rsidRDefault="009E5B07" w:rsidP="00BD4413">
          <w:pPr>
            <w:pStyle w:val="FirstParagraph"/>
            <w:numPr>
              <w:ilvl w:val="0"/>
              <w:numId w:val="64"/>
            </w:numPr>
            <w:jc w:val="both"/>
          </w:pPr>
          <w:r w:rsidRPr="00912AE1">
            <w:t xml:space="preserve">costs of restoring data, systems or </w:t>
          </w:r>
          <w:proofErr w:type="gramStart"/>
          <w:r w:rsidRPr="00912AE1">
            <w:t>operations;</w:t>
          </w:r>
          <w:proofErr w:type="gramEnd"/>
        </w:p>
        <w:p w14:paraId="56EF22A4" w14:textId="42F5A146" w:rsidR="009E5B07" w:rsidRPr="00912AE1" w:rsidRDefault="009E5B07" w:rsidP="00BD4413">
          <w:pPr>
            <w:pStyle w:val="FirstParagraph"/>
            <w:numPr>
              <w:ilvl w:val="0"/>
              <w:numId w:val="64"/>
            </w:numPr>
            <w:jc w:val="both"/>
          </w:pPr>
          <w:r w:rsidRPr="00912AE1">
            <w:t xml:space="preserve">costs incurred to mitigate or remedy the effects of a </w:t>
          </w:r>
          <w:proofErr w:type="gramStart"/>
          <w:r w:rsidRPr="00912AE1">
            <w:t>breach;</w:t>
          </w:r>
          <w:proofErr w:type="gramEnd"/>
        </w:p>
        <w:p w14:paraId="2F10BEF4" w14:textId="717980A7" w:rsidR="009E5B07" w:rsidRPr="00912AE1" w:rsidRDefault="00062B5F" w:rsidP="00BD4413">
          <w:pPr>
            <w:pStyle w:val="FirstParagraph"/>
            <w:numPr>
              <w:ilvl w:val="0"/>
              <w:numId w:val="64"/>
            </w:numPr>
            <w:jc w:val="both"/>
          </w:pPr>
          <w:r>
            <w:t>contractual</w:t>
          </w:r>
          <w:r w:rsidR="009E5B07" w:rsidRPr="00912AE1">
            <w:t xml:space="preserve"> penalties or claims imposed on Fost Plus by third parties due to the Supplier’s breach</w:t>
          </w:r>
          <w:r>
            <w:t xml:space="preserve"> of the Agreement</w:t>
          </w:r>
          <w:r w:rsidR="009E5B07" w:rsidRPr="00912AE1">
            <w:t>.</w:t>
          </w:r>
        </w:p>
        <w:p w14:paraId="307A5428" w14:textId="0E834F30" w:rsidR="009E5B07" w:rsidRPr="00912AE1" w:rsidRDefault="009E5B07" w:rsidP="00BD4413">
          <w:pPr>
            <w:pStyle w:val="FirstParagraph"/>
            <w:numPr>
              <w:ilvl w:val="1"/>
              <w:numId w:val="74"/>
            </w:numPr>
            <w:jc w:val="both"/>
          </w:pPr>
          <w:r w:rsidRPr="00912AE1">
            <w:t>The Supplier remain</w:t>
          </w:r>
          <w:r w:rsidR="00161302">
            <w:t>s</w:t>
          </w:r>
          <w:r w:rsidRPr="00912AE1">
            <w:t xml:space="preserve"> fully liable for the acts and omissions of its personnel, subcontractors and agents</w:t>
          </w:r>
          <w:r w:rsidR="00161302">
            <w:t xml:space="preserve"> as for its own acts and omissions</w:t>
          </w:r>
          <w:r w:rsidRPr="00912AE1">
            <w:t>.</w:t>
          </w:r>
        </w:p>
        <w:p w14:paraId="5FFB613D" w14:textId="77C60182" w:rsidR="009E5B07" w:rsidRPr="00912AE1" w:rsidRDefault="009E5B07" w:rsidP="00BD4413">
          <w:pPr>
            <w:pStyle w:val="FirstParagraph"/>
            <w:numPr>
              <w:ilvl w:val="1"/>
              <w:numId w:val="74"/>
            </w:numPr>
            <w:jc w:val="both"/>
          </w:pPr>
          <w:r w:rsidRPr="00912AE1">
            <w:t>Nothing in the Agreement limit</w:t>
          </w:r>
          <w:r w:rsidR="00A2186B">
            <w:t>s or excludes any</w:t>
          </w:r>
          <w:r w:rsidRPr="00912AE1">
            <w:t xml:space="preserve"> liability where such limitation </w:t>
          </w:r>
          <w:r w:rsidR="001F1E41">
            <w:t xml:space="preserve">or exclusion </w:t>
          </w:r>
          <w:r w:rsidRPr="00912AE1">
            <w:t>is prohibited under applicable law.</w:t>
          </w:r>
        </w:p>
        <w:p w14:paraId="49CE51C7" w14:textId="498F3942" w:rsidR="009E5B07" w:rsidRPr="00912AE1" w:rsidRDefault="009E5B07" w:rsidP="00BD4413">
          <w:pPr>
            <w:pStyle w:val="FirstParagraph"/>
            <w:numPr>
              <w:ilvl w:val="1"/>
              <w:numId w:val="74"/>
            </w:numPr>
            <w:jc w:val="both"/>
          </w:pPr>
          <w:r w:rsidRPr="00912AE1">
            <w:t>Nothing in the Agreement limit</w:t>
          </w:r>
          <w:r w:rsidR="001F1E41">
            <w:t>s</w:t>
          </w:r>
          <w:r w:rsidRPr="00912AE1">
            <w:t xml:space="preserve"> or exclude</w:t>
          </w:r>
          <w:r w:rsidR="001F1E41">
            <w:t>s</w:t>
          </w:r>
          <w:r w:rsidRPr="00912AE1">
            <w:t xml:space="preserve"> the Supplier’s liability for bodily injury or death, or for damage resulting therefrom, caused by the Supplier, its personnel, subcontractors or agents.</w:t>
          </w:r>
        </w:p>
        <w:p w14:paraId="0B24195C" w14:textId="77777777" w:rsidR="009E5B07" w:rsidRPr="00912AE1" w:rsidRDefault="004A35D2" w:rsidP="009E5B07">
          <w:pPr>
            <w:rPr>
              <w:rFonts w:eastAsia="Times New Roman"/>
              <w:color w:val="0F4761"/>
            </w:rPr>
          </w:pPr>
          <w:r>
            <w:rPr>
              <w:rFonts w:eastAsia="Times New Roman"/>
              <w:color w:val="0F4761"/>
            </w:rPr>
            <w:pict w14:anchorId="0A3FC5CB">
              <v:rect id="_x0000_i1055" style="width:0;height:1.5pt" o:hralign="center" o:hrstd="t" o:hr="t" fillcolor="#a0a0a0" stroked="f"/>
            </w:pict>
          </w:r>
        </w:p>
        <w:p w14:paraId="02ED9EA4" w14:textId="169484A7" w:rsidR="009E5B07" w:rsidRPr="0007252B" w:rsidRDefault="009E5B07" w:rsidP="009E5B07">
          <w:pPr>
            <w:pStyle w:val="Heading2"/>
            <w:numPr>
              <w:ilvl w:val="0"/>
              <w:numId w:val="29"/>
            </w:numPr>
            <w:tabs>
              <w:tab w:val="num" w:pos="643"/>
            </w:tabs>
            <w:ind w:left="643"/>
          </w:pPr>
          <w:r w:rsidRPr="0007252B">
            <w:lastRenderedPageBreak/>
            <w:t>Insurance</w:t>
          </w:r>
        </w:p>
        <w:p w14:paraId="70EBA03D" w14:textId="3FFC51F1" w:rsidR="009E5B07" w:rsidRPr="00912AE1" w:rsidRDefault="009E5B07" w:rsidP="00BD4413">
          <w:pPr>
            <w:pStyle w:val="FirstParagraph"/>
            <w:numPr>
              <w:ilvl w:val="1"/>
              <w:numId w:val="67"/>
            </w:numPr>
            <w:jc w:val="both"/>
          </w:pPr>
          <w:r w:rsidRPr="00912AE1">
            <w:t>The Supplier shall, for the duration of the Agreement and for at least two (2) years thereafter, maintain all insurance coverage required under applicable law and appropriate to the nature of the Services.</w:t>
          </w:r>
        </w:p>
        <w:p w14:paraId="1A6F39E1" w14:textId="7A088732" w:rsidR="009E5B07" w:rsidRPr="00912AE1" w:rsidRDefault="009E5B07" w:rsidP="00BD4413">
          <w:pPr>
            <w:pStyle w:val="FirstParagraph"/>
            <w:numPr>
              <w:ilvl w:val="1"/>
              <w:numId w:val="67"/>
            </w:numPr>
            <w:jc w:val="both"/>
          </w:pPr>
          <w:r w:rsidRPr="00912AE1">
            <w:t>Such insurance shall include, as applicable:</w:t>
          </w:r>
        </w:p>
        <w:p w14:paraId="380C1E91" w14:textId="77777777" w:rsidR="009E5B07" w:rsidRPr="00912AE1" w:rsidRDefault="009E5B07" w:rsidP="00BD4413">
          <w:pPr>
            <w:pStyle w:val="FirstParagraph"/>
            <w:ind w:left="792"/>
            <w:jc w:val="both"/>
          </w:pPr>
          <w:r w:rsidRPr="00912AE1">
            <w:t xml:space="preserve">· </w:t>
          </w:r>
          <w:proofErr w:type="gramStart"/>
          <w:r w:rsidRPr="00912AE1">
            <w:t>professional</w:t>
          </w:r>
          <w:proofErr w:type="gramEnd"/>
          <w:r w:rsidRPr="00912AE1">
            <w:t xml:space="preserve"> civil liability </w:t>
          </w:r>
          <w:proofErr w:type="gramStart"/>
          <w:r w:rsidRPr="00912AE1">
            <w:t>insurance;</w:t>
          </w:r>
          <w:proofErr w:type="gramEnd"/>
        </w:p>
        <w:p w14:paraId="43FD727F" w14:textId="77777777" w:rsidR="009E5B07" w:rsidRPr="00912AE1" w:rsidRDefault="009E5B07" w:rsidP="00BD4413">
          <w:pPr>
            <w:pStyle w:val="FirstParagraph"/>
            <w:ind w:left="792"/>
            <w:jc w:val="both"/>
          </w:pPr>
          <w:r w:rsidRPr="00912AE1">
            <w:t xml:space="preserve">· </w:t>
          </w:r>
          <w:proofErr w:type="gramStart"/>
          <w:r w:rsidRPr="00912AE1">
            <w:t>product</w:t>
          </w:r>
          <w:proofErr w:type="gramEnd"/>
          <w:r w:rsidRPr="00912AE1">
            <w:t xml:space="preserve"> liability insurance (where hardware is supplied</w:t>
          </w:r>
          <w:proofErr w:type="gramStart"/>
          <w:r w:rsidRPr="00912AE1">
            <w:t>);</w:t>
          </w:r>
          <w:proofErr w:type="gramEnd"/>
        </w:p>
        <w:p w14:paraId="6D1E5976" w14:textId="77777777" w:rsidR="009E5B07" w:rsidRPr="00912AE1" w:rsidRDefault="009E5B07" w:rsidP="00BD4413">
          <w:pPr>
            <w:pStyle w:val="FirstParagraph"/>
            <w:ind w:left="792"/>
            <w:jc w:val="both"/>
          </w:pPr>
          <w:r w:rsidRPr="00912AE1">
            <w:t xml:space="preserve">· </w:t>
          </w:r>
          <w:proofErr w:type="gramStart"/>
          <w:r w:rsidRPr="00912AE1">
            <w:t>cyber</w:t>
          </w:r>
          <w:proofErr w:type="gramEnd"/>
          <w:r w:rsidRPr="00912AE1">
            <w:t xml:space="preserve"> risk and data protection insurance (where access to IT systems or personal data is involved).</w:t>
          </w:r>
        </w:p>
        <w:p w14:paraId="405AF037" w14:textId="54A61BB0" w:rsidR="009E5B07" w:rsidRPr="00912AE1" w:rsidRDefault="009E5B07" w:rsidP="00BD4413">
          <w:pPr>
            <w:pStyle w:val="FirstParagraph"/>
            <w:numPr>
              <w:ilvl w:val="1"/>
              <w:numId w:val="67"/>
            </w:numPr>
            <w:jc w:val="both"/>
          </w:pPr>
          <w:r w:rsidRPr="00912AE1">
            <w:t>Upon request, the Supplier shall provide Fost Plus with</w:t>
          </w:r>
          <w:r w:rsidR="00DC5774">
            <w:t xml:space="preserve"> satisfactory</w:t>
          </w:r>
          <w:r w:rsidRPr="00912AE1">
            <w:t xml:space="preserve"> evidence of the existence and</w:t>
          </w:r>
          <w:r w:rsidR="00DC5774">
            <w:t xml:space="preserve"> continued</w:t>
          </w:r>
          <w:r w:rsidRPr="00912AE1">
            <w:t xml:space="preserve"> validity of the required insurance coverage.</w:t>
          </w:r>
        </w:p>
        <w:p w14:paraId="7BBE3AA1" w14:textId="78715525" w:rsidR="009E5B07" w:rsidRPr="00912AE1" w:rsidRDefault="009E5B07" w:rsidP="00BD4413">
          <w:pPr>
            <w:pStyle w:val="FirstParagraph"/>
            <w:numPr>
              <w:ilvl w:val="1"/>
              <w:numId w:val="67"/>
            </w:numPr>
            <w:jc w:val="both"/>
          </w:pPr>
          <w:r w:rsidRPr="00912AE1">
            <w:t>The maintenance of</w:t>
          </w:r>
          <w:r w:rsidR="003B1F61">
            <w:t xml:space="preserve"> such</w:t>
          </w:r>
          <w:r w:rsidRPr="00912AE1">
            <w:t xml:space="preserve"> insurance coverage shall not limit</w:t>
          </w:r>
          <w:r w:rsidR="003B1F61">
            <w:t>, reduce</w:t>
          </w:r>
          <w:r w:rsidRPr="00912AE1">
            <w:t xml:space="preserve"> or replace the Supplier’s liability under the Agreement.</w:t>
          </w:r>
        </w:p>
        <w:p w14:paraId="4BDC2BB9" w14:textId="77777777" w:rsidR="009E5B07" w:rsidRPr="00912AE1" w:rsidRDefault="004A35D2" w:rsidP="009E5B07">
          <w:pPr>
            <w:rPr>
              <w:rFonts w:eastAsia="Times New Roman"/>
              <w:color w:val="0F4761"/>
            </w:rPr>
          </w:pPr>
          <w:r>
            <w:rPr>
              <w:rFonts w:eastAsia="Times New Roman"/>
              <w:color w:val="0F4761"/>
            </w:rPr>
            <w:pict w14:anchorId="4B93B8FD">
              <v:rect id="_x0000_i1056" style="width:0;height:1.5pt" o:hralign="center" o:hrstd="t" o:hr="t" fillcolor="#a0a0a0" stroked="f"/>
            </w:pict>
          </w:r>
        </w:p>
        <w:p w14:paraId="58862E26" w14:textId="2EDC7629" w:rsidR="009E5B07" w:rsidRPr="00912AE1" w:rsidRDefault="009E5B07" w:rsidP="009E5B07">
          <w:pPr>
            <w:pStyle w:val="Heading2"/>
            <w:numPr>
              <w:ilvl w:val="0"/>
              <w:numId w:val="29"/>
            </w:numPr>
            <w:tabs>
              <w:tab w:val="num" w:pos="643"/>
            </w:tabs>
            <w:ind w:left="643"/>
          </w:pPr>
          <w:r w:rsidRPr="0007252B">
            <w:t xml:space="preserve">Waiver and Severability </w:t>
          </w:r>
        </w:p>
        <w:p w14:paraId="2EA54EC2" w14:textId="29FC4B7C" w:rsidR="009E5B07" w:rsidRPr="00912AE1" w:rsidRDefault="009E5B07" w:rsidP="00BD4413">
          <w:pPr>
            <w:pStyle w:val="FirstParagraph"/>
            <w:numPr>
              <w:ilvl w:val="1"/>
              <w:numId w:val="68"/>
            </w:numPr>
            <w:jc w:val="both"/>
          </w:pPr>
          <w:r w:rsidRPr="00912AE1">
            <w:t xml:space="preserve">Any failure or delay by Fost Plus </w:t>
          </w:r>
          <w:r w:rsidR="003B1F61">
            <w:t>in</w:t>
          </w:r>
          <w:r w:rsidRPr="00912AE1">
            <w:t xml:space="preserve"> exercis</w:t>
          </w:r>
          <w:r w:rsidR="003B1F61">
            <w:t>ing</w:t>
          </w:r>
          <w:r w:rsidRPr="00912AE1">
            <w:t xml:space="preserve"> any right, power, or remedy under this Agreement shall not operate as a waiver thereof, nor shall any single or partial exercise of any such right, power, or remedy preclude any further or other exercise thereof. No waiver shall be valid or </w:t>
          </w:r>
          <w:r w:rsidR="002E44FD">
            <w:t xml:space="preserve">binding </w:t>
          </w:r>
          <w:r w:rsidRPr="00912AE1">
            <w:t>unless</w:t>
          </w:r>
          <w:r w:rsidR="002E44FD">
            <w:t xml:space="preserve"> </w:t>
          </w:r>
          <w:r w:rsidRPr="00912AE1">
            <w:t>expressly made in writing and duly signed by Fost Plus, and any such waiver shall be strictly limited to the specific instance and purpose for which it is granted.</w:t>
          </w:r>
        </w:p>
        <w:p w14:paraId="16CB31FC" w14:textId="7F553A3D" w:rsidR="009E5B07" w:rsidRDefault="009E5B07">
          <w:pPr>
            <w:pStyle w:val="FirstParagraph"/>
            <w:numPr>
              <w:ilvl w:val="1"/>
              <w:numId w:val="68"/>
            </w:numPr>
            <w:jc w:val="both"/>
          </w:pPr>
          <w:r w:rsidRPr="00912AE1">
            <w:t>If any provision of this Agreement is held to be invalid, illegal, or unenforceable under applicable Belgian or European law, in whole or in part, such provision shall be deemed modified to the minimum extent necessary to render it valid and enforceable, or, if such modification is not possible, severed from the Agreement, without affecting the validity, legality, or enforceability of the remaining provisions. The Parties shall, in good faith, replace any such invalid or unenforceable provision with a valid provision that most closely reflects the original intent and economic balance of the Parties.</w:t>
          </w:r>
        </w:p>
        <w:p w14:paraId="56B081BE" w14:textId="77777777" w:rsidR="00F95838" w:rsidRDefault="00F95838" w:rsidP="00F95838">
          <w:pPr>
            <w:pStyle w:val="BodyText"/>
            <w:rPr>
              <w:lang w:eastAsia="en-US"/>
            </w:rPr>
          </w:pPr>
        </w:p>
        <w:p w14:paraId="44E1B304" w14:textId="7369057C" w:rsidR="00F95838" w:rsidRPr="007B7961" w:rsidRDefault="004A35D2" w:rsidP="00BD4413">
          <w:r>
            <w:rPr>
              <w:rFonts w:eastAsia="Times New Roman"/>
            </w:rPr>
            <w:pict w14:anchorId="51177E50">
              <v:rect id="_x0000_i1057" style="width:0;height:1.5pt" o:hralign="center" o:hrstd="t" o:hr="t" fillcolor="#a0a0a0" stroked="f"/>
            </w:pict>
          </w:r>
        </w:p>
        <w:p w14:paraId="0351CE81" w14:textId="51CEC40D" w:rsidR="009072BA" w:rsidRDefault="009072BA" w:rsidP="00BD4413">
          <w:pPr>
            <w:pStyle w:val="Heading2"/>
            <w:numPr>
              <w:ilvl w:val="0"/>
              <w:numId w:val="29"/>
            </w:numPr>
            <w:tabs>
              <w:tab w:val="num" w:pos="643"/>
            </w:tabs>
            <w:ind w:left="643"/>
          </w:pPr>
          <w:r>
            <w:t xml:space="preserve"> Penalties</w:t>
          </w:r>
        </w:p>
        <w:p w14:paraId="370A749F" w14:textId="0FA20BFF" w:rsidR="009072BA" w:rsidRPr="00654C7C" w:rsidRDefault="009072BA" w:rsidP="00BD4413">
          <w:pPr>
            <w:pStyle w:val="FirstParagraph"/>
            <w:numPr>
              <w:ilvl w:val="1"/>
              <w:numId w:val="77"/>
            </w:numPr>
            <w:jc w:val="both"/>
          </w:pPr>
          <w:r>
            <w:t xml:space="preserve">Without prejudice to any other rights or remedies (including those in any SLA or SoW), </w:t>
          </w:r>
          <w:r w:rsidR="008560CA">
            <w:t xml:space="preserve">the </w:t>
          </w:r>
          <w:r>
            <w:t xml:space="preserve">Supplier shall automatically pay the penalties set out below upon written notice by Fost Plus of the </w:t>
          </w:r>
          <w:r w:rsidRPr="00654C7C">
            <w:t>corresponding breach, without prior formal notice being required.</w:t>
          </w:r>
        </w:p>
        <w:p w14:paraId="634B9AA2" w14:textId="45EF1CA2" w:rsidR="009072BA" w:rsidRDefault="009072BA" w:rsidP="00BD4413">
          <w:pPr>
            <w:pStyle w:val="FirstParagraph"/>
            <w:numPr>
              <w:ilvl w:val="1"/>
              <w:numId w:val="77"/>
            </w:numPr>
            <w:jc w:val="both"/>
          </w:pPr>
          <w:r w:rsidRPr="00654C7C">
            <w:t xml:space="preserve">(a) </w:t>
          </w:r>
          <w:r w:rsidR="008560CA" w:rsidRPr="00654C7C">
            <w:t>Goods</w:t>
          </w:r>
          <w:r w:rsidRPr="00654C7C">
            <w:t xml:space="preserve"> – For late delivery, and for consistent incomplete, incorrect or damaged deliveries</w:t>
          </w:r>
          <w:r w:rsidR="005F1C42" w:rsidRPr="00654C7C">
            <w:t xml:space="preserve"> that cause a delay in delivery of </w:t>
          </w:r>
          <w:r w:rsidR="00654C7C" w:rsidRPr="00654C7C">
            <w:t xml:space="preserve">complete, </w:t>
          </w:r>
          <w:r w:rsidR="005F1C42" w:rsidRPr="00654C7C">
            <w:t>correct and undamaged Goods</w:t>
          </w:r>
          <w:r w:rsidRPr="00654C7C">
            <w:t xml:space="preserve">, Supplier </w:t>
          </w:r>
          <w:r w:rsidRPr="00654C7C">
            <w:lastRenderedPageBreak/>
            <w:t xml:space="preserve">shall pay a penalty of </w:t>
          </w:r>
          <w:r w:rsidR="005F1C42" w:rsidRPr="00654C7C">
            <w:t>1</w:t>
          </w:r>
          <w:r w:rsidRPr="00654C7C">
            <w:t xml:space="preserve">% per affected delivery and per commenced </w:t>
          </w:r>
          <w:r w:rsidR="005F1C42" w:rsidRPr="00654C7C">
            <w:t>week</w:t>
          </w:r>
          <w:r w:rsidR="005F1C42" w:rsidRPr="00654C7C">
            <w:t xml:space="preserve"> </w:t>
          </w:r>
          <w:r w:rsidRPr="00654C7C">
            <w:t>of</w:t>
          </w:r>
          <w:r>
            <w:t xml:space="preserve"> delay, as applicable, in addition to correcting or replacing the hardware at its own cost.</w:t>
          </w:r>
        </w:p>
        <w:p w14:paraId="2B2C370A" w14:textId="55E75A3E" w:rsidR="009072BA" w:rsidRDefault="009072BA" w:rsidP="00BD4413">
          <w:pPr>
            <w:pStyle w:val="FirstParagraph"/>
            <w:numPr>
              <w:ilvl w:val="1"/>
              <w:numId w:val="77"/>
            </w:numPr>
            <w:jc w:val="both"/>
          </w:pPr>
          <w:r>
            <w:t xml:space="preserve">(b) </w:t>
          </w:r>
          <w:r w:rsidR="008560CA">
            <w:t>S</w:t>
          </w:r>
          <w:r>
            <w:t xml:space="preserve">oftware – If Supplier violates the ownership of </w:t>
          </w:r>
          <w:r w:rsidR="007477CB">
            <w:t>S</w:t>
          </w:r>
          <w:r>
            <w:t>oftware or data (including by open</w:t>
          </w:r>
          <w:r w:rsidRPr="009072BA">
            <w:rPr>
              <w:rFonts w:ascii="Cambria Math" w:hAnsi="Cambria Math" w:cs="Cambria Math"/>
            </w:rPr>
            <w:t>‑</w:t>
          </w:r>
          <w:r>
            <w:t xml:space="preserve">sourcing or otherwise disclosing any custom software, source code or used/resulting data belonging to Fost Plus), Supplier shall pay </w:t>
          </w:r>
          <w:r w:rsidRPr="00654C7C">
            <w:t>a penalty of</w:t>
          </w:r>
          <w:r w:rsidR="00654C7C" w:rsidRPr="00654C7C">
            <w:t xml:space="preserve"> 50.000€ </w:t>
          </w:r>
          <w:r w:rsidRPr="00654C7C">
            <w:t>per</w:t>
          </w:r>
          <w:r>
            <w:t xml:space="preserve"> breach, without prejudice to Fost </w:t>
          </w:r>
          <w:proofErr w:type="spellStart"/>
          <w:r>
            <w:t>Plus</w:t>
          </w:r>
          <w:r w:rsidRPr="009072BA">
            <w:t>’</w:t>
          </w:r>
          <w:proofErr w:type="spellEnd"/>
          <w:r>
            <w:t xml:space="preserve"> right to injunctive relief and full damages.</w:t>
          </w:r>
        </w:p>
        <w:p w14:paraId="1FFAE461" w14:textId="6DE4D862" w:rsidR="009072BA" w:rsidRDefault="009072BA" w:rsidP="00BD4413">
          <w:pPr>
            <w:pStyle w:val="FirstParagraph"/>
            <w:numPr>
              <w:ilvl w:val="1"/>
              <w:numId w:val="77"/>
            </w:numPr>
            <w:jc w:val="both"/>
          </w:pPr>
          <w:r>
            <w:t xml:space="preserve">(c) </w:t>
          </w:r>
          <w:r w:rsidR="00C665AC">
            <w:t>Services</w:t>
          </w:r>
          <w:r>
            <w:t xml:space="preserve"> – For (i) failure to maintain up</w:t>
          </w:r>
          <w:r w:rsidRPr="009072BA">
            <w:rPr>
              <w:rFonts w:ascii="Cambria Math" w:hAnsi="Cambria Math" w:cs="Cambria Math"/>
            </w:rPr>
            <w:t>‑</w:t>
          </w:r>
          <w:r>
            <w:t>to</w:t>
          </w:r>
          <w:r w:rsidRPr="009072BA">
            <w:rPr>
              <w:rFonts w:ascii="Cambria Math" w:hAnsi="Cambria Math" w:cs="Cambria Math"/>
            </w:rPr>
            <w:t>‑</w:t>
          </w:r>
          <w:r>
            <w:t>date documentation, (ii) no or inadequate knowledge transfer/transition, (</w:t>
          </w:r>
          <w:r w:rsidR="00654C7C">
            <w:t>iii</w:t>
          </w:r>
          <w:r>
            <w:t>) excessive delays attributable solely to Supplier, (</w:t>
          </w:r>
          <w:r w:rsidR="00654C7C">
            <w:t>i</w:t>
          </w:r>
          <w:r>
            <w:t>v) costs incurred by Fost Plus due to Supplier errors, and (v) non</w:t>
          </w:r>
          <w:r w:rsidRPr="009072BA">
            <w:rPr>
              <w:rFonts w:ascii="Cambria Math" w:hAnsi="Cambria Math" w:cs="Cambria Math"/>
            </w:rPr>
            <w:t>‑</w:t>
          </w:r>
          <w:r>
            <w:t xml:space="preserve">compliance with Fost Plus IT rules and guidelines (it being understood that after two written warnings within </w:t>
          </w:r>
          <w:r w:rsidR="00654C7C">
            <w:t>6</w:t>
          </w:r>
          <w:r>
            <w:t xml:space="preserve"> months, each subsequent infraction gives rise to a penalty), Supplier shall pay a penalty of </w:t>
          </w:r>
          <w:r w:rsidR="00654C7C">
            <w:t>20%</w:t>
          </w:r>
          <w:r>
            <w:t xml:space="preserve"> of the </w:t>
          </w:r>
          <w:r w:rsidR="00654C7C">
            <w:t>fees associated with these Services</w:t>
          </w:r>
          <w:r>
            <w:t>, and shall reimburse in full all documented costs incurred by Fost Plus due to Supplier’s errors.</w:t>
          </w:r>
        </w:p>
        <w:p w14:paraId="106D765E" w14:textId="11D2E08F" w:rsidR="00F95838" w:rsidRDefault="009072BA" w:rsidP="00BD4413">
          <w:pPr>
            <w:pStyle w:val="FirstParagraph"/>
            <w:numPr>
              <w:ilvl w:val="1"/>
              <w:numId w:val="77"/>
            </w:numPr>
            <w:jc w:val="both"/>
          </w:pPr>
          <w:r>
            <w:t xml:space="preserve">Payment of penalties shall not limit Fost </w:t>
          </w:r>
          <w:proofErr w:type="spellStart"/>
          <w:r>
            <w:t>Plus’</w:t>
          </w:r>
          <w:proofErr w:type="spellEnd"/>
          <w:r>
            <w:t xml:space="preserve"> right to claim additional damages </w:t>
          </w:r>
          <w:proofErr w:type="gramStart"/>
          <w:r>
            <w:t>where</w:t>
          </w:r>
          <w:proofErr w:type="gramEnd"/>
          <w:r>
            <w:t xml:space="preserve"> its actual loss exceeds the penalties paid.</w:t>
          </w:r>
        </w:p>
        <w:p w14:paraId="2BD3CC35" w14:textId="77777777" w:rsidR="00944985" w:rsidRPr="00944985" w:rsidRDefault="00944985" w:rsidP="00BD4413">
          <w:pPr>
            <w:pStyle w:val="BodytextFostPlus"/>
          </w:pPr>
        </w:p>
        <w:p w14:paraId="0C494B4B" w14:textId="77777777" w:rsidR="009E5B07" w:rsidRPr="00912AE1" w:rsidRDefault="004A35D2" w:rsidP="009E5B07">
          <w:pPr>
            <w:rPr>
              <w:rFonts w:eastAsia="Times New Roman"/>
            </w:rPr>
          </w:pPr>
          <w:r>
            <w:rPr>
              <w:rFonts w:eastAsia="Times New Roman"/>
            </w:rPr>
            <w:pict w14:anchorId="7D2C9D3F">
              <v:rect id="_x0000_i1058" style="width:0;height:1.5pt" o:hralign="center" o:hrstd="t" o:hr="t" fillcolor="#a0a0a0" stroked="f"/>
            </w:pict>
          </w:r>
        </w:p>
        <w:p w14:paraId="72DA3F4E" w14:textId="03A83F82" w:rsidR="009E5B07" w:rsidRPr="00912AE1" w:rsidRDefault="009E5B07" w:rsidP="009E5B07">
          <w:pPr>
            <w:pStyle w:val="Heading2"/>
            <w:numPr>
              <w:ilvl w:val="0"/>
              <w:numId w:val="29"/>
            </w:numPr>
            <w:tabs>
              <w:tab w:val="num" w:pos="643"/>
            </w:tabs>
            <w:ind w:left="643"/>
          </w:pPr>
          <w:r w:rsidRPr="0007252B">
            <w:t>Governing Law and Jurisdiction</w:t>
          </w:r>
        </w:p>
        <w:p w14:paraId="39BB82FB" w14:textId="7E3A960B" w:rsidR="009E5B07" w:rsidRPr="00912AE1" w:rsidRDefault="009E5B07" w:rsidP="00BD4413">
          <w:pPr>
            <w:pStyle w:val="FirstParagraph"/>
            <w:numPr>
              <w:ilvl w:val="1"/>
              <w:numId w:val="69"/>
            </w:numPr>
            <w:jc w:val="both"/>
          </w:pPr>
          <w:r w:rsidRPr="00912AE1">
            <w:t xml:space="preserve">This Agreement and any dispute, claim, or obligation arising out of or in connection with it </w:t>
          </w:r>
          <w:r w:rsidR="00B75D5C">
            <w:t>(</w:t>
          </w:r>
          <w:r w:rsidRPr="00912AE1">
            <w:t>including its formation, validity, interpretation, performance, or termination</w:t>
          </w:r>
          <w:r w:rsidR="00B75D5C">
            <w:t>)</w:t>
          </w:r>
          <w:r w:rsidRPr="00912AE1">
            <w:t>, shall be governed by and construed in accordance with Belgian law, to the exclusion of its conflict-of-laws rules.</w:t>
          </w:r>
        </w:p>
        <w:p w14:paraId="699CA389" w14:textId="5F954F35" w:rsidR="009E5B07" w:rsidRPr="00912AE1" w:rsidRDefault="009E5B07" w:rsidP="00BD4413">
          <w:pPr>
            <w:pStyle w:val="FirstParagraph"/>
            <w:numPr>
              <w:ilvl w:val="1"/>
              <w:numId w:val="69"/>
            </w:numPr>
            <w:jc w:val="both"/>
          </w:pPr>
          <w:r w:rsidRPr="00912AE1">
            <w:t>The courts of Brussels (Belgium) shall have exclusive jurisdiction to settle any dispute arising out of or in connection with this Agreement.</w:t>
          </w:r>
        </w:p>
        <w:p w14:paraId="393A9C22" w14:textId="77777777" w:rsidR="009E5B07" w:rsidRPr="00912AE1" w:rsidRDefault="004A35D2" w:rsidP="009E5B07">
          <w:pPr>
            <w:rPr>
              <w:rFonts w:eastAsia="Times New Roman"/>
            </w:rPr>
          </w:pPr>
          <w:r>
            <w:rPr>
              <w:rFonts w:eastAsia="Times New Roman"/>
            </w:rPr>
            <w:pict w14:anchorId="339963D6">
              <v:rect id="_x0000_i1059" style="width:0;height:1.5pt" o:hralign="center" o:hrstd="t" o:hr="t" fillcolor="#a0a0a0" stroked="f"/>
            </w:pict>
          </w:r>
        </w:p>
        <w:p w14:paraId="18848445" w14:textId="7E0C7CD1" w:rsidR="009E5B07" w:rsidRPr="0007252B" w:rsidRDefault="009E5B07" w:rsidP="009E5B07">
          <w:pPr>
            <w:pStyle w:val="Heading2"/>
            <w:numPr>
              <w:ilvl w:val="0"/>
              <w:numId w:val="29"/>
            </w:numPr>
            <w:tabs>
              <w:tab w:val="num" w:pos="643"/>
            </w:tabs>
            <w:ind w:left="643"/>
          </w:pPr>
          <w:r w:rsidRPr="0007252B">
            <w:t xml:space="preserve">Termination of the Agreement </w:t>
          </w:r>
        </w:p>
        <w:p w14:paraId="2ED2FC39" w14:textId="64A7FE7E" w:rsidR="009E5B07" w:rsidRPr="00912AE1" w:rsidRDefault="009E5B07" w:rsidP="00BD4413">
          <w:pPr>
            <w:pStyle w:val="FirstParagraph"/>
            <w:numPr>
              <w:ilvl w:val="1"/>
              <w:numId w:val="70"/>
            </w:numPr>
            <w:jc w:val="both"/>
          </w:pPr>
          <w:r w:rsidRPr="00912AE1">
            <w:t>Termination for Cause</w:t>
          </w:r>
        </w:p>
        <w:p w14:paraId="25993467" w14:textId="1BDB04E9" w:rsidR="009E5B07" w:rsidRPr="00BD4413" w:rsidRDefault="009E5B07" w:rsidP="00BD4413">
          <w:pPr>
            <w:pStyle w:val="NormalWeb"/>
            <w:ind w:left="1418"/>
            <w:jc w:val="both"/>
            <w:rPr>
              <w:rFonts w:ascii="Calibri" w:hAnsi="Calibri" w:cs="Calibri"/>
              <w:sz w:val="24"/>
              <w:szCs w:val="24"/>
            </w:rPr>
          </w:pPr>
          <w:r w:rsidRPr="00BD4413">
            <w:rPr>
              <w:rFonts w:ascii="Calibri" w:hAnsi="Calibri" w:cs="Calibri"/>
              <w:sz w:val="24"/>
              <w:szCs w:val="24"/>
            </w:rPr>
            <w:t>Fost Plus may terminate the Agreement, in whole or in part, with immediate effect and without judicial intervention, by written notice to the Supplier, in the event of a material breach by the Supplier that is not remedied within a reasonable period after written notice, where such remedy is possible.</w:t>
          </w:r>
          <w:r w:rsidR="004A342B" w:rsidRPr="00BD4413">
            <w:rPr>
              <w:rFonts w:ascii="Calibri" w:hAnsi="Calibri" w:cs="Calibri"/>
            </w:rPr>
            <w:t xml:space="preserve"> </w:t>
          </w:r>
          <w:r w:rsidRPr="00BD4413">
            <w:rPr>
              <w:rFonts w:ascii="Calibri" w:hAnsi="Calibri" w:cs="Calibri"/>
              <w:sz w:val="24"/>
              <w:szCs w:val="24"/>
            </w:rPr>
            <w:t>The following shall constitute material breaches, without limitation:</w:t>
          </w:r>
        </w:p>
        <w:p w14:paraId="017C162F" w14:textId="77777777" w:rsidR="009E5B07" w:rsidRPr="00D86D65" w:rsidRDefault="009E5B07"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t xml:space="preserve">repeated or serious failure to perform the Services in accordance with the Agreement, specifications or agreed </w:t>
          </w:r>
          <w:proofErr w:type="gramStart"/>
          <w:r w:rsidRPr="00D86D65">
            <w:rPr>
              <w:rFonts w:eastAsia="Times New Roman"/>
            </w:rPr>
            <w:t>timelines;</w:t>
          </w:r>
          <w:proofErr w:type="gramEnd"/>
        </w:p>
        <w:p w14:paraId="106BB67C" w14:textId="77777777" w:rsidR="009E5B07" w:rsidRPr="00D86D65" w:rsidRDefault="009E5B07"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t xml:space="preserve">breach of confidentiality, IT security or data protection </w:t>
          </w:r>
          <w:proofErr w:type="gramStart"/>
          <w:r w:rsidRPr="00D86D65">
            <w:rPr>
              <w:rFonts w:eastAsia="Times New Roman"/>
            </w:rPr>
            <w:t>obligations;</w:t>
          </w:r>
          <w:proofErr w:type="gramEnd"/>
        </w:p>
        <w:p w14:paraId="0F446960" w14:textId="77777777" w:rsidR="009E5B07" w:rsidRPr="00D86D65" w:rsidRDefault="009E5B07"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t xml:space="preserve">infringement or alleged infringement of third-party intellectual property </w:t>
          </w:r>
          <w:proofErr w:type="gramStart"/>
          <w:r w:rsidRPr="00D86D65">
            <w:rPr>
              <w:rFonts w:eastAsia="Times New Roman"/>
            </w:rPr>
            <w:t>rights;</w:t>
          </w:r>
          <w:proofErr w:type="gramEnd"/>
        </w:p>
        <w:p w14:paraId="4E8B3AF0" w14:textId="77777777" w:rsidR="009E5B07" w:rsidRPr="00D86D65" w:rsidRDefault="009E5B07"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t xml:space="preserve">breach of ethics, integrity, sanctions or export control </w:t>
          </w:r>
          <w:proofErr w:type="gramStart"/>
          <w:r w:rsidRPr="00D86D65">
            <w:rPr>
              <w:rFonts w:eastAsia="Times New Roman"/>
            </w:rPr>
            <w:t>obligations;</w:t>
          </w:r>
          <w:proofErr w:type="gramEnd"/>
        </w:p>
        <w:p w14:paraId="4E60EE14" w14:textId="3C583004" w:rsidR="009E5B07" w:rsidRPr="00D86D65" w:rsidRDefault="0066595C"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t>unauthorized</w:t>
          </w:r>
          <w:r w:rsidR="009E5B07" w:rsidRPr="00D86D65">
            <w:rPr>
              <w:rFonts w:eastAsia="Times New Roman"/>
            </w:rPr>
            <w:t xml:space="preserve"> subcontracting or </w:t>
          </w:r>
          <w:proofErr w:type="gramStart"/>
          <w:r w:rsidR="009E5B07" w:rsidRPr="00D86D65">
            <w:rPr>
              <w:rFonts w:eastAsia="Times New Roman"/>
            </w:rPr>
            <w:t>assignment;</w:t>
          </w:r>
          <w:proofErr w:type="gramEnd"/>
        </w:p>
        <w:p w14:paraId="779A522C" w14:textId="77777777" w:rsidR="009E5B07" w:rsidRPr="00D86D65" w:rsidRDefault="009E5B07"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lastRenderedPageBreak/>
            <w:t xml:space="preserve">provision of incorrect or misleading </w:t>
          </w:r>
          <w:proofErr w:type="gramStart"/>
          <w:r w:rsidRPr="00D86D65">
            <w:rPr>
              <w:rFonts w:eastAsia="Times New Roman"/>
            </w:rPr>
            <w:t>information;</w:t>
          </w:r>
          <w:proofErr w:type="gramEnd"/>
        </w:p>
        <w:p w14:paraId="764F6B2D" w14:textId="1E36ED56" w:rsidR="009E5B07" w:rsidRPr="00D86D65" w:rsidRDefault="009E5B07" w:rsidP="00BD4413">
          <w:pPr>
            <w:numPr>
              <w:ilvl w:val="0"/>
              <w:numId w:val="52"/>
            </w:numPr>
            <w:tabs>
              <w:tab w:val="clear" w:pos="720"/>
              <w:tab w:val="num" w:pos="2138"/>
            </w:tabs>
            <w:spacing w:before="100" w:beforeAutospacing="1" w:after="100" w:afterAutospacing="1"/>
            <w:ind w:left="2138"/>
            <w:jc w:val="both"/>
            <w:rPr>
              <w:rFonts w:eastAsia="Times New Roman"/>
            </w:rPr>
          </w:pPr>
          <w:r w:rsidRPr="00D86D65">
            <w:rPr>
              <w:rFonts w:eastAsia="Times New Roman"/>
            </w:rPr>
            <w:t xml:space="preserve">insolvency, bankruptcy, judicial </w:t>
          </w:r>
          <w:r w:rsidR="0066595C" w:rsidRPr="00D86D65">
            <w:rPr>
              <w:rFonts w:eastAsia="Times New Roman"/>
            </w:rPr>
            <w:t>reorganization</w:t>
          </w:r>
          <w:r w:rsidRPr="00D86D65">
            <w:rPr>
              <w:rFonts w:eastAsia="Times New Roman"/>
            </w:rPr>
            <w:t xml:space="preserve"> or cessation of activities of the Supplier.</w:t>
          </w:r>
        </w:p>
        <w:p w14:paraId="5FCF8DAA" w14:textId="284BADE8" w:rsidR="009E5B07" w:rsidRPr="00BD4413" w:rsidRDefault="009E5B07" w:rsidP="00BD4413">
          <w:pPr>
            <w:pStyle w:val="NormalWeb"/>
            <w:ind w:left="1418"/>
            <w:jc w:val="both"/>
            <w:rPr>
              <w:rFonts w:asciiTheme="minorHAnsi" w:hAnsiTheme="minorHAnsi"/>
              <w:sz w:val="24"/>
              <w:szCs w:val="24"/>
            </w:rPr>
          </w:pPr>
          <w:r w:rsidRPr="00BD4413">
            <w:rPr>
              <w:rFonts w:asciiTheme="minorHAnsi" w:hAnsiTheme="minorHAnsi"/>
              <w:sz w:val="24"/>
              <w:szCs w:val="24"/>
            </w:rPr>
            <w:t>Where the breach is not capable of remedy, Fost Plus may terminate the Agreement with immediate effect</w:t>
          </w:r>
          <w:r w:rsidR="0066595C">
            <w:rPr>
              <w:rFonts w:asciiTheme="minorHAnsi" w:hAnsiTheme="minorHAnsi"/>
              <w:sz w:val="24"/>
              <w:szCs w:val="24"/>
            </w:rPr>
            <w:t xml:space="preserve"> by written notice, without any prior cure period</w:t>
          </w:r>
          <w:r w:rsidRPr="00BD4413">
            <w:rPr>
              <w:rFonts w:asciiTheme="minorHAnsi" w:hAnsiTheme="minorHAnsi"/>
              <w:sz w:val="24"/>
              <w:szCs w:val="24"/>
            </w:rPr>
            <w:t>.</w:t>
          </w:r>
        </w:p>
        <w:p w14:paraId="387A9763" w14:textId="63953F3C" w:rsidR="009E5B07" w:rsidRPr="00912AE1" w:rsidRDefault="009E5B07" w:rsidP="00BD4413">
          <w:pPr>
            <w:pStyle w:val="FirstParagraph"/>
            <w:numPr>
              <w:ilvl w:val="1"/>
              <w:numId w:val="70"/>
            </w:numPr>
            <w:jc w:val="both"/>
          </w:pPr>
          <w:r w:rsidRPr="00912AE1">
            <w:t>Termination for Convenience</w:t>
          </w:r>
        </w:p>
        <w:p w14:paraId="520E88A1" w14:textId="77777777" w:rsidR="009E5B07" w:rsidRDefault="009E5B07" w:rsidP="007A0E5B">
          <w:pPr>
            <w:pStyle w:val="NormalWeb"/>
            <w:ind w:left="1418"/>
            <w:jc w:val="both"/>
            <w:rPr>
              <w:rFonts w:asciiTheme="minorHAnsi" w:hAnsiTheme="minorHAnsi"/>
              <w:sz w:val="24"/>
              <w:szCs w:val="24"/>
            </w:rPr>
          </w:pPr>
          <w:r w:rsidRPr="00BD4413">
            <w:rPr>
              <w:rFonts w:asciiTheme="minorHAnsi" w:hAnsiTheme="minorHAnsi"/>
              <w:sz w:val="24"/>
              <w:szCs w:val="24"/>
            </w:rPr>
            <w:t>Fost Plus may terminate the Agreement, in whole or in part, for convenience, without cause, by providing written notice to the Supplier with a notice period of 30 calendar days, as specified in the Agreement or applicable purchase order.</w:t>
          </w:r>
        </w:p>
        <w:p w14:paraId="511926B7" w14:textId="77777777" w:rsidR="007A0E5B" w:rsidRPr="00BD4413" w:rsidRDefault="007A0E5B" w:rsidP="00BD4413">
          <w:pPr>
            <w:pStyle w:val="BodytextFostPlus"/>
          </w:pPr>
        </w:p>
        <w:p w14:paraId="129C7643" w14:textId="77777777" w:rsidR="009E5B07" w:rsidRPr="00BD4413" w:rsidRDefault="009E5B07" w:rsidP="00BD4413">
          <w:pPr>
            <w:pStyle w:val="NormalWeb"/>
            <w:ind w:left="1418"/>
            <w:jc w:val="both"/>
            <w:rPr>
              <w:rFonts w:asciiTheme="minorHAnsi" w:hAnsiTheme="minorHAnsi"/>
              <w:sz w:val="24"/>
              <w:szCs w:val="24"/>
            </w:rPr>
          </w:pPr>
          <w:r w:rsidRPr="00BD4413">
            <w:rPr>
              <w:rFonts w:asciiTheme="minorHAnsi" w:hAnsiTheme="minorHAnsi"/>
              <w:sz w:val="24"/>
              <w:szCs w:val="24"/>
            </w:rPr>
            <w:t>In such case, the Supplier shall be entitled only to payment for Services duly performed and accepted up to the effective termination date, without any additional compensation or indemnity.</w:t>
          </w:r>
        </w:p>
        <w:p w14:paraId="17719FCA" w14:textId="7EAFBF43" w:rsidR="009E5B07" w:rsidRPr="00912AE1" w:rsidRDefault="009E5B07" w:rsidP="00BD4413">
          <w:pPr>
            <w:pStyle w:val="FirstParagraph"/>
            <w:numPr>
              <w:ilvl w:val="1"/>
              <w:numId w:val="70"/>
            </w:numPr>
            <w:jc w:val="both"/>
          </w:pPr>
          <w:r w:rsidRPr="00912AE1">
            <w:t>Termination for Change in Law or Force Majeure</w:t>
          </w:r>
        </w:p>
        <w:p w14:paraId="7D0BCBBD" w14:textId="77777777" w:rsidR="009E5B07" w:rsidRPr="00BD4413" w:rsidRDefault="009E5B07" w:rsidP="00BD4413">
          <w:pPr>
            <w:pStyle w:val="NormalWeb"/>
            <w:ind w:left="1418"/>
            <w:jc w:val="both"/>
            <w:rPr>
              <w:rFonts w:asciiTheme="minorHAnsi" w:hAnsiTheme="minorHAnsi"/>
              <w:sz w:val="24"/>
              <w:szCs w:val="24"/>
            </w:rPr>
          </w:pPr>
          <w:r w:rsidRPr="00BD4413">
            <w:rPr>
              <w:rFonts w:asciiTheme="minorHAnsi" w:hAnsiTheme="minorHAnsi"/>
              <w:sz w:val="24"/>
              <w:szCs w:val="24"/>
            </w:rPr>
            <w:t>Either Party may terminate the Agreement, in whole or in part, by written notice if:</w:t>
          </w:r>
        </w:p>
        <w:p w14:paraId="48941D2D" w14:textId="37497B41" w:rsidR="009E5B07" w:rsidRPr="00325EA4" w:rsidRDefault="009E5B07" w:rsidP="00BD4413">
          <w:pPr>
            <w:numPr>
              <w:ilvl w:val="0"/>
              <w:numId w:val="52"/>
            </w:numPr>
            <w:tabs>
              <w:tab w:val="clear" w:pos="720"/>
              <w:tab w:val="num" w:pos="2138"/>
            </w:tabs>
            <w:spacing w:before="100" w:beforeAutospacing="1" w:after="100" w:afterAutospacing="1"/>
            <w:ind w:left="2138"/>
            <w:jc w:val="both"/>
          </w:pPr>
          <w:r w:rsidRPr="00BD4413">
            <w:rPr>
              <w:rFonts w:eastAsia="Times New Roman"/>
            </w:rPr>
            <w:t>a change in applicable law or regulation renders the performance of the Agreement illegal or materially impracticable; or</w:t>
          </w:r>
        </w:p>
        <w:p w14:paraId="75302993" w14:textId="190A47A7" w:rsidR="009E5B07" w:rsidRPr="00325EA4" w:rsidRDefault="009E5B07" w:rsidP="00BD4413">
          <w:pPr>
            <w:numPr>
              <w:ilvl w:val="0"/>
              <w:numId w:val="52"/>
            </w:numPr>
            <w:tabs>
              <w:tab w:val="clear" w:pos="720"/>
              <w:tab w:val="num" w:pos="2138"/>
            </w:tabs>
            <w:spacing w:before="100" w:beforeAutospacing="1" w:after="100" w:afterAutospacing="1"/>
            <w:ind w:left="2138"/>
            <w:jc w:val="both"/>
          </w:pPr>
          <w:r w:rsidRPr="00BD4413">
            <w:rPr>
              <w:rFonts w:eastAsia="Times New Roman"/>
            </w:rPr>
            <w:t>a force majeure event continues for more than 30 calendar days and materially prevents performance.</w:t>
          </w:r>
        </w:p>
        <w:p w14:paraId="53B7F1A0" w14:textId="10CC3F1D" w:rsidR="009E5B07" w:rsidRPr="00912AE1" w:rsidRDefault="009E5B07" w:rsidP="00BD4413">
          <w:pPr>
            <w:pStyle w:val="FirstParagraph"/>
            <w:numPr>
              <w:ilvl w:val="1"/>
              <w:numId w:val="70"/>
            </w:numPr>
            <w:jc w:val="both"/>
          </w:pPr>
          <w:r w:rsidRPr="00912AE1">
            <w:t>Consequences of Termination</w:t>
          </w:r>
        </w:p>
        <w:p w14:paraId="52BD5F77" w14:textId="77777777" w:rsidR="009E5B07" w:rsidRPr="00BD4413" w:rsidRDefault="009E5B07" w:rsidP="00BD4413">
          <w:pPr>
            <w:pStyle w:val="NormalWeb"/>
            <w:ind w:left="1418"/>
            <w:jc w:val="both"/>
            <w:rPr>
              <w:rFonts w:asciiTheme="minorHAnsi" w:hAnsiTheme="minorHAnsi"/>
              <w:sz w:val="24"/>
              <w:szCs w:val="24"/>
            </w:rPr>
          </w:pPr>
          <w:r w:rsidRPr="00BD4413">
            <w:rPr>
              <w:rFonts w:asciiTheme="minorHAnsi" w:hAnsiTheme="minorHAnsi"/>
              <w:sz w:val="24"/>
              <w:szCs w:val="24"/>
            </w:rPr>
            <w:t>Upon termination or expiry of the Agreement, for any reason:</w:t>
          </w:r>
        </w:p>
        <w:p w14:paraId="460437FD" w14:textId="069DF54F" w:rsidR="009E5B07" w:rsidRPr="00BD4413" w:rsidRDefault="009E5B07" w:rsidP="00BD4413">
          <w:pPr>
            <w:pStyle w:val="NormalWeb"/>
            <w:numPr>
              <w:ilvl w:val="0"/>
              <w:numId w:val="71"/>
            </w:numPr>
            <w:jc w:val="both"/>
            <w:rPr>
              <w:rFonts w:asciiTheme="minorHAnsi" w:hAnsiTheme="minorHAnsi"/>
              <w:sz w:val="24"/>
              <w:szCs w:val="24"/>
            </w:rPr>
          </w:pPr>
          <w:r w:rsidRPr="00BD4413">
            <w:rPr>
              <w:rFonts w:asciiTheme="minorHAnsi" w:hAnsiTheme="minorHAnsi"/>
              <w:sz w:val="24"/>
              <w:szCs w:val="24"/>
            </w:rPr>
            <w:t xml:space="preserve">the Supplier shall immediately cease the terminated Services, unless otherwise instructed by Fost </w:t>
          </w:r>
          <w:proofErr w:type="gramStart"/>
          <w:r w:rsidRPr="00BD4413">
            <w:rPr>
              <w:rFonts w:asciiTheme="minorHAnsi" w:hAnsiTheme="minorHAnsi"/>
              <w:sz w:val="24"/>
              <w:szCs w:val="24"/>
            </w:rPr>
            <w:t>Plus;</w:t>
          </w:r>
          <w:proofErr w:type="gramEnd"/>
        </w:p>
        <w:p w14:paraId="2AE4C3FF" w14:textId="74D88CE5" w:rsidR="009E5B07" w:rsidRPr="00BD4413" w:rsidRDefault="009E5B07" w:rsidP="00BD4413">
          <w:pPr>
            <w:pStyle w:val="NormalWeb"/>
            <w:numPr>
              <w:ilvl w:val="0"/>
              <w:numId w:val="71"/>
            </w:numPr>
            <w:jc w:val="both"/>
            <w:rPr>
              <w:rFonts w:asciiTheme="minorHAnsi" w:hAnsiTheme="minorHAnsi"/>
              <w:sz w:val="24"/>
              <w:szCs w:val="24"/>
            </w:rPr>
          </w:pPr>
          <w:r w:rsidRPr="00BD4413">
            <w:rPr>
              <w:rFonts w:asciiTheme="minorHAnsi" w:hAnsiTheme="minorHAnsi"/>
              <w:sz w:val="24"/>
              <w:szCs w:val="24"/>
            </w:rPr>
            <w:t xml:space="preserve">Fost Plus may appoint a third party or internal team to replace the Supplier, without </w:t>
          </w:r>
          <w:proofErr w:type="gramStart"/>
          <w:r w:rsidRPr="00BD4413">
            <w:rPr>
              <w:rFonts w:asciiTheme="minorHAnsi" w:hAnsiTheme="minorHAnsi"/>
              <w:sz w:val="24"/>
              <w:szCs w:val="24"/>
            </w:rPr>
            <w:t>restriction;</w:t>
          </w:r>
          <w:proofErr w:type="gramEnd"/>
        </w:p>
        <w:p w14:paraId="253FD45F" w14:textId="32A22C0C" w:rsidR="009E5B07" w:rsidRPr="00BD4413" w:rsidRDefault="009E5B07" w:rsidP="00BD4413">
          <w:pPr>
            <w:pStyle w:val="NormalWeb"/>
            <w:numPr>
              <w:ilvl w:val="0"/>
              <w:numId w:val="71"/>
            </w:numPr>
            <w:jc w:val="both"/>
            <w:rPr>
              <w:rFonts w:asciiTheme="minorHAnsi" w:hAnsiTheme="minorHAnsi"/>
              <w:sz w:val="24"/>
              <w:szCs w:val="24"/>
            </w:rPr>
          </w:pPr>
          <w:r w:rsidRPr="00BD4413">
            <w:rPr>
              <w:rFonts w:asciiTheme="minorHAnsi" w:hAnsiTheme="minorHAnsi"/>
              <w:sz w:val="24"/>
              <w:szCs w:val="24"/>
            </w:rPr>
            <w:t xml:space="preserve">the Supplier shall provide all transition and handover assistance reasonably required by Fost Plus, including transfer of documentation, technical and functional knowledge, and training of a replacement team, in accordance with the </w:t>
          </w:r>
          <w:proofErr w:type="gramStart"/>
          <w:r w:rsidRPr="00BD4413">
            <w:rPr>
              <w:rFonts w:asciiTheme="minorHAnsi" w:hAnsiTheme="minorHAnsi"/>
              <w:sz w:val="24"/>
              <w:szCs w:val="24"/>
            </w:rPr>
            <w:t>Agreement;</w:t>
          </w:r>
          <w:proofErr w:type="gramEnd"/>
        </w:p>
        <w:p w14:paraId="1CC305F9" w14:textId="12808FC5" w:rsidR="009E5B07" w:rsidRPr="00BD4413" w:rsidRDefault="009E5B07" w:rsidP="00BD4413">
          <w:pPr>
            <w:pStyle w:val="NormalWeb"/>
            <w:numPr>
              <w:ilvl w:val="0"/>
              <w:numId w:val="71"/>
            </w:numPr>
            <w:jc w:val="both"/>
            <w:rPr>
              <w:rFonts w:asciiTheme="minorHAnsi" w:hAnsiTheme="minorHAnsi"/>
              <w:sz w:val="24"/>
              <w:szCs w:val="24"/>
            </w:rPr>
          </w:pPr>
          <w:r w:rsidRPr="00BD4413">
            <w:rPr>
              <w:rFonts w:asciiTheme="minorHAnsi" w:hAnsiTheme="minorHAnsi"/>
              <w:sz w:val="24"/>
              <w:szCs w:val="24"/>
            </w:rPr>
            <w:t xml:space="preserve">all Deliverables paid for shall remain with, or be transferred to, Fost Plus in accordance with the intellectual property provisions of the </w:t>
          </w:r>
          <w:proofErr w:type="gramStart"/>
          <w:r w:rsidRPr="00BD4413">
            <w:rPr>
              <w:rFonts w:asciiTheme="minorHAnsi" w:hAnsiTheme="minorHAnsi"/>
              <w:sz w:val="24"/>
              <w:szCs w:val="24"/>
            </w:rPr>
            <w:t>Agreement;</w:t>
          </w:r>
          <w:proofErr w:type="gramEnd"/>
        </w:p>
        <w:p w14:paraId="00C8E38C" w14:textId="33FB0D82" w:rsidR="009E5B07" w:rsidRPr="00BD4413" w:rsidRDefault="005F69B4" w:rsidP="00BD4413">
          <w:pPr>
            <w:pStyle w:val="NormalWeb"/>
            <w:numPr>
              <w:ilvl w:val="0"/>
              <w:numId w:val="71"/>
            </w:numPr>
            <w:jc w:val="both"/>
            <w:rPr>
              <w:rFonts w:asciiTheme="minorHAnsi" w:hAnsiTheme="minorHAnsi"/>
              <w:sz w:val="24"/>
              <w:szCs w:val="24"/>
            </w:rPr>
          </w:pPr>
          <w:r w:rsidRPr="00710098">
            <w:rPr>
              <w:rFonts w:asciiTheme="minorHAnsi" w:hAnsiTheme="minorHAnsi"/>
              <w:sz w:val="24"/>
              <w:szCs w:val="24"/>
            </w:rPr>
            <w:t xml:space="preserve">where applicable, </w:t>
          </w:r>
          <w:r w:rsidR="00F84EF1">
            <w:rPr>
              <w:rFonts w:asciiTheme="minorHAnsi" w:hAnsiTheme="minorHAnsi"/>
              <w:sz w:val="24"/>
              <w:szCs w:val="24"/>
            </w:rPr>
            <w:t>the Supplier shall promptly return any h</w:t>
          </w:r>
          <w:r w:rsidR="009E5B07" w:rsidRPr="00BD4413">
            <w:rPr>
              <w:rFonts w:asciiTheme="minorHAnsi" w:hAnsiTheme="minorHAnsi"/>
              <w:sz w:val="24"/>
              <w:szCs w:val="24"/>
            </w:rPr>
            <w:t xml:space="preserve">ardware </w:t>
          </w:r>
          <w:r w:rsidR="00F84EF1">
            <w:rPr>
              <w:rFonts w:asciiTheme="minorHAnsi" w:hAnsiTheme="minorHAnsi"/>
              <w:sz w:val="24"/>
              <w:szCs w:val="24"/>
            </w:rPr>
            <w:t xml:space="preserve">made available by Fost Plus, </w:t>
          </w:r>
          <w:r w:rsidR="009E5B07" w:rsidRPr="00BD4413">
            <w:rPr>
              <w:rFonts w:asciiTheme="minorHAnsi" w:hAnsiTheme="minorHAnsi"/>
              <w:sz w:val="24"/>
              <w:szCs w:val="24"/>
            </w:rPr>
            <w:t xml:space="preserve">subject to normal wear and </w:t>
          </w:r>
          <w:proofErr w:type="gramStart"/>
          <w:r w:rsidR="009E5B07" w:rsidRPr="00BD4413">
            <w:rPr>
              <w:rFonts w:asciiTheme="minorHAnsi" w:hAnsiTheme="minorHAnsi"/>
              <w:sz w:val="24"/>
              <w:szCs w:val="24"/>
            </w:rPr>
            <w:t>tear</w:t>
          </w:r>
          <w:proofErr w:type="gramEnd"/>
          <w:r w:rsidR="009E5B07" w:rsidRPr="00BD4413">
            <w:rPr>
              <w:rFonts w:asciiTheme="minorHAnsi" w:hAnsiTheme="minorHAnsi"/>
              <w:sz w:val="24"/>
              <w:szCs w:val="24"/>
            </w:rPr>
            <w:t xml:space="preserve"> and completion of data deletion </w:t>
          </w:r>
          <w:proofErr w:type="gramStart"/>
          <w:r w:rsidR="009E5B07" w:rsidRPr="00BD4413">
            <w:rPr>
              <w:rFonts w:asciiTheme="minorHAnsi" w:hAnsiTheme="minorHAnsi"/>
              <w:sz w:val="24"/>
              <w:szCs w:val="24"/>
            </w:rPr>
            <w:t>obligations;</w:t>
          </w:r>
          <w:proofErr w:type="gramEnd"/>
        </w:p>
        <w:p w14:paraId="35CE2D47" w14:textId="4141FC3C" w:rsidR="009E5B07" w:rsidRPr="00BD4413" w:rsidRDefault="009E5B07" w:rsidP="00BD4413">
          <w:pPr>
            <w:pStyle w:val="NormalWeb"/>
            <w:numPr>
              <w:ilvl w:val="0"/>
              <w:numId w:val="71"/>
            </w:numPr>
            <w:jc w:val="both"/>
            <w:rPr>
              <w:rFonts w:asciiTheme="minorHAnsi" w:hAnsiTheme="minorHAnsi"/>
              <w:sz w:val="24"/>
              <w:szCs w:val="24"/>
            </w:rPr>
          </w:pPr>
          <w:proofErr w:type="gramStart"/>
          <w:r w:rsidRPr="00BD4413">
            <w:rPr>
              <w:rFonts w:asciiTheme="minorHAnsi" w:hAnsiTheme="minorHAnsi"/>
              <w:sz w:val="24"/>
              <w:szCs w:val="24"/>
            </w:rPr>
            <w:t>each</w:t>
          </w:r>
          <w:proofErr w:type="gramEnd"/>
          <w:r w:rsidRPr="00BD4413">
            <w:rPr>
              <w:rFonts w:asciiTheme="minorHAnsi" w:hAnsiTheme="minorHAnsi"/>
              <w:sz w:val="24"/>
              <w:szCs w:val="24"/>
            </w:rPr>
            <w:t xml:space="preserve"> Party shall promptly return or destroy the other Party’s Confidential Information, unless retention is required by law.</w:t>
          </w:r>
        </w:p>
        <w:p w14:paraId="41ABD835" w14:textId="0A8539AD" w:rsidR="009E5B07" w:rsidRPr="00912AE1" w:rsidRDefault="009E5B07" w:rsidP="00BD4413">
          <w:pPr>
            <w:pStyle w:val="FirstParagraph"/>
            <w:numPr>
              <w:ilvl w:val="1"/>
              <w:numId w:val="70"/>
            </w:numPr>
            <w:jc w:val="both"/>
          </w:pPr>
          <w:r w:rsidRPr="00912AE1">
            <w:t>Termination Due to Supplier Breach – Cost Allocation</w:t>
          </w:r>
        </w:p>
        <w:p w14:paraId="78923F45" w14:textId="77777777" w:rsidR="009E5B07" w:rsidRPr="00BD4413" w:rsidRDefault="009E5B07" w:rsidP="00BD4413">
          <w:pPr>
            <w:pStyle w:val="NormalWeb"/>
            <w:ind w:left="1418"/>
            <w:jc w:val="both"/>
            <w:rPr>
              <w:rFonts w:asciiTheme="minorHAnsi" w:hAnsiTheme="minorHAnsi"/>
              <w:sz w:val="24"/>
              <w:szCs w:val="24"/>
            </w:rPr>
          </w:pPr>
          <w:r w:rsidRPr="00BD4413">
            <w:rPr>
              <w:rFonts w:asciiTheme="minorHAnsi" w:hAnsiTheme="minorHAnsi"/>
              <w:sz w:val="24"/>
              <w:szCs w:val="24"/>
            </w:rPr>
            <w:t>Where termination occurs due to a material breach by the Supplier:</w:t>
          </w:r>
        </w:p>
        <w:p w14:paraId="1D9227FD" w14:textId="77777777" w:rsidR="009E5B07" w:rsidRPr="00912AE1" w:rsidRDefault="009E5B07" w:rsidP="009E5B07">
          <w:pPr>
            <w:numPr>
              <w:ilvl w:val="0"/>
              <w:numId w:val="53"/>
            </w:numPr>
            <w:spacing w:before="100" w:beforeAutospacing="1" w:after="100" w:afterAutospacing="1"/>
            <w:rPr>
              <w:rFonts w:eastAsia="Times New Roman"/>
            </w:rPr>
          </w:pPr>
          <w:r w:rsidRPr="00912AE1">
            <w:rPr>
              <w:rFonts w:eastAsia="Times New Roman"/>
            </w:rPr>
            <w:lastRenderedPageBreak/>
            <w:t>transition and handover assistance shall be provided at no additional cost to Fost Plus;</w:t>
          </w:r>
        </w:p>
        <w:p w14:paraId="0B14DA5F" w14:textId="77777777" w:rsidR="009E5B07" w:rsidRPr="00912AE1" w:rsidRDefault="009E5B07" w:rsidP="009E5B07">
          <w:pPr>
            <w:numPr>
              <w:ilvl w:val="0"/>
              <w:numId w:val="53"/>
            </w:numPr>
            <w:spacing w:before="100" w:beforeAutospacing="1" w:after="100" w:afterAutospacing="1"/>
            <w:rPr>
              <w:rFonts w:eastAsia="Times New Roman"/>
            </w:rPr>
          </w:pPr>
          <w:r w:rsidRPr="00912AE1">
            <w:rPr>
              <w:rFonts w:eastAsia="Times New Roman"/>
            </w:rPr>
            <w:t>Fost Plus may recover from the Supplier all reasonable costs incurred to replace the Supplier or mitigate the effects of the breach, without prejudice to other rights or remedies.</w:t>
          </w:r>
        </w:p>
        <w:p w14:paraId="3A0A3099" w14:textId="243E9326" w:rsidR="009E5B07" w:rsidRPr="00912AE1" w:rsidRDefault="009E5B07" w:rsidP="00BD4413">
          <w:pPr>
            <w:pStyle w:val="FirstParagraph"/>
            <w:numPr>
              <w:ilvl w:val="1"/>
              <w:numId w:val="70"/>
            </w:numPr>
            <w:jc w:val="both"/>
          </w:pPr>
          <w:r w:rsidRPr="00912AE1">
            <w:t>Survival</w:t>
          </w:r>
        </w:p>
        <w:p w14:paraId="7D54ED9D" w14:textId="77777777" w:rsidR="00D86D65" w:rsidRPr="00BD4413" w:rsidRDefault="009E5B07" w:rsidP="00654C7C">
          <w:pPr>
            <w:pStyle w:val="NormalWeb"/>
            <w:ind w:left="1418"/>
            <w:rPr>
              <w:rFonts w:asciiTheme="minorHAnsi" w:hAnsiTheme="minorHAnsi"/>
              <w:sz w:val="24"/>
              <w:szCs w:val="24"/>
            </w:rPr>
          </w:pPr>
          <w:r w:rsidRPr="00BD4413">
            <w:rPr>
              <w:rFonts w:asciiTheme="minorHAnsi" w:hAnsiTheme="minorHAnsi"/>
              <w:sz w:val="24"/>
              <w:szCs w:val="24"/>
            </w:rPr>
            <w:t>The following clauses shall survive termination or expiry of the Agreement, insofar as their nature so requires:</w:t>
          </w:r>
          <w:r w:rsidRPr="00BD4413">
            <w:rPr>
              <w:rFonts w:asciiTheme="minorHAnsi" w:hAnsiTheme="minorHAnsi"/>
              <w:sz w:val="24"/>
              <w:szCs w:val="24"/>
            </w:rPr>
            <w:br/>
          </w:r>
        </w:p>
        <w:p w14:paraId="33F73F5D" w14:textId="048F0239" w:rsidR="009E5B07" w:rsidRPr="00325EA4" w:rsidRDefault="009E5B07" w:rsidP="00BD4413">
          <w:pPr>
            <w:pStyle w:val="NormalWeb"/>
            <w:numPr>
              <w:ilvl w:val="0"/>
              <w:numId w:val="72"/>
            </w:numPr>
          </w:pPr>
          <w:r w:rsidRPr="00BD4413">
            <w:rPr>
              <w:rFonts w:asciiTheme="minorHAnsi" w:hAnsiTheme="minorHAnsi" w:cstheme="minorBidi"/>
              <w:sz w:val="24"/>
              <w:szCs w:val="24"/>
              <w:lang w:eastAsia="en-US"/>
            </w:rPr>
            <w:t>intellectual property rights, confidentiality, data protection, audit rights, liability, insurance, ethics and compliance, sanctions, governing law and jurisdiction, and any other clause expressly stated to survive.</w:t>
          </w:r>
        </w:p>
        <w:p w14:paraId="2F46AE33" w14:textId="77777777" w:rsidR="009E5B07" w:rsidRDefault="009E5B07" w:rsidP="009E5B07"/>
        <w:p w14:paraId="4595A515" w14:textId="77777777" w:rsidR="009E5B07" w:rsidRDefault="009E5B07" w:rsidP="009E5B07"/>
        <w:p w14:paraId="18EAE635" w14:textId="77777777" w:rsidR="009E5B07" w:rsidRDefault="009E5B07" w:rsidP="009E5B07">
          <w:pPr>
            <w:jc w:val="center"/>
          </w:pPr>
          <w:r>
            <w:t>* * *</w:t>
          </w:r>
        </w:p>
        <w:p w14:paraId="068E2EFD" w14:textId="77777777" w:rsidR="009E5B07" w:rsidRDefault="009E5B07" w:rsidP="009E5B07">
          <w:pPr>
            <w:pStyle w:val="NormalWeb"/>
            <w:rPr>
              <w:rFonts w:ascii="Aptos" w:hAnsi="Aptos"/>
            </w:rPr>
          </w:pPr>
        </w:p>
        <w:p w14:paraId="17AD4813" w14:textId="77777777" w:rsidR="009E5B07" w:rsidRPr="005F1C42" w:rsidRDefault="009E5B07" w:rsidP="009E5B07">
          <w:pPr>
            <w:pStyle w:val="NormalWeb"/>
            <w:rPr>
              <w:rFonts w:asciiTheme="minorHAnsi" w:hAnsiTheme="minorHAnsi" w:cstheme="minorHAnsi"/>
              <w:sz w:val="24"/>
              <w:szCs w:val="24"/>
            </w:rPr>
          </w:pPr>
          <w:r w:rsidRPr="005F1C42">
            <w:rPr>
              <w:rFonts w:asciiTheme="minorHAnsi" w:hAnsiTheme="minorHAnsi" w:cstheme="minorHAnsi"/>
              <w:sz w:val="24"/>
              <w:szCs w:val="24"/>
            </w:rPr>
            <w:t>By fulfilling or accepting an Agreement, Supplier agrees to these GTC.</w:t>
          </w:r>
        </w:p>
        <w:p w14:paraId="6DB2C22A" w14:textId="77777777" w:rsidR="009E5B07" w:rsidRPr="005F1C42" w:rsidRDefault="009E5B07" w:rsidP="009E5B07">
          <w:pPr>
            <w:rPr>
              <w:rFonts w:cstheme="minorHAnsi"/>
            </w:rPr>
          </w:pPr>
          <w:r w:rsidRPr="005F1C42">
            <w:rPr>
              <w:rFonts w:cstheme="minorHAnsi"/>
            </w:rPr>
            <w:t xml:space="preserve">Date: </w:t>
          </w:r>
          <w:r w:rsidRPr="005F1C42">
            <w:rPr>
              <w:rFonts w:cstheme="minorHAnsi"/>
            </w:rPr>
            <w:br/>
          </w:r>
          <w:proofErr w:type="spellStart"/>
          <w:r w:rsidRPr="005F1C42">
            <w:rPr>
              <w:rFonts w:cstheme="minorHAnsi"/>
            </w:rPr>
            <w:t>Authorised</w:t>
          </w:r>
          <w:proofErr w:type="spellEnd"/>
          <w:r w:rsidRPr="005F1C42">
            <w:rPr>
              <w:rFonts w:cstheme="minorHAnsi"/>
            </w:rPr>
            <w:t xml:space="preserve"> signatory:</w:t>
          </w:r>
        </w:p>
        <w:p w14:paraId="446DE452" w14:textId="0A5D3A59" w:rsidR="005A178E" w:rsidRDefault="004A35D2" w:rsidP="009E5B07">
          <w:pPr>
            <w:pStyle w:val="BodytextFostPlus"/>
          </w:pPr>
        </w:p>
      </w:sdtContent>
    </w:sdt>
    <w:sectPr w:rsidR="005A178E" w:rsidSect="007E74B3">
      <w:headerReference w:type="default" r:id="rId9"/>
      <w:footerReference w:type="default" r:id="rId10"/>
      <w:headerReference w:type="first" r:id="rId11"/>
      <w:footerReference w:type="first" r:id="rId12"/>
      <w:pgSz w:w="11906" w:h="16838" w:code="9"/>
      <w:pgMar w:top="992" w:right="992" w:bottom="1843" w:left="992"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D6E6" w14:textId="77777777" w:rsidR="004A5E63" w:rsidRDefault="004A5E63" w:rsidP="00A13AC5">
      <w:pPr>
        <w:numPr>
          <w:ilvl w:val="1"/>
          <w:numId w:val="0"/>
        </w:numPr>
      </w:pPr>
      <w:r>
        <w:separator/>
      </w:r>
    </w:p>
  </w:endnote>
  <w:endnote w:type="continuationSeparator" w:id="0">
    <w:p w14:paraId="105F7A0C" w14:textId="77777777" w:rsidR="004A5E63" w:rsidRDefault="004A5E63" w:rsidP="00A13AC5">
      <w:pPr>
        <w:numPr>
          <w:ilvl w:val="1"/>
          <w:numId w:val="0"/>
        </w:num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altName w:val="Candara"/>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margin" w:tblpY="16073"/>
      <w:tblW w:w="0" w:type="auto"/>
      <w:tblLayout w:type="fixed"/>
      <w:tblCellMar>
        <w:left w:w="0" w:type="dxa"/>
        <w:right w:w="0" w:type="dxa"/>
      </w:tblCellMar>
      <w:tblLook w:val="04A0" w:firstRow="1" w:lastRow="0" w:firstColumn="1" w:lastColumn="0" w:noHBand="0" w:noVBand="1"/>
    </w:tblPr>
    <w:tblGrid>
      <w:gridCol w:w="9480"/>
      <w:gridCol w:w="439"/>
    </w:tblGrid>
    <w:tr w:rsidR="00782C7C" w:rsidRPr="00AD2C19" w14:paraId="188165CA" w14:textId="77777777" w:rsidTr="000D5C72">
      <w:trPr>
        <w:trHeight w:hRule="exact" w:val="300"/>
      </w:trPr>
      <w:tc>
        <w:tcPr>
          <w:tcW w:w="9480" w:type="dxa"/>
        </w:tcPr>
        <w:p w14:paraId="0AB6049C" w14:textId="765D22D4" w:rsidR="00782C7C" w:rsidRPr="00AE0551" w:rsidRDefault="004A35D2" w:rsidP="000D5C72">
          <w:pPr>
            <w:pStyle w:val="FootertextFostPlus"/>
          </w:pPr>
          <w:sdt>
            <w:sdtPr>
              <w:tag w:val="Titel"/>
              <w:id w:val="-1724748331"/>
              <w:dataBinding w:prefixMappings="xmlns:ns0='http://www.joulesunlimited.com/ccmappings' " w:xpath="/ns0:ju[1]/ns0:Titel[1]" w:storeItemID="{71BC734D-2153-4BCF-8188-8C5337E77456}"/>
              <w:text/>
            </w:sdtPr>
            <w:sdtEndPr/>
            <w:sdtContent>
              <w:r w:rsidR="009E5B07">
                <w:t xml:space="preserve"> GENERAL TERMS AND CONDITIONS - IT</w:t>
              </w:r>
            </w:sdtContent>
          </w:sdt>
          <w:r w:rsidR="00782C7C" w:rsidRPr="00AE0551">
            <w:t xml:space="preserve"> </w:t>
          </w:r>
        </w:p>
      </w:tc>
      <w:tc>
        <w:tcPr>
          <w:tcW w:w="439" w:type="dxa"/>
        </w:tcPr>
        <w:p w14:paraId="03DB8B73" w14:textId="77777777" w:rsidR="00782C7C" w:rsidRPr="00AD2C19" w:rsidRDefault="00782C7C" w:rsidP="000D5C72">
          <w:pPr>
            <w:pStyle w:val="PagenumberFostPlus"/>
          </w:pPr>
          <w:r>
            <w:fldChar w:fldCharType="begin"/>
          </w:r>
          <w:r>
            <w:instrText xml:space="preserve"> Page </w:instrText>
          </w:r>
          <w:r>
            <w:fldChar w:fldCharType="separate"/>
          </w:r>
          <w:r>
            <w:t>1</w:t>
          </w:r>
          <w:r>
            <w:fldChar w:fldCharType="end"/>
          </w:r>
        </w:p>
      </w:tc>
    </w:tr>
  </w:tbl>
  <w:p w14:paraId="372AB3E6" w14:textId="77777777" w:rsidR="00AE0551" w:rsidRDefault="00AE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margin" w:tblpY="16073"/>
      <w:tblW w:w="0" w:type="auto"/>
      <w:tblLayout w:type="fixed"/>
      <w:tblCellMar>
        <w:left w:w="0" w:type="dxa"/>
        <w:right w:w="0" w:type="dxa"/>
      </w:tblCellMar>
      <w:tblLook w:val="04A0" w:firstRow="1" w:lastRow="0" w:firstColumn="1" w:lastColumn="0" w:noHBand="0" w:noVBand="1"/>
    </w:tblPr>
    <w:tblGrid>
      <w:gridCol w:w="9480"/>
      <w:gridCol w:w="439"/>
    </w:tblGrid>
    <w:tr w:rsidR="00092C32" w:rsidRPr="00AD2C19" w14:paraId="387543A1" w14:textId="77777777" w:rsidTr="008D347C">
      <w:trPr>
        <w:trHeight w:hRule="exact" w:val="300"/>
      </w:trPr>
      <w:tc>
        <w:tcPr>
          <w:tcW w:w="9480" w:type="dxa"/>
        </w:tcPr>
        <w:p w14:paraId="16341AA0" w14:textId="2BD3DB7E" w:rsidR="00092C32" w:rsidRPr="00AE0551" w:rsidRDefault="004A35D2" w:rsidP="008D347C">
          <w:pPr>
            <w:pStyle w:val="FootertextFostPlus"/>
          </w:pPr>
          <w:sdt>
            <w:sdtPr>
              <w:tag w:val="Titel"/>
              <w:id w:val="1287161472"/>
              <w:placeholder>
                <w:docPart w:val="EA241BB44DCB41B5913E826FF4E00F54"/>
              </w:placeholder>
              <w:dataBinding w:prefixMappings="xmlns:ns0='http://www.joulesunlimited.com/ccmappings' " w:xpath="/ns0:ju[1]/ns0:Titel[1]" w:storeItemID="{71BC734D-2153-4BCF-8188-8C5337E77456}"/>
              <w:text/>
            </w:sdtPr>
            <w:sdtEndPr/>
            <w:sdtContent>
              <w:r w:rsidR="009E5B07">
                <w:t xml:space="preserve"> GENERAL TERMS AND CONDITIONS - IT</w:t>
              </w:r>
            </w:sdtContent>
          </w:sdt>
          <w:r w:rsidR="00AE0551" w:rsidRPr="00AE0551">
            <w:t xml:space="preserve"> </w:t>
          </w:r>
        </w:p>
      </w:tc>
      <w:tc>
        <w:tcPr>
          <w:tcW w:w="439" w:type="dxa"/>
        </w:tcPr>
        <w:p w14:paraId="67EE3507" w14:textId="77777777" w:rsidR="00092C32" w:rsidRPr="00AD2C19" w:rsidRDefault="00F21809" w:rsidP="008D347C">
          <w:pPr>
            <w:pStyle w:val="PagenumberFostPlus"/>
          </w:pPr>
          <w:r>
            <w:fldChar w:fldCharType="begin"/>
          </w:r>
          <w:r>
            <w:instrText xml:space="preserve"> Page </w:instrText>
          </w:r>
          <w:r>
            <w:fldChar w:fldCharType="separate"/>
          </w:r>
          <w:r>
            <w:t>1</w:t>
          </w:r>
          <w:r>
            <w:fldChar w:fldCharType="end"/>
          </w:r>
        </w:p>
      </w:tc>
    </w:tr>
  </w:tbl>
  <w:p w14:paraId="05B05B85" w14:textId="77777777" w:rsidR="00AD2C19" w:rsidRDefault="00AD2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3D0A9" w14:textId="77777777" w:rsidR="004A5E63" w:rsidRDefault="004A5E63" w:rsidP="00A13AC5">
      <w:pPr>
        <w:numPr>
          <w:ilvl w:val="1"/>
          <w:numId w:val="0"/>
        </w:numPr>
      </w:pPr>
      <w:r>
        <w:separator/>
      </w:r>
    </w:p>
  </w:footnote>
  <w:footnote w:type="continuationSeparator" w:id="0">
    <w:p w14:paraId="6FD83420" w14:textId="77777777" w:rsidR="004A5E63" w:rsidRDefault="004A5E63" w:rsidP="00A13AC5">
      <w:pPr>
        <w:numPr>
          <w:ilvl w:val="1"/>
          <w:numId w:val="0"/>
        </w:num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F24C" w14:textId="77777777" w:rsidR="00102834" w:rsidRDefault="00102834">
    <w:pPr>
      <w:pStyle w:val="Header"/>
    </w:pPr>
    <w:r>
      <w:rPr>
        <w:noProof/>
      </w:rPr>
      <mc:AlternateContent>
        <mc:Choice Requires="wpc">
          <w:drawing>
            <wp:anchor distT="0" distB="0" distL="114300" distR="114300" simplePos="0" relativeHeight="251658240" behindDoc="1" locked="0" layoutInCell="1" allowOverlap="1" wp14:anchorId="6AEF0DD1" wp14:editId="6FF1EA75">
              <wp:simplePos x="0" y="0"/>
              <wp:positionH relativeFrom="page">
                <wp:posOffset>0</wp:posOffset>
              </wp:positionH>
              <wp:positionV relativeFrom="page">
                <wp:align>bottom</wp:align>
              </wp:positionV>
              <wp:extent cx="7560310" cy="1174750"/>
              <wp:effectExtent l="0" t="0" r="0" b="0"/>
              <wp:wrapNone/>
              <wp:docPr id="15" name="TeVerwijderenShape_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Freeform 10"/>
                      <wps:cNvSpPr>
                        <a:spLocks/>
                      </wps:cNvSpPr>
                      <wps:spPr bwMode="auto">
                        <a:xfrm>
                          <a:off x="330835" y="227330"/>
                          <a:ext cx="6868795" cy="327660"/>
                        </a:xfrm>
                        <a:custGeom>
                          <a:avLst/>
                          <a:gdLst>
                            <a:gd name="T0" fmla="*/ 21014 w 21633"/>
                            <a:gd name="T1" fmla="*/ 697 h 1032"/>
                            <a:gd name="T2" fmla="*/ 19284 w 21633"/>
                            <a:gd name="T3" fmla="*/ 0 h 1032"/>
                            <a:gd name="T4" fmla="*/ 17555 w 21633"/>
                            <a:gd name="T5" fmla="*/ 697 h 1032"/>
                            <a:gd name="T6" fmla="*/ 16804 w 21633"/>
                            <a:gd name="T7" fmla="*/ 992 h 1032"/>
                            <a:gd name="T8" fmla="*/ 0 w 21633"/>
                            <a:gd name="T9" fmla="*/ 992 h 1032"/>
                            <a:gd name="T10" fmla="*/ 0 w 21633"/>
                            <a:gd name="T11" fmla="*/ 1032 h 1032"/>
                            <a:gd name="T12" fmla="*/ 16804 w 21633"/>
                            <a:gd name="T13" fmla="*/ 1032 h 1032"/>
                            <a:gd name="T14" fmla="*/ 17583 w 21633"/>
                            <a:gd name="T15" fmla="*/ 726 h 1032"/>
                            <a:gd name="T16" fmla="*/ 19284 w 21633"/>
                            <a:gd name="T17" fmla="*/ 40 h 1032"/>
                            <a:gd name="T18" fmla="*/ 20986 w 21633"/>
                            <a:gd name="T19" fmla="*/ 726 h 1032"/>
                            <a:gd name="T20" fmla="*/ 21633 w 21633"/>
                            <a:gd name="T21" fmla="*/ 1025 h 1032"/>
                            <a:gd name="T22" fmla="*/ 21633 w 21633"/>
                            <a:gd name="T23" fmla="*/ 984 h 1032"/>
                            <a:gd name="T24" fmla="*/ 21014 w 21633"/>
                            <a:gd name="T25" fmla="*/ 697 h 10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1633" h="1032">
                              <a:moveTo>
                                <a:pt x="21014" y="697"/>
                              </a:moveTo>
                              <a:cubicBezTo>
                                <a:pt x="20549" y="248"/>
                                <a:pt x="19935" y="0"/>
                                <a:pt x="19284" y="0"/>
                              </a:cubicBezTo>
                              <a:cubicBezTo>
                                <a:pt x="18634" y="0"/>
                                <a:pt x="18020" y="248"/>
                                <a:pt x="17555" y="697"/>
                              </a:cubicBezTo>
                              <a:cubicBezTo>
                                <a:pt x="17361" y="885"/>
                                <a:pt x="17087" y="992"/>
                                <a:pt x="16804" y="992"/>
                              </a:cubicBezTo>
                              <a:cubicBezTo>
                                <a:pt x="0" y="992"/>
                                <a:pt x="0" y="992"/>
                                <a:pt x="0" y="992"/>
                              </a:cubicBezTo>
                              <a:cubicBezTo>
                                <a:pt x="0" y="1032"/>
                                <a:pt x="0" y="1032"/>
                                <a:pt x="0" y="1032"/>
                              </a:cubicBezTo>
                              <a:cubicBezTo>
                                <a:pt x="16804" y="1032"/>
                                <a:pt x="16804" y="1032"/>
                                <a:pt x="16804" y="1032"/>
                              </a:cubicBezTo>
                              <a:cubicBezTo>
                                <a:pt x="17102" y="1032"/>
                                <a:pt x="17379" y="923"/>
                                <a:pt x="17583" y="726"/>
                              </a:cubicBezTo>
                              <a:cubicBezTo>
                                <a:pt x="18040" y="284"/>
                                <a:pt x="18644" y="40"/>
                                <a:pt x="19284" y="40"/>
                              </a:cubicBezTo>
                              <a:cubicBezTo>
                                <a:pt x="19925" y="40"/>
                                <a:pt x="20529" y="284"/>
                                <a:pt x="20986" y="726"/>
                              </a:cubicBezTo>
                              <a:cubicBezTo>
                                <a:pt x="21160" y="894"/>
                                <a:pt x="21386" y="997"/>
                                <a:pt x="21633" y="1025"/>
                              </a:cubicBezTo>
                              <a:cubicBezTo>
                                <a:pt x="21633" y="984"/>
                                <a:pt x="21633" y="984"/>
                                <a:pt x="21633" y="984"/>
                              </a:cubicBezTo>
                              <a:cubicBezTo>
                                <a:pt x="21397" y="957"/>
                                <a:pt x="21180" y="858"/>
                                <a:pt x="21014" y="697"/>
                              </a:cubicBezTo>
                              <a:close/>
                            </a:path>
                          </a:pathLst>
                        </a:custGeom>
                        <a:solidFill>
                          <a:srgbClr val="C4D8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3F22F8DB">
            <v:group id="TeVerwijderenShape_1" style="position:absolute;margin-left:0;margin-top:0;width:595.3pt;height:92.5pt;z-index:-251657216;mso-position-horizontal-relative:page;mso-position-vertical:bottom;mso-position-vertical-relative:page" coordsize="75603,11747" o:spid="_x0000_s1026" editas="canvas" w14:anchorId="30533F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75603;height:11747;visibility:visible;mso-wrap-style:square" type="#_x0000_t75">
                <v:fill o:detectmouseclick="t"/>
                <v:path o:connecttype="none"/>
              </v:shape>
              <v:shape id="Freeform 10" style="position:absolute;left:3308;top:2273;width:68688;height:3276;visibility:visible;mso-wrap-style:square;v-text-anchor:top" coordsize="21633,1032" o:spid="_x0000_s1028" fillcolor="#c4d882" stroked="f" path="m21014,697c20549,248,19935,,19284,v-650,,-1264,248,-1729,697c17361,885,17087,992,16804,992,,992,,992,,992v,40,,40,,40c16804,1032,16804,1032,16804,1032v298,,575,-109,779,-306c18040,284,18644,40,19284,40v641,,1245,244,1702,686c21160,894,21386,997,21633,1025v,-41,,-41,,-41c21397,957,21180,858,21014,6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">
                <v:path arrowok="t" o:connecttype="custom" o:connectlocs="6672253,221298;6122953,0;5573970,221298;5335517,314960;0,314960;0,327660;5335517,327660;5582861,230505;6122953,12700;6663363,230505;6868795,325438;6868795,312420;6672253,221298" o:connectangles="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C3F5" w14:textId="77777777" w:rsidR="00102834" w:rsidRDefault="00102834">
    <w:pPr>
      <w:pStyle w:val="Header"/>
    </w:pPr>
    <w:r>
      <w:rPr>
        <w:noProof/>
      </w:rPr>
      <mc:AlternateContent>
        <mc:Choice Requires="wpc">
          <w:drawing>
            <wp:anchor distT="0" distB="0" distL="114300" distR="114300" simplePos="0" relativeHeight="251658242" behindDoc="1" locked="0" layoutInCell="1" allowOverlap="1" wp14:anchorId="2EBC7B1F" wp14:editId="0FCC2E67">
              <wp:simplePos x="0" y="0"/>
              <wp:positionH relativeFrom="page">
                <wp:posOffset>0</wp:posOffset>
              </wp:positionH>
              <wp:positionV relativeFrom="page">
                <wp:align>bottom</wp:align>
              </wp:positionV>
              <wp:extent cx="7560310" cy="1174750"/>
              <wp:effectExtent l="0" t="0" r="0" b="0"/>
              <wp:wrapNone/>
              <wp:docPr id="9" name="TeVerwijderenShape_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Freeform 10"/>
                      <wps:cNvSpPr>
                        <a:spLocks/>
                      </wps:cNvSpPr>
                      <wps:spPr bwMode="auto">
                        <a:xfrm>
                          <a:off x="330835" y="227330"/>
                          <a:ext cx="6868795" cy="327660"/>
                        </a:xfrm>
                        <a:custGeom>
                          <a:avLst/>
                          <a:gdLst>
                            <a:gd name="T0" fmla="*/ 21014 w 21633"/>
                            <a:gd name="T1" fmla="*/ 697 h 1032"/>
                            <a:gd name="T2" fmla="*/ 19284 w 21633"/>
                            <a:gd name="T3" fmla="*/ 0 h 1032"/>
                            <a:gd name="T4" fmla="*/ 17555 w 21633"/>
                            <a:gd name="T5" fmla="*/ 697 h 1032"/>
                            <a:gd name="T6" fmla="*/ 16804 w 21633"/>
                            <a:gd name="T7" fmla="*/ 992 h 1032"/>
                            <a:gd name="T8" fmla="*/ 0 w 21633"/>
                            <a:gd name="T9" fmla="*/ 992 h 1032"/>
                            <a:gd name="T10" fmla="*/ 0 w 21633"/>
                            <a:gd name="T11" fmla="*/ 1032 h 1032"/>
                            <a:gd name="T12" fmla="*/ 16804 w 21633"/>
                            <a:gd name="T13" fmla="*/ 1032 h 1032"/>
                            <a:gd name="T14" fmla="*/ 17583 w 21633"/>
                            <a:gd name="T15" fmla="*/ 726 h 1032"/>
                            <a:gd name="T16" fmla="*/ 19284 w 21633"/>
                            <a:gd name="T17" fmla="*/ 40 h 1032"/>
                            <a:gd name="T18" fmla="*/ 20986 w 21633"/>
                            <a:gd name="T19" fmla="*/ 726 h 1032"/>
                            <a:gd name="T20" fmla="*/ 21633 w 21633"/>
                            <a:gd name="T21" fmla="*/ 1025 h 1032"/>
                            <a:gd name="T22" fmla="*/ 21633 w 21633"/>
                            <a:gd name="T23" fmla="*/ 984 h 1032"/>
                            <a:gd name="T24" fmla="*/ 21014 w 21633"/>
                            <a:gd name="T25" fmla="*/ 697 h 10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1633" h="1032">
                              <a:moveTo>
                                <a:pt x="21014" y="697"/>
                              </a:moveTo>
                              <a:cubicBezTo>
                                <a:pt x="20549" y="248"/>
                                <a:pt x="19935" y="0"/>
                                <a:pt x="19284" y="0"/>
                              </a:cubicBezTo>
                              <a:cubicBezTo>
                                <a:pt x="18634" y="0"/>
                                <a:pt x="18020" y="248"/>
                                <a:pt x="17555" y="697"/>
                              </a:cubicBezTo>
                              <a:cubicBezTo>
                                <a:pt x="17361" y="885"/>
                                <a:pt x="17087" y="992"/>
                                <a:pt x="16804" y="992"/>
                              </a:cubicBezTo>
                              <a:cubicBezTo>
                                <a:pt x="0" y="992"/>
                                <a:pt x="0" y="992"/>
                                <a:pt x="0" y="992"/>
                              </a:cubicBezTo>
                              <a:cubicBezTo>
                                <a:pt x="0" y="1032"/>
                                <a:pt x="0" y="1032"/>
                                <a:pt x="0" y="1032"/>
                              </a:cubicBezTo>
                              <a:cubicBezTo>
                                <a:pt x="16804" y="1032"/>
                                <a:pt x="16804" y="1032"/>
                                <a:pt x="16804" y="1032"/>
                              </a:cubicBezTo>
                              <a:cubicBezTo>
                                <a:pt x="17102" y="1032"/>
                                <a:pt x="17379" y="923"/>
                                <a:pt x="17583" y="726"/>
                              </a:cubicBezTo>
                              <a:cubicBezTo>
                                <a:pt x="18040" y="284"/>
                                <a:pt x="18644" y="40"/>
                                <a:pt x="19284" y="40"/>
                              </a:cubicBezTo>
                              <a:cubicBezTo>
                                <a:pt x="19925" y="40"/>
                                <a:pt x="20529" y="284"/>
                                <a:pt x="20986" y="726"/>
                              </a:cubicBezTo>
                              <a:cubicBezTo>
                                <a:pt x="21160" y="894"/>
                                <a:pt x="21386" y="997"/>
                                <a:pt x="21633" y="1025"/>
                              </a:cubicBezTo>
                              <a:cubicBezTo>
                                <a:pt x="21633" y="984"/>
                                <a:pt x="21633" y="984"/>
                                <a:pt x="21633" y="984"/>
                              </a:cubicBezTo>
                              <a:cubicBezTo>
                                <a:pt x="21397" y="957"/>
                                <a:pt x="21180" y="858"/>
                                <a:pt x="21014" y="697"/>
                              </a:cubicBezTo>
                              <a:close/>
                            </a:path>
                          </a:pathLst>
                        </a:custGeom>
                        <a:solidFill>
                          <a:srgbClr val="C4D8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3C6B214B">
            <v:group id="TeVerwijderenShape_3" style="position:absolute;margin-left:0;margin-top:0;width:595.3pt;height:92.5pt;z-index:-251653120;mso-position-horizontal-relative:page;mso-position-vertical:bottom;mso-position-vertical-relative:page" coordsize="75603,11747" o:spid="_x0000_s1026" editas="canvas" w14:anchorId="763AD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75603;height:11747;visibility:visible;mso-wrap-style:square" type="#_x0000_t75">
                <v:fill o:detectmouseclick="t"/>
                <v:path o:connecttype="none"/>
              </v:shape>
              <v:shape id="Freeform 10" style="position:absolute;left:3308;top:2273;width:68688;height:3276;visibility:visible;mso-wrap-style:square;v-text-anchor:top" coordsize="21633,1032" o:spid="_x0000_s1028" fillcolor="#c4d882" stroked="f" path="m21014,697c20549,248,19935,,19284,v-650,,-1264,248,-1729,697c17361,885,17087,992,16804,992,,992,,992,,992v,40,,40,,40c16804,1032,16804,1032,16804,1032v298,,575,-109,779,-306c18040,284,18644,40,19284,40v641,,1245,244,1702,686c21160,894,21386,997,21633,1025v,-41,,-41,,-41c21397,957,21180,858,21014,6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">
                <v:path arrowok="t" o:connecttype="custom" o:connectlocs="6672253,221298;6122953,0;5573970,221298;5335517,314960;0,314960;0,327660;5335517,327660;5582861,230505;6122953,12700;6663363,230505;6868795,325438;6868795,312420;6672253,221298" o:connectangles="0,0,0,0,0,0,0,0,0,0,0,0,0"/>
              </v:shape>
              <w10:wrap anchorx="page" anchory="page"/>
            </v:group>
          </w:pict>
        </mc:Fallback>
      </mc:AlternateContent>
    </w:r>
    <w:r>
      <w:rPr>
        <w:noProof/>
      </w:rPr>
      <mc:AlternateContent>
        <mc:Choice Requires="wpc">
          <w:drawing>
            <wp:anchor distT="0" distB="0" distL="114300" distR="114300" simplePos="0" relativeHeight="251658241" behindDoc="1" locked="0" layoutInCell="1" allowOverlap="1" wp14:anchorId="271CEC9A" wp14:editId="1BAD98DA">
              <wp:simplePos x="0" y="0"/>
              <wp:positionH relativeFrom="page">
                <wp:align>left</wp:align>
              </wp:positionH>
              <wp:positionV relativeFrom="page">
                <wp:align>top</wp:align>
              </wp:positionV>
              <wp:extent cx="2404925" cy="1263015"/>
              <wp:effectExtent l="0" t="0" r="0" b="0"/>
              <wp:wrapNone/>
              <wp:docPr id="14" name="TeVerwijderenShape_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Freeform 5"/>
                      <wps:cNvSpPr>
                        <a:spLocks/>
                      </wps:cNvSpPr>
                      <wps:spPr bwMode="auto">
                        <a:xfrm>
                          <a:off x="1895475" y="624205"/>
                          <a:ext cx="283845" cy="300990"/>
                        </a:xfrm>
                        <a:custGeom>
                          <a:avLst/>
                          <a:gdLst>
                            <a:gd name="T0" fmla="*/ 463 w 894"/>
                            <a:gd name="T1" fmla="*/ 0 h 947"/>
                            <a:gd name="T2" fmla="*/ 0 w 894"/>
                            <a:gd name="T3" fmla="*/ 489 h 947"/>
                            <a:gd name="T4" fmla="*/ 22 w 894"/>
                            <a:gd name="T5" fmla="*/ 633 h 947"/>
                            <a:gd name="T6" fmla="*/ 26 w 894"/>
                            <a:gd name="T7" fmla="*/ 571 h 947"/>
                            <a:gd name="T8" fmla="*/ 485 w 894"/>
                            <a:gd name="T9" fmla="*/ 211 h 947"/>
                            <a:gd name="T10" fmla="*/ 488 w 894"/>
                            <a:gd name="T11" fmla="*/ 110 h 947"/>
                            <a:gd name="T12" fmla="*/ 695 w 894"/>
                            <a:gd name="T13" fmla="*/ 295 h 947"/>
                            <a:gd name="T14" fmla="*/ 462 w 894"/>
                            <a:gd name="T15" fmla="*/ 502 h 947"/>
                            <a:gd name="T16" fmla="*/ 470 w 894"/>
                            <a:gd name="T17" fmla="*/ 409 h 947"/>
                            <a:gd name="T18" fmla="*/ 99 w 894"/>
                            <a:gd name="T19" fmla="*/ 661 h 947"/>
                            <a:gd name="T20" fmla="*/ 470 w 894"/>
                            <a:gd name="T21" fmla="*/ 947 h 947"/>
                            <a:gd name="T22" fmla="*/ 508 w 894"/>
                            <a:gd name="T23" fmla="*/ 838 h 947"/>
                            <a:gd name="T24" fmla="*/ 894 w 894"/>
                            <a:gd name="T25" fmla="*/ 391 h 947"/>
                            <a:gd name="T26" fmla="*/ 718 w 894"/>
                            <a:gd name="T27" fmla="*/ 99 h 947"/>
                            <a:gd name="T28" fmla="*/ 576 w 894"/>
                            <a:gd name="T29" fmla="*/ 14 h 947"/>
                            <a:gd name="T30" fmla="*/ 463 w 894"/>
                            <a:gd name="T31" fmla="*/ 0 h 9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4" h="947">
                              <a:moveTo>
                                <a:pt x="463" y="0"/>
                              </a:moveTo>
                              <a:cubicBezTo>
                                <a:pt x="205" y="14"/>
                                <a:pt x="0" y="227"/>
                                <a:pt x="0" y="489"/>
                              </a:cubicBezTo>
                              <a:cubicBezTo>
                                <a:pt x="0" y="539"/>
                                <a:pt x="8" y="587"/>
                                <a:pt x="22" y="633"/>
                              </a:cubicBezTo>
                              <a:cubicBezTo>
                                <a:pt x="18" y="614"/>
                                <a:pt x="27" y="592"/>
                                <a:pt x="26" y="571"/>
                              </a:cubicBezTo>
                              <a:cubicBezTo>
                                <a:pt x="26" y="334"/>
                                <a:pt x="298" y="211"/>
                                <a:pt x="485" y="211"/>
                              </a:cubicBezTo>
                              <a:cubicBezTo>
                                <a:pt x="488" y="110"/>
                                <a:pt x="488" y="110"/>
                                <a:pt x="488" y="110"/>
                              </a:cubicBezTo>
                              <a:cubicBezTo>
                                <a:pt x="569" y="110"/>
                                <a:pt x="665" y="205"/>
                                <a:pt x="695" y="295"/>
                              </a:cubicBezTo>
                              <a:cubicBezTo>
                                <a:pt x="665" y="423"/>
                                <a:pt x="544" y="502"/>
                                <a:pt x="462" y="502"/>
                              </a:cubicBezTo>
                              <a:cubicBezTo>
                                <a:pt x="470" y="409"/>
                                <a:pt x="470" y="409"/>
                                <a:pt x="470" y="409"/>
                              </a:cubicBezTo>
                              <a:cubicBezTo>
                                <a:pt x="388" y="409"/>
                                <a:pt x="129" y="533"/>
                                <a:pt x="99" y="661"/>
                              </a:cubicBezTo>
                              <a:cubicBezTo>
                                <a:pt x="129" y="751"/>
                                <a:pt x="388" y="947"/>
                                <a:pt x="470" y="947"/>
                              </a:cubicBezTo>
                              <a:cubicBezTo>
                                <a:pt x="508" y="838"/>
                                <a:pt x="508" y="838"/>
                                <a:pt x="508" y="838"/>
                              </a:cubicBezTo>
                              <a:cubicBezTo>
                                <a:pt x="695" y="838"/>
                                <a:pt x="894" y="628"/>
                                <a:pt x="894" y="391"/>
                              </a:cubicBezTo>
                              <a:cubicBezTo>
                                <a:pt x="894" y="263"/>
                                <a:pt x="817" y="166"/>
                                <a:pt x="718" y="99"/>
                              </a:cubicBezTo>
                              <a:cubicBezTo>
                                <a:pt x="672" y="69"/>
                                <a:pt x="626" y="31"/>
                                <a:pt x="576" y="14"/>
                              </a:cubicBezTo>
                              <a:cubicBezTo>
                                <a:pt x="539" y="1"/>
                                <a:pt x="498" y="5"/>
                                <a:pt x="463" y="0"/>
                              </a:cubicBezTo>
                              <a:close/>
                            </a:path>
                          </a:pathLst>
                        </a:custGeom>
                        <a:blipFill dpi="0" rotWithShape="1">
                          <a:blip r:embed="rId1" cstate="print">
                            <a:extLst>
                              <a:ext uri="{28A0092B-C50C-407E-A947-70E740481C1C}">
                                <a14:useLocalDpi xmlns:a14="http://schemas.microsoft.com/office/drawing/2010/main" val="0"/>
                              </a:ext>
                            </a:extLst>
                          </a:blip>
                          <a:srcRect/>
                          <a:stretch>
                            <a:fillRect/>
                          </a:stretch>
                        </a:blipFill>
                        <a:ln>
                          <a:noFill/>
                        </a:ln>
                      </wps:spPr>
                      <wps:bodyPr rot="0" vert="horz" wrap="square" lIns="91440" tIns="45720" rIns="91440" bIns="45720" anchor="t" anchorCtr="0" upright="1">
                        <a:noAutofit/>
                      </wps:bodyPr>
                    </wps:wsp>
                    <wps:wsp>
                      <wps:cNvPr id="11" name="Freeform 6"/>
                      <wps:cNvSpPr>
                        <a:spLocks/>
                      </wps:cNvSpPr>
                      <wps:spPr bwMode="auto">
                        <a:xfrm>
                          <a:off x="1899920" y="624205"/>
                          <a:ext cx="306705" cy="311150"/>
                        </a:xfrm>
                        <a:custGeom>
                          <a:avLst/>
                          <a:gdLst>
                            <a:gd name="T0" fmla="*/ 494 w 966"/>
                            <a:gd name="T1" fmla="*/ 1 h 980"/>
                            <a:gd name="T2" fmla="*/ 476 w 966"/>
                            <a:gd name="T3" fmla="*/ 0 h 980"/>
                            <a:gd name="T4" fmla="*/ 449 w 966"/>
                            <a:gd name="T5" fmla="*/ 1 h 980"/>
                            <a:gd name="T6" fmla="*/ 851 w 966"/>
                            <a:gd name="T7" fmla="*/ 394 h 980"/>
                            <a:gd name="T8" fmla="*/ 430 w 966"/>
                            <a:gd name="T9" fmla="*/ 823 h 980"/>
                            <a:gd name="T10" fmla="*/ 430 w 966"/>
                            <a:gd name="T11" fmla="*/ 913 h 980"/>
                            <a:gd name="T12" fmla="*/ 129 w 966"/>
                            <a:gd name="T13" fmla="*/ 669 h 980"/>
                            <a:gd name="T14" fmla="*/ 426 w 966"/>
                            <a:gd name="T15" fmla="*/ 435 h 980"/>
                            <a:gd name="T16" fmla="*/ 426 w 966"/>
                            <a:gd name="T17" fmla="*/ 528 h 980"/>
                            <a:gd name="T18" fmla="*/ 722 w 966"/>
                            <a:gd name="T19" fmla="*/ 298 h 980"/>
                            <a:gd name="T20" fmla="*/ 426 w 966"/>
                            <a:gd name="T21" fmla="*/ 58 h 980"/>
                            <a:gd name="T22" fmla="*/ 426 w 966"/>
                            <a:gd name="T23" fmla="*/ 144 h 980"/>
                            <a:gd name="T24" fmla="*/ 0 w 966"/>
                            <a:gd name="T25" fmla="*/ 573 h 980"/>
                            <a:gd name="T26" fmla="*/ 8 w 966"/>
                            <a:gd name="T27" fmla="*/ 634 h 980"/>
                            <a:gd name="T28" fmla="*/ 476 w 966"/>
                            <a:gd name="T29" fmla="*/ 980 h 980"/>
                            <a:gd name="T30" fmla="*/ 487 w 966"/>
                            <a:gd name="T31" fmla="*/ 980 h 980"/>
                            <a:gd name="T32" fmla="*/ 966 w 966"/>
                            <a:gd name="T33" fmla="*/ 490 h 980"/>
                            <a:gd name="T34" fmla="*/ 494 w 966"/>
                            <a:gd name="T35" fmla="*/ 1 h 9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966" h="980">
                              <a:moveTo>
                                <a:pt x="494" y="1"/>
                              </a:moveTo>
                              <a:cubicBezTo>
                                <a:pt x="488" y="0"/>
                                <a:pt x="482" y="0"/>
                                <a:pt x="476" y="0"/>
                              </a:cubicBezTo>
                              <a:cubicBezTo>
                                <a:pt x="467" y="0"/>
                                <a:pt x="458" y="0"/>
                                <a:pt x="449" y="1"/>
                              </a:cubicBezTo>
                              <a:cubicBezTo>
                                <a:pt x="628" y="28"/>
                                <a:pt x="851" y="163"/>
                                <a:pt x="851" y="394"/>
                              </a:cubicBezTo>
                              <a:cubicBezTo>
                                <a:pt x="851" y="631"/>
                                <a:pt x="617" y="823"/>
                                <a:pt x="430" y="823"/>
                              </a:cubicBezTo>
                              <a:cubicBezTo>
                                <a:pt x="430" y="913"/>
                                <a:pt x="430" y="913"/>
                                <a:pt x="430" y="913"/>
                              </a:cubicBezTo>
                              <a:cubicBezTo>
                                <a:pt x="348" y="913"/>
                                <a:pt x="159" y="759"/>
                                <a:pt x="129" y="669"/>
                              </a:cubicBezTo>
                              <a:cubicBezTo>
                                <a:pt x="159" y="541"/>
                                <a:pt x="344" y="435"/>
                                <a:pt x="426" y="435"/>
                              </a:cubicBezTo>
                              <a:cubicBezTo>
                                <a:pt x="426" y="528"/>
                                <a:pt x="426" y="528"/>
                                <a:pt x="426" y="528"/>
                              </a:cubicBezTo>
                              <a:cubicBezTo>
                                <a:pt x="507" y="528"/>
                                <a:pt x="692" y="426"/>
                                <a:pt x="722" y="298"/>
                              </a:cubicBezTo>
                              <a:cubicBezTo>
                                <a:pt x="692" y="208"/>
                                <a:pt x="507" y="58"/>
                                <a:pt x="426" y="58"/>
                              </a:cubicBezTo>
                              <a:cubicBezTo>
                                <a:pt x="426" y="144"/>
                                <a:pt x="426" y="144"/>
                                <a:pt x="426" y="144"/>
                              </a:cubicBezTo>
                              <a:cubicBezTo>
                                <a:pt x="238" y="144"/>
                                <a:pt x="0" y="336"/>
                                <a:pt x="0" y="573"/>
                              </a:cubicBezTo>
                              <a:cubicBezTo>
                                <a:pt x="2" y="595"/>
                                <a:pt x="4" y="615"/>
                                <a:pt x="8" y="634"/>
                              </a:cubicBezTo>
                              <a:cubicBezTo>
                                <a:pt x="69" y="834"/>
                                <a:pt x="256" y="980"/>
                                <a:pt x="476" y="980"/>
                              </a:cubicBezTo>
                              <a:cubicBezTo>
                                <a:pt x="480" y="980"/>
                                <a:pt x="483" y="980"/>
                                <a:pt x="487" y="980"/>
                              </a:cubicBezTo>
                              <a:cubicBezTo>
                                <a:pt x="753" y="974"/>
                                <a:pt x="966" y="757"/>
                                <a:pt x="966" y="490"/>
                              </a:cubicBezTo>
                              <a:cubicBezTo>
                                <a:pt x="966" y="225"/>
                                <a:pt x="756" y="10"/>
                                <a:pt x="494" y="1"/>
                              </a:cubicBezTo>
                              <a:close/>
                            </a:path>
                          </a:pathLst>
                        </a:custGeom>
                        <a:blipFill dpi="0" rotWithShape="1">
                          <a:blip r:embed="rId2" cstate="print">
                            <a:extLst>
                              <a:ext uri="{28A0092B-C50C-407E-A947-70E740481C1C}">
                                <a14:useLocalDpi xmlns:a14="http://schemas.microsoft.com/office/drawing/2010/main" val="0"/>
                              </a:ext>
                            </a:extLst>
                          </a:blip>
                          <a:srcRect/>
                          <a:stretch>
                            <a:fillRect/>
                          </a:stretch>
                        </a:blipFill>
                        <a:ln>
                          <a:noFill/>
                        </a:ln>
                      </wps:spPr>
                      <wps:bodyPr rot="0" vert="horz" wrap="square" lIns="91440" tIns="45720" rIns="91440" bIns="45720" anchor="t" anchorCtr="0" upright="1">
                        <a:noAutofit/>
                      </wps:bodyPr>
                    </wps:wsp>
                    <wps:wsp>
                      <wps:cNvPr id="12" name="Freeform 7"/>
                      <wps:cNvSpPr>
                        <a:spLocks noEditPoints="1"/>
                      </wps:cNvSpPr>
                      <wps:spPr bwMode="auto">
                        <a:xfrm>
                          <a:off x="631825" y="857250"/>
                          <a:ext cx="1271270" cy="324485"/>
                        </a:xfrm>
                        <a:custGeom>
                          <a:avLst/>
                          <a:gdLst>
                            <a:gd name="T0" fmla="*/ 2067 w 4004"/>
                            <a:gd name="T1" fmla="*/ 355 h 1021"/>
                            <a:gd name="T2" fmla="*/ 2087 w 4004"/>
                            <a:gd name="T3" fmla="*/ 1021 h 1021"/>
                            <a:gd name="T4" fmla="*/ 2202 w 4004"/>
                            <a:gd name="T5" fmla="*/ 799 h 1021"/>
                            <a:gd name="T6" fmla="*/ 2335 w 4004"/>
                            <a:gd name="T7" fmla="*/ 237 h 1021"/>
                            <a:gd name="T8" fmla="*/ 2201 w 4004"/>
                            <a:gd name="T9" fmla="*/ 352 h 1021"/>
                            <a:gd name="T10" fmla="*/ 2297 w 4004"/>
                            <a:gd name="T11" fmla="*/ 718 h 1021"/>
                            <a:gd name="T12" fmla="*/ 2849 w 4004"/>
                            <a:gd name="T13" fmla="*/ 709 h 1021"/>
                            <a:gd name="T14" fmla="*/ 2793 w 4004"/>
                            <a:gd name="T15" fmla="*/ 13 h 1021"/>
                            <a:gd name="T16" fmla="*/ 2673 w 4004"/>
                            <a:gd name="T17" fmla="*/ 51 h 1021"/>
                            <a:gd name="T18" fmla="*/ 2901 w 4004"/>
                            <a:gd name="T19" fmla="*/ 796 h 1021"/>
                            <a:gd name="T20" fmla="*/ 2898 w 4004"/>
                            <a:gd name="T21" fmla="*/ 715 h 1021"/>
                            <a:gd name="T22" fmla="*/ 3451 w 4004"/>
                            <a:gd name="T23" fmla="*/ 238 h 1021"/>
                            <a:gd name="T24" fmla="*/ 3338 w 4004"/>
                            <a:gd name="T25" fmla="*/ 618 h 1021"/>
                            <a:gd name="T26" fmla="*/ 3137 w 4004"/>
                            <a:gd name="T27" fmla="*/ 254 h 1021"/>
                            <a:gd name="T28" fmla="*/ 3019 w 4004"/>
                            <a:gd name="T29" fmla="*/ 256 h 1021"/>
                            <a:gd name="T30" fmla="*/ 3239 w 4004"/>
                            <a:gd name="T31" fmla="*/ 814 h 1021"/>
                            <a:gd name="T32" fmla="*/ 3460 w 4004"/>
                            <a:gd name="T33" fmla="*/ 237 h 1021"/>
                            <a:gd name="T34" fmla="*/ 3830 w 4004"/>
                            <a:gd name="T35" fmla="*/ 333 h 1021"/>
                            <a:gd name="T36" fmla="*/ 3976 w 4004"/>
                            <a:gd name="T37" fmla="*/ 341 h 1021"/>
                            <a:gd name="T38" fmla="*/ 3975 w 4004"/>
                            <a:gd name="T39" fmla="*/ 260 h 1021"/>
                            <a:gd name="T40" fmla="*/ 3762 w 4004"/>
                            <a:gd name="T41" fmla="*/ 574 h 1021"/>
                            <a:gd name="T42" fmla="*/ 3772 w 4004"/>
                            <a:gd name="T43" fmla="*/ 717 h 1021"/>
                            <a:gd name="T44" fmla="*/ 3602 w 4004"/>
                            <a:gd name="T45" fmla="*/ 702 h 1021"/>
                            <a:gd name="T46" fmla="*/ 3601 w 4004"/>
                            <a:gd name="T47" fmla="*/ 782 h 1021"/>
                            <a:gd name="T48" fmla="*/ 3839 w 4004"/>
                            <a:gd name="T49" fmla="*/ 468 h 1021"/>
                            <a:gd name="T50" fmla="*/ 491 w 4004"/>
                            <a:gd name="T51" fmla="*/ 99 h 1021"/>
                            <a:gd name="T52" fmla="*/ 242 w 4004"/>
                            <a:gd name="T53" fmla="*/ 0 h 1021"/>
                            <a:gd name="T54" fmla="*/ 17 w 4004"/>
                            <a:gd name="T55" fmla="*/ 775 h 1021"/>
                            <a:gd name="T56" fmla="*/ 145 w 4004"/>
                            <a:gd name="T57" fmla="*/ 482 h 1021"/>
                            <a:gd name="T58" fmla="*/ 376 w 4004"/>
                            <a:gd name="T59" fmla="*/ 382 h 1021"/>
                            <a:gd name="T60" fmla="*/ 145 w 4004"/>
                            <a:gd name="T61" fmla="*/ 264 h 1021"/>
                            <a:gd name="T62" fmla="*/ 731 w 4004"/>
                            <a:gd name="T63" fmla="*/ 211 h 1021"/>
                            <a:gd name="T64" fmla="*/ 981 w 4004"/>
                            <a:gd name="T65" fmla="*/ 500 h 1021"/>
                            <a:gd name="T66" fmla="*/ 619 w 4004"/>
                            <a:gd name="T67" fmla="*/ 500 h 1021"/>
                            <a:gd name="T68" fmla="*/ 731 w 4004"/>
                            <a:gd name="T69" fmla="*/ 691 h 1021"/>
                            <a:gd name="T70" fmla="*/ 1317 w 4004"/>
                            <a:gd name="T71" fmla="*/ 307 h 1021"/>
                            <a:gd name="T72" fmla="*/ 1463 w 4004"/>
                            <a:gd name="T73" fmla="*/ 314 h 1021"/>
                            <a:gd name="T74" fmla="*/ 1462 w 4004"/>
                            <a:gd name="T75" fmla="*/ 234 h 1021"/>
                            <a:gd name="T76" fmla="*/ 1250 w 4004"/>
                            <a:gd name="T77" fmla="*/ 548 h 1021"/>
                            <a:gd name="T78" fmla="*/ 1260 w 4004"/>
                            <a:gd name="T79" fmla="*/ 691 h 1021"/>
                            <a:gd name="T80" fmla="*/ 1090 w 4004"/>
                            <a:gd name="T81" fmla="*/ 676 h 1021"/>
                            <a:gd name="T82" fmla="*/ 1089 w 4004"/>
                            <a:gd name="T83" fmla="*/ 756 h 1021"/>
                            <a:gd name="T84" fmla="*/ 1326 w 4004"/>
                            <a:gd name="T85" fmla="*/ 441 h 1021"/>
                            <a:gd name="T86" fmla="*/ 1905 w 4004"/>
                            <a:gd name="T87" fmla="*/ 672 h 1021"/>
                            <a:gd name="T88" fmla="*/ 1759 w 4004"/>
                            <a:gd name="T89" fmla="*/ 326 h 1021"/>
                            <a:gd name="T90" fmla="*/ 1917 w 4004"/>
                            <a:gd name="T91" fmla="*/ 240 h 1021"/>
                            <a:gd name="T92" fmla="*/ 1759 w 4004"/>
                            <a:gd name="T93" fmla="*/ 55 h 1021"/>
                            <a:gd name="T94" fmla="*/ 1641 w 4004"/>
                            <a:gd name="T95" fmla="*/ 58 h 1021"/>
                            <a:gd name="T96" fmla="*/ 1796 w 4004"/>
                            <a:gd name="T97" fmla="*/ 784 h 1021"/>
                            <a:gd name="T98" fmla="*/ 1933 w 4004"/>
                            <a:gd name="T99" fmla="*/ 741 h 10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4004" h="1021">
                              <a:moveTo>
                                <a:pt x="2335" y="237"/>
                              </a:moveTo>
                              <a:cubicBezTo>
                                <a:pt x="2268" y="237"/>
                                <a:pt x="2190" y="248"/>
                                <a:pt x="2130" y="269"/>
                              </a:cubicBezTo>
                              <a:cubicBezTo>
                                <a:pt x="2085" y="285"/>
                                <a:pt x="2067" y="301"/>
                                <a:pt x="2067" y="355"/>
                              </a:cubicBezTo>
                              <a:cubicBezTo>
                                <a:pt x="2067" y="1004"/>
                                <a:pt x="2067" y="1004"/>
                                <a:pt x="2067" y="1004"/>
                              </a:cubicBezTo>
                              <a:cubicBezTo>
                                <a:pt x="2067" y="1015"/>
                                <a:pt x="2074" y="1021"/>
                                <a:pt x="2083" y="1021"/>
                              </a:cubicBezTo>
                              <a:cubicBezTo>
                                <a:pt x="2087" y="1021"/>
                                <a:pt x="2087" y="1021"/>
                                <a:pt x="2087" y="1021"/>
                              </a:cubicBezTo>
                              <a:cubicBezTo>
                                <a:pt x="2185" y="1002"/>
                                <a:pt x="2185" y="1002"/>
                                <a:pt x="2185" y="1002"/>
                              </a:cubicBezTo>
                              <a:cubicBezTo>
                                <a:pt x="2198" y="1000"/>
                                <a:pt x="2202" y="994"/>
                                <a:pt x="2202" y="981"/>
                              </a:cubicBezTo>
                              <a:cubicBezTo>
                                <a:pt x="2202" y="799"/>
                                <a:pt x="2202" y="799"/>
                                <a:pt x="2202" y="799"/>
                              </a:cubicBezTo>
                              <a:cubicBezTo>
                                <a:pt x="2238" y="808"/>
                                <a:pt x="2283" y="814"/>
                                <a:pt x="2332" y="814"/>
                              </a:cubicBezTo>
                              <a:cubicBezTo>
                                <a:pt x="2519" y="814"/>
                                <a:pt x="2555" y="692"/>
                                <a:pt x="2555" y="526"/>
                              </a:cubicBezTo>
                              <a:cubicBezTo>
                                <a:pt x="2555" y="360"/>
                                <a:pt x="2529" y="237"/>
                                <a:pt x="2335" y="237"/>
                              </a:cubicBezTo>
                              <a:moveTo>
                                <a:pt x="2297" y="718"/>
                              </a:moveTo>
                              <a:cubicBezTo>
                                <a:pt x="2242" y="718"/>
                                <a:pt x="2201" y="706"/>
                                <a:pt x="2201" y="706"/>
                              </a:cubicBezTo>
                              <a:cubicBezTo>
                                <a:pt x="2201" y="352"/>
                                <a:pt x="2201" y="352"/>
                                <a:pt x="2201" y="352"/>
                              </a:cubicBezTo>
                              <a:cubicBezTo>
                                <a:pt x="2201" y="352"/>
                                <a:pt x="2261" y="336"/>
                                <a:pt x="2307" y="336"/>
                              </a:cubicBezTo>
                              <a:cubicBezTo>
                                <a:pt x="2384" y="336"/>
                                <a:pt x="2417" y="353"/>
                                <a:pt x="2417" y="523"/>
                              </a:cubicBezTo>
                              <a:cubicBezTo>
                                <a:pt x="2417" y="682"/>
                                <a:pt x="2389" y="718"/>
                                <a:pt x="2297" y="718"/>
                              </a:cubicBezTo>
                              <a:moveTo>
                                <a:pt x="2887" y="705"/>
                              </a:moveTo>
                              <a:cubicBezTo>
                                <a:pt x="2883" y="705"/>
                                <a:pt x="2883" y="705"/>
                                <a:pt x="2883" y="705"/>
                              </a:cubicBezTo>
                              <a:cubicBezTo>
                                <a:pt x="2876" y="706"/>
                                <a:pt x="2864" y="709"/>
                                <a:pt x="2849" y="709"/>
                              </a:cubicBezTo>
                              <a:cubicBezTo>
                                <a:pt x="2829" y="709"/>
                                <a:pt x="2808" y="699"/>
                                <a:pt x="2808" y="663"/>
                              </a:cubicBezTo>
                              <a:cubicBezTo>
                                <a:pt x="2808" y="29"/>
                                <a:pt x="2808" y="29"/>
                                <a:pt x="2808" y="29"/>
                              </a:cubicBezTo>
                              <a:cubicBezTo>
                                <a:pt x="2808" y="19"/>
                                <a:pt x="2802" y="13"/>
                                <a:pt x="2793" y="13"/>
                              </a:cubicBezTo>
                              <a:cubicBezTo>
                                <a:pt x="2789" y="13"/>
                                <a:pt x="2789" y="13"/>
                                <a:pt x="2789" y="13"/>
                              </a:cubicBezTo>
                              <a:cubicBezTo>
                                <a:pt x="2689" y="30"/>
                                <a:pt x="2689" y="30"/>
                                <a:pt x="2689" y="30"/>
                              </a:cubicBezTo>
                              <a:cubicBezTo>
                                <a:pt x="2677" y="32"/>
                                <a:pt x="2673" y="38"/>
                                <a:pt x="2673" y="51"/>
                              </a:cubicBezTo>
                              <a:cubicBezTo>
                                <a:pt x="2673" y="673"/>
                                <a:pt x="2673" y="673"/>
                                <a:pt x="2673" y="673"/>
                              </a:cubicBezTo>
                              <a:cubicBezTo>
                                <a:pt x="2673" y="758"/>
                                <a:pt x="2720" y="810"/>
                                <a:pt x="2810" y="810"/>
                              </a:cubicBezTo>
                              <a:cubicBezTo>
                                <a:pt x="2862" y="810"/>
                                <a:pt x="2891" y="800"/>
                                <a:pt x="2901" y="796"/>
                              </a:cubicBezTo>
                              <a:cubicBezTo>
                                <a:pt x="2905" y="794"/>
                                <a:pt x="2910" y="790"/>
                                <a:pt x="2910" y="781"/>
                              </a:cubicBezTo>
                              <a:cubicBezTo>
                                <a:pt x="2910" y="778"/>
                                <a:pt x="2910" y="778"/>
                                <a:pt x="2910" y="778"/>
                              </a:cubicBezTo>
                              <a:cubicBezTo>
                                <a:pt x="2898" y="715"/>
                                <a:pt x="2898" y="715"/>
                                <a:pt x="2898" y="715"/>
                              </a:cubicBezTo>
                              <a:cubicBezTo>
                                <a:pt x="2897" y="708"/>
                                <a:pt x="2893" y="705"/>
                                <a:pt x="2887" y="705"/>
                              </a:cubicBezTo>
                              <a:moveTo>
                                <a:pt x="3460" y="237"/>
                              </a:moveTo>
                              <a:cubicBezTo>
                                <a:pt x="3451" y="238"/>
                                <a:pt x="3451" y="238"/>
                                <a:pt x="3451" y="238"/>
                              </a:cubicBezTo>
                              <a:cubicBezTo>
                                <a:pt x="3355" y="256"/>
                                <a:pt x="3355" y="256"/>
                                <a:pt x="3355" y="256"/>
                              </a:cubicBezTo>
                              <a:cubicBezTo>
                                <a:pt x="3343" y="258"/>
                                <a:pt x="3338" y="264"/>
                                <a:pt x="3338" y="278"/>
                              </a:cubicBezTo>
                              <a:cubicBezTo>
                                <a:pt x="3338" y="618"/>
                                <a:pt x="3338" y="618"/>
                                <a:pt x="3338" y="618"/>
                              </a:cubicBezTo>
                              <a:cubicBezTo>
                                <a:pt x="3338" y="674"/>
                                <a:pt x="3327" y="719"/>
                                <a:pt x="3239" y="719"/>
                              </a:cubicBezTo>
                              <a:cubicBezTo>
                                <a:pt x="3160" y="719"/>
                                <a:pt x="3137" y="686"/>
                                <a:pt x="3137" y="619"/>
                              </a:cubicBezTo>
                              <a:cubicBezTo>
                                <a:pt x="3137" y="254"/>
                                <a:pt x="3137" y="254"/>
                                <a:pt x="3137" y="254"/>
                              </a:cubicBezTo>
                              <a:cubicBezTo>
                                <a:pt x="3137" y="243"/>
                                <a:pt x="3132" y="237"/>
                                <a:pt x="3122" y="237"/>
                              </a:cubicBezTo>
                              <a:cubicBezTo>
                                <a:pt x="3118" y="237"/>
                                <a:pt x="3118" y="237"/>
                                <a:pt x="3118" y="237"/>
                              </a:cubicBezTo>
                              <a:cubicBezTo>
                                <a:pt x="3019" y="256"/>
                                <a:pt x="3019" y="256"/>
                                <a:pt x="3019" y="256"/>
                              </a:cubicBezTo>
                              <a:cubicBezTo>
                                <a:pt x="3008" y="258"/>
                                <a:pt x="3002" y="264"/>
                                <a:pt x="3002" y="277"/>
                              </a:cubicBezTo>
                              <a:cubicBezTo>
                                <a:pt x="3002" y="611"/>
                                <a:pt x="3002" y="611"/>
                                <a:pt x="3002" y="611"/>
                              </a:cubicBezTo>
                              <a:cubicBezTo>
                                <a:pt x="3002" y="759"/>
                                <a:pt x="3076" y="814"/>
                                <a:pt x="3239" y="814"/>
                              </a:cubicBezTo>
                              <a:cubicBezTo>
                                <a:pt x="3415" y="814"/>
                                <a:pt x="3473" y="740"/>
                                <a:pt x="3473" y="610"/>
                              </a:cubicBezTo>
                              <a:cubicBezTo>
                                <a:pt x="3473" y="255"/>
                                <a:pt x="3473" y="255"/>
                                <a:pt x="3473" y="255"/>
                              </a:cubicBezTo>
                              <a:cubicBezTo>
                                <a:pt x="3473" y="243"/>
                                <a:pt x="3469" y="237"/>
                                <a:pt x="3460" y="237"/>
                              </a:cubicBezTo>
                              <a:moveTo>
                                <a:pt x="3839" y="468"/>
                              </a:moveTo>
                              <a:cubicBezTo>
                                <a:pt x="3785" y="458"/>
                                <a:pt x="3730" y="456"/>
                                <a:pt x="3730" y="398"/>
                              </a:cubicBezTo>
                              <a:cubicBezTo>
                                <a:pt x="3730" y="345"/>
                                <a:pt x="3781" y="333"/>
                                <a:pt x="3830" y="333"/>
                              </a:cubicBezTo>
                              <a:cubicBezTo>
                                <a:pt x="3884" y="333"/>
                                <a:pt x="3949" y="348"/>
                                <a:pt x="3959" y="350"/>
                              </a:cubicBezTo>
                              <a:cubicBezTo>
                                <a:pt x="3964" y="350"/>
                                <a:pt x="3964" y="350"/>
                                <a:pt x="3964" y="350"/>
                              </a:cubicBezTo>
                              <a:cubicBezTo>
                                <a:pt x="3968" y="350"/>
                                <a:pt x="3975" y="348"/>
                                <a:pt x="3976" y="341"/>
                              </a:cubicBezTo>
                              <a:cubicBezTo>
                                <a:pt x="3986" y="282"/>
                                <a:pt x="3986" y="282"/>
                                <a:pt x="3986" y="282"/>
                              </a:cubicBezTo>
                              <a:cubicBezTo>
                                <a:pt x="3987" y="274"/>
                                <a:pt x="3987" y="274"/>
                                <a:pt x="3987" y="274"/>
                              </a:cubicBezTo>
                              <a:cubicBezTo>
                                <a:pt x="3987" y="267"/>
                                <a:pt x="3984" y="263"/>
                                <a:pt x="3975" y="260"/>
                              </a:cubicBezTo>
                              <a:cubicBezTo>
                                <a:pt x="3957" y="255"/>
                                <a:pt x="3893" y="237"/>
                                <a:pt x="3812" y="237"/>
                              </a:cubicBezTo>
                              <a:cubicBezTo>
                                <a:pt x="3723" y="237"/>
                                <a:pt x="3597" y="258"/>
                                <a:pt x="3597" y="408"/>
                              </a:cubicBezTo>
                              <a:cubicBezTo>
                                <a:pt x="3597" y="546"/>
                                <a:pt x="3700" y="564"/>
                                <a:pt x="3762" y="574"/>
                              </a:cubicBezTo>
                              <a:cubicBezTo>
                                <a:pt x="3786" y="579"/>
                                <a:pt x="3786" y="579"/>
                                <a:pt x="3786" y="579"/>
                              </a:cubicBezTo>
                              <a:cubicBezTo>
                                <a:pt x="3838" y="587"/>
                                <a:pt x="3870" y="592"/>
                                <a:pt x="3870" y="649"/>
                              </a:cubicBezTo>
                              <a:cubicBezTo>
                                <a:pt x="3870" y="699"/>
                                <a:pt x="3828" y="717"/>
                                <a:pt x="3772" y="717"/>
                              </a:cubicBezTo>
                              <a:cubicBezTo>
                                <a:pt x="3704" y="717"/>
                                <a:pt x="3632" y="694"/>
                                <a:pt x="3620" y="691"/>
                              </a:cubicBezTo>
                              <a:cubicBezTo>
                                <a:pt x="3614" y="691"/>
                                <a:pt x="3614" y="691"/>
                                <a:pt x="3614" y="691"/>
                              </a:cubicBezTo>
                              <a:cubicBezTo>
                                <a:pt x="3609" y="691"/>
                                <a:pt x="3604" y="694"/>
                                <a:pt x="3602" y="702"/>
                              </a:cubicBezTo>
                              <a:cubicBezTo>
                                <a:pt x="3591" y="762"/>
                                <a:pt x="3591" y="762"/>
                                <a:pt x="3591" y="762"/>
                              </a:cubicBezTo>
                              <a:cubicBezTo>
                                <a:pt x="3591" y="767"/>
                                <a:pt x="3591" y="767"/>
                                <a:pt x="3591" y="767"/>
                              </a:cubicBezTo>
                              <a:cubicBezTo>
                                <a:pt x="3591" y="778"/>
                                <a:pt x="3596" y="780"/>
                                <a:pt x="3601" y="782"/>
                              </a:cubicBezTo>
                              <a:cubicBezTo>
                                <a:pt x="3618" y="789"/>
                                <a:pt x="3698" y="814"/>
                                <a:pt x="3786" y="814"/>
                              </a:cubicBezTo>
                              <a:cubicBezTo>
                                <a:pt x="3906" y="814"/>
                                <a:pt x="4004" y="774"/>
                                <a:pt x="4004" y="636"/>
                              </a:cubicBezTo>
                              <a:cubicBezTo>
                                <a:pt x="4004" y="500"/>
                                <a:pt x="3918" y="481"/>
                                <a:pt x="3839" y="468"/>
                              </a:cubicBezTo>
                              <a:moveTo>
                                <a:pt x="308" y="115"/>
                              </a:moveTo>
                              <a:cubicBezTo>
                                <a:pt x="474" y="115"/>
                                <a:pt x="474" y="115"/>
                                <a:pt x="474" y="115"/>
                              </a:cubicBezTo>
                              <a:cubicBezTo>
                                <a:pt x="484" y="115"/>
                                <a:pt x="491" y="108"/>
                                <a:pt x="491" y="99"/>
                              </a:cubicBezTo>
                              <a:cubicBezTo>
                                <a:pt x="491" y="16"/>
                                <a:pt x="491" y="16"/>
                                <a:pt x="491" y="16"/>
                              </a:cubicBezTo>
                              <a:cubicBezTo>
                                <a:pt x="491" y="7"/>
                                <a:pt x="484" y="0"/>
                                <a:pt x="474" y="0"/>
                              </a:cubicBezTo>
                              <a:cubicBezTo>
                                <a:pt x="242" y="0"/>
                                <a:pt x="242" y="0"/>
                                <a:pt x="242" y="0"/>
                              </a:cubicBezTo>
                              <a:cubicBezTo>
                                <a:pt x="85" y="0"/>
                                <a:pt x="0" y="90"/>
                                <a:pt x="0" y="226"/>
                              </a:cubicBezTo>
                              <a:cubicBezTo>
                                <a:pt x="0" y="758"/>
                                <a:pt x="0" y="758"/>
                                <a:pt x="0" y="758"/>
                              </a:cubicBezTo>
                              <a:cubicBezTo>
                                <a:pt x="0" y="767"/>
                                <a:pt x="8" y="775"/>
                                <a:pt x="17" y="775"/>
                              </a:cubicBezTo>
                              <a:cubicBezTo>
                                <a:pt x="127" y="775"/>
                                <a:pt x="127" y="775"/>
                                <a:pt x="127" y="775"/>
                              </a:cubicBezTo>
                              <a:cubicBezTo>
                                <a:pt x="136" y="775"/>
                                <a:pt x="145" y="767"/>
                                <a:pt x="145" y="758"/>
                              </a:cubicBezTo>
                              <a:cubicBezTo>
                                <a:pt x="145" y="482"/>
                                <a:pt x="145" y="482"/>
                                <a:pt x="145" y="482"/>
                              </a:cubicBezTo>
                              <a:cubicBezTo>
                                <a:pt x="359" y="482"/>
                                <a:pt x="359" y="482"/>
                                <a:pt x="359" y="482"/>
                              </a:cubicBezTo>
                              <a:cubicBezTo>
                                <a:pt x="368" y="482"/>
                                <a:pt x="376" y="475"/>
                                <a:pt x="376" y="465"/>
                              </a:cubicBezTo>
                              <a:cubicBezTo>
                                <a:pt x="376" y="382"/>
                                <a:pt x="376" y="382"/>
                                <a:pt x="376" y="382"/>
                              </a:cubicBezTo>
                              <a:cubicBezTo>
                                <a:pt x="376" y="372"/>
                                <a:pt x="368" y="366"/>
                                <a:pt x="359" y="366"/>
                              </a:cubicBezTo>
                              <a:cubicBezTo>
                                <a:pt x="145" y="366"/>
                                <a:pt x="145" y="366"/>
                                <a:pt x="145" y="366"/>
                              </a:cubicBezTo>
                              <a:cubicBezTo>
                                <a:pt x="145" y="264"/>
                                <a:pt x="145" y="264"/>
                                <a:pt x="145" y="264"/>
                              </a:cubicBezTo>
                              <a:cubicBezTo>
                                <a:pt x="145" y="264"/>
                                <a:pt x="140" y="179"/>
                                <a:pt x="187" y="142"/>
                              </a:cubicBezTo>
                              <a:cubicBezTo>
                                <a:pt x="230" y="109"/>
                                <a:pt x="308" y="115"/>
                                <a:pt x="308" y="115"/>
                              </a:cubicBezTo>
                              <a:moveTo>
                                <a:pt x="731" y="211"/>
                              </a:moveTo>
                              <a:cubicBezTo>
                                <a:pt x="508" y="211"/>
                                <a:pt x="480" y="339"/>
                                <a:pt x="480" y="500"/>
                              </a:cubicBezTo>
                              <a:cubicBezTo>
                                <a:pt x="480" y="661"/>
                                <a:pt x="508" y="788"/>
                                <a:pt x="731" y="788"/>
                              </a:cubicBezTo>
                              <a:cubicBezTo>
                                <a:pt x="954" y="788"/>
                                <a:pt x="981" y="661"/>
                                <a:pt x="981" y="500"/>
                              </a:cubicBezTo>
                              <a:cubicBezTo>
                                <a:pt x="981" y="339"/>
                                <a:pt x="954" y="211"/>
                                <a:pt x="731" y="211"/>
                              </a:cubicBezTo>
                              <a:moveTo>
                                <a:pt x="731" y="691"/>
                              </a:moveTo>
                              <a:cubicBezTo>
                                <a:pt x="623" y="691"/>
                                <a:pt x="619" y="625"/>
                                <a:pt x="619" y="500"/>
                              </a:cubicBezTo>
                              <a:cubicBezTo>
                                <a:pt x="619" y="374"/>
                                <a:pt x="623" y="308"/>
                                <a:pt x="731" y="308"/>
                              </a:cubicBezTo>
                              <a:cubicBezTo>
                                <a:pt x="838" y="308"/>
                                <a:pt x="843" y="374"/>
                                <a:pt x="843" y="500"/>
                              </a:cubicBezTo>
                              <a:cubicBezTo>
                                <a:pt x="843" y="625"/>
                                <a:pt x="838" y="691"/>
                                <a:pt x="731" y="691"/>
                              </a:cubicBezTo>
                              <a:moveTo>
                                <a:pt x="1326" y="441"/>
                              </a:moveTo>
                              <a:cubicBezTo>
                                <a:pt x="1272" y="432"/>
                                <a:pt x="1218" y="430"/>
                                <a:pt x="1218" y="371"/>
                              </a:cubicBezTo>
                              <a:cubicBezTo>
                                <a:pt x="1218" y="319"/>
                                <a:pt x="1269" y="307"/>
                                <a:pt x="1317" y="307"/>
                              </a:cubicBezTo>
                              <a:cubicBezTo>
                                <a:pt x="1371" y="307"/>
                                <a:pt x="1436" y="322"/>
                                <a:pt x="1447" y="324"/>
                              </a:cubicBezTo>
                              <a:cubicBezTo>
                                <a:pt x="1451" y="324"/>
                                <a:pt x="1451" y="324"/>
                                <a:pt x="1451" y="324"/>
                              </a:cubicBezTo>
                              <a:cubicBezTo>
                                <a:pt x="1456" y="324"/>
                                <a:pt x="1462" y="322"/>
                                <a:pt x="1463" y="314"/>
                              </a:cubicBezTo>
                              <a:cubicBezTo>
                                <a:pt x="1473" y="256"/>
                                <a:pt x="1473" y="256"/>
                                <a:pt x="1473" y="256"/>
                              </a:cubicBezTo>
                              <a:cubicBezTo>
                                <a:pt x="1474" y="247"/>
                                <a:pt x="1474" y="247"/>
                                <a:pt x="1474" y="247"/>
                              </a:cubicBezTo>
                              <a:cubicBezTo>
                                <a:pt x="1474" y="241"/>
                                <a:pt x="1471" y="237"/>
                                <a:pt x="1462" y="234"/>
                              </a:cubicBezTo>
                              <a:cubicBezTo>
                                <a:pt x="1445" y="229"/>
                                <a:pt x="1380" y="211"/>
                                <a:pt x="1299" y="211"/>
                              </a:cubicBezTo>
                              <a:cubicBezTo>
                                <a:pt x="1210" y="211"/>
                                <a:pt x="1085" y="232"/>
                                <a:pt x="1085" y="382"/>
                              </a:cubicBezTo>
                              <a:cubicBezTo>
                                <a:pt x="1085" y="520"/>
                                <a:pt x="1187" y="538"/>
                                <a:pt x="1250" y="548"/>
                              </a:cubicBezTo>
                              <a:cubicBezTo>
                                <a:pt x="1274" y="552"/>
                                <a:pt x="1274" y="552"/>
                                <a:pt x="1274" y="552"/>
                              </a:cubicBezTo>
                              <a:cubicBezTo>
                                <a:pt x="1325" y="561"/>
                                <a:pt x="1357" y="566"/>
                                <a:pt x="1357" y="623"/>
                              </a:cubicBezTo>
                              <a:cubicBezTo>
                                <a:pt x="1357" y="673"/>
                                <a:pt x="1315" y="691"/>
                                <a:pt x="1260" y="691"/>
                              </a:cubicBezTo>
                              <a:cubicBezTo>
                                <a:pt x="1191" y="691"/>
                                <a:pt x="1119" y="668"/>
                                <a:pt x="1107" y="665"/>
                              </a:cubicBezTo>
                              <a:cubicBezTo>
                                <a:pt x="1102" y="665"/>
                                <a:pt x="1102" y="665"/>
                                <a:pt x="1102" y="665"/>
                              </a:cubicBezTo>
                              <a:cubicBezTo>
                                <a:pt x="1096" y="665"/>
                                <a:pt x="1092" y="668"/>
                                <a:pt x="1090" y="676"/>
                              </a:cubicBezTo>
                              <a:cubicBezTo>
                                <a:pt x="1079" y="736"/>
                                <a:pt x="1079" y="736"/>
                                <a:pt x="1079" y="736"/>
                              </a:cubicBezTo>
                              <a:cubicBezTo>
                                <a:pt x="1079" y="741"/>
                                <a:pt x="1079" y="741"/>
                                <a:pt x="1079" y="741"/>
                              </a:cubicBezTo>
                              <a:cubicBezTo>
                                <a:pt x="1079" y="752"/>
                                <a:pt x="1084" y="754"/>
                                <a:pt x="1089" y="756"/>
                              </a:cubicBezTo>
                              <a:cubicBezTo>
                                <a:pt x="1106" y="763"/>
                                <a:pt x="1185" y="787"/>
                                <a:pt x="1273" y="787"/>
                              </a:cubicBezTo>
                              <a:cubicBezTo>
                                <a:pt x="1393" y="787"/>
                                <a:pt x="1491" y="747"/>
                                <a:pt x="1491" y="610"/>
                              </a:cubicBezTo>
                              <a:cubicBezTo>
                                <a:pt x="1491" y="474"/>
                                <a:pt x="1406" y="455"/>
                                <a:pt x="1326" y="441"/>
                              </a:cubicBezTo>
                              <a:moveTo>
                                <a:pt x="1920" y="684"/>
                              </a:moveTo>
                              <a:cubicBezTo>
                                <a:pt x="1919" y="675"/>
                                <a:pt x="1915" y="672"/>
                                <a:pt x="1909" y="672"/>
                              </a:cubicBezTo>
                              <a:cubicBezTo>
                                <a:pt x="1905" y="672"/>
                                <a:pt x="1905" y="672"/>
                                <a:pt x="1905" y="672"/>
                              </a:cubicBezTo>
                              <a:cubicBezTo>
                                <a:pt x="1888" y="676"/>
                                <a:pt x="1859" y="681"/>
                                <a:pt x="1829" y="681"/>
                              </a:cubicBezTo>
                              <a:cubicBezTo>
                                <a:pt x="1777" y="681"/>
                                <a:pt x="1759" y="662"/>
                                <a:pt x="1759" y="616"/>
                              </a:cubicBezTo>
                              <a:cubicBezTo>
                                <a:pt x="1759" y="326"/>
                                <a:pt x="1759" y="326"/>
                                <a:pt x="1759" y="326"/>
                              </a:cubicBezTo>
                              <a:cubicBezTo>
                                <a:pt x="1903" y="326"/>
                                <a:pt x="1903" y="326"/>
                                <a:pt x="1903" y="326"/>
                              </a:cubicBezTo>
                              <a:cubicBezTo>
                                <a:pt x="1911" y="326"/>
                                <a:pt x="1917" y="321"/>
                                <a:pt x="1917" y="311"/>
                              </a:cubicBezTo>
                              <a:cubicBezTo>
                                <a:pt x="1917" y="240"/>
                                <a:pt x="1917" y="240"/>
                                <a:pt x="1917" y="240"/>
                              </a:cubicBezTo>
                              <a:cubicBezTo>
                                <a:pt x="1917" y="231"/>
                                <a:pt x="1911" y="224"/>
                                <a:pt x="1903" y="224"/>
                              </a:cubicBezTo>
                              <a:cubicBezTo>
                                <a:pt x="1759" y="224"/>
                                <a:pt x="1759" y="224"/>
                                <a:pt x="1759" y="224"/>
                              </a:cubicBezTo>
                              <a:cubicBezTo>
                                <a:pt x="1759" y="55"/>
                                <a:pt x="1759" y="55"/>
                                <a:pt x="1759" y="55"/>
                              </a:cubicBezTo>
                              <a:cubicBezTo>
                                <a:pt x="1759" y="44"/>
                                <a:pt x="1754" y="39"/>
                                <a:pt x="1744" y="39"/>
                              </a:cubicBezTo>
                              <a:cubicBezTo>
                                <a:pt x="1740" y="39"/>
                                <a:pt x="1740" y="39"/>
                                <a:pt x="1740" y="39"/>
                              </a:cubicBezTo>
                              <a:cubicBezTo>
                                <a:pt x="1641" y="58"/>
                                <a:pt x="1641" y="58"/>
                                <a:pt x="1641" y="58"/>
                              </a:cubicBezTo>
                              <a:cubicBezTo>
                                <a:pt x="1630" y="61"/>
                                <a:pt x="1624" y="67"/>
                                <a:pt x="1624" y="80"/>
                              </a:cubicBezTo>
                              <a:cubicBezTo>
                                <a:pt x="1624" y="620"/>
                                <a:pt x="1624" y="620"/>
                                <a:pt x="1624" y="620"/>
                              </a:cubicBezTo>
                              <a:cubicBezTo>
                                <a:pt x="1624" y="738"/>
                                <a:pt x="1681" y="784"/>
                                <a:pt x="1796" y="784"/>
                              </a:cubicBezTo>
                              <a:cubicBezTo>
                                <a:pt x="1860" y="784"/>
                                <a:pt x="1904" y="771"/>
                                <a:pt x="1921" y="764"/>
                              </a:cubicBezTo>
                              <a:cubicBezTo>
                                <a:pt x="1930" y="761"/>
                                <a:pt x="1934" y="756"/>
                                <a:pt x="1934" y="748"/>
                              </a:cubicBezTo>
                              <a:cubicBezTo>
                                <a:pt x="1933" y="741"/>
                                <a:pt x="1933" y="741"/>
                                <a:pt x="1933" y="741"/>
                              </a:cubicBezTo>
                              <a:lnTo>
                                <a:pt x="1920" y="684"/>
                              </a:lnTo>
                              <a:close/>
                            </a:path>
                          </a:pathLst>
                        </a:custGeom>
                        <a:solidFill>
                          <a:srgbClr val="2D8E2D"/>
                        </a:solidFill>
                        <a:ln>
                          <a:noFill/>
                        </a:ln>
                      </wps:spPr>
                      <wps:bodyPr rot="0" vert="horz" wrap="square" lIns="91440" tIns="45720" rIns="91440" bIns="45720" anchor="t" anchorCtr="0" upright="1">
                        <a:noAutofit/>
                      </wps:bodyPr>
                    </wps:wsp>
                    <wps:wsp>
                      <wps:cNvPr id="13" name="Freeform 8"/>
                      <wps:cNvSpPr>
                        <a:spLocks noEditPoints="1"/>
                      </wps:cNvSpPr>
                      <wps:spPr bwMode="auto">
                        <a:xfrm>
                          <a:off x="1278255" y="852805"/>
                          <a:ext cx="614680" cy="320675"/>
                        </a:xfrm>
                        <a:custGeom>
                          <a:avLst/>
                          <a:gdLst>
                            <a:gd name="T0" fmla="*/ 817 w 1937"/>
                            <a:gd name="T1" fmla="*/ 692 h 1009"/>
                            <a:gd name="T2" fmla="*/ 741 w 1937"/>
                            <a:gd name="T3" fmla="*/ 650 h 1009"/>
                            <a:gd name="T4" fmla="*/ 726 w 1937"/>
                            <a:gd name="T5" fmla="*/ 0 h 1009"/>
                            <a:gd name="T6" fmla="*/ 623 w 1937"/>
                            <a:gd name="T7" fmla="*/ 18 h 1009"/>
                            <a:gd name="T8" fmla="*/ 606 w 1937"/>
                            <a:gd name="T9" fmla="*/ 661 h 1009"/>
                            <a:gd name="T10" fmla="*/ 834 w 1937"/>
                            <a:gd name="T11" fmla="*/ 784 h 1009"/>
                            <a:gd name="T12" fmla="*/ 843 w 1937"/>
                            <a:gd name="T13" fmla="*/ 766 h 1009"/>
                            <a:gd name="T14" fmla="*/ 821 w 1937"/>
                            <a:gd name="T15" fmla="*/ 692 h 1009"/>
                            <a:gd name="T16" fmla="*/ 1384 w 1937"/>
                            <a:gd name="T17" fmla="*/ 226 h 1009"/>
                            <a:gd name="T18" fmla="*/ 1271 w 1937"/>
                            <a:gd name="T19" fmla="*/ 266 h 1009"/>
                            <a:gd name="T20" fmla="*/ 1172 w 1937"/>
                            <a:gd name="T21" fmla="*/ 707 h 1009"/>
                            <a:gd name="T22" fmla="*/ 1070 w 1937"/>
                            <a:gd name="T23" fmla="*/ 241 h 1009"/>
                            <a:gd name="T24" fmla="*/ 1051 w 1937"/>
                            <a:gd name="T25" fmla="*/ 225 h 1009"/>
                            <a:gd name="T26" fmla="*/ 935 w 1937"/>
                            <a:gd name="T27" fmla="*/ 265 h 1009"/>
                            <a:gd name="T28" fmla="*/ 1172 w 1937"/>
                            <a:gd name="T29" fmla="*/ 802 h 1009"/>
                            <a:gd name="T30" fmla="*/ 1406 w 1937"/>
                            <a:gd name="T31" fmla="*/ 243 h 1009"/>
                            <a:gd name="T32" fmla="*/ 1772 w 1937"/>
                            <a:gd name="T33" fmla="*/ 455 h 1009"/>
                            <a:gd name="T34" fmla="*/ 1763 w 1937"/>
                            <a:gd name="T35" fmla="*/ 321 h 1009"/>
                            <a:gd name="T36" fmla="*/ 1897 w 1937"/>
                            <a:gd name="T37" fmla="*/ 338 h 1009"/>
                            <a:gd name="T38" fmla="*/ 1919 w 1937"/>
                            <a:gd name="T39" fmla="*/ 270 h 1009"/>
                            <a:gd name="T40" fmla="*/ 1908 w 1937"/>
                            <a:gd name="T41" fmla="*/ 248 h 1009"/>
                            <a:gd name="T42" fmla="*/ 1531 w 1937"/>
                            <a:gd name="T43" fmla="*/ 396 h 1009"/>
                            <a:gd name="T44" fmla="*/ 1720 w 1937"/>
                            <a:gd name="T45" fmla="*/ 566 h 1009"/>
                            <a:gd name="T46" fmla="*/ 1706 w 1937"/>
                            <a:gd name="T47" fmla="*/ 705 h 1009"/>
                            <a:gd name="T48" fmla="*/ 1548 w 1937"/>
                            <a:gd name="T49" fmla="*/ 679 h 1009"/>
                            <a:gd name="T50" fmla="*/ 1525 w 1937"/>
                            <a:gd name="T51" fmla="*/ 750 h 1009"/>
                            <a:gd name="T52" fmla="*/ 1535 w 1937"/>
                            <a:gd name="T53" fmla="*/ 770 h 1009"/>
                            <a:gd name="T54" fmla="*/ 1937 w 1937"/>
                            <a:gd name="T55" fmla="*/ 624 h 1009"/>
                            <a:gd name="T56" fmla="*/ 269 w 1937"/>
                            <a:gd name="T57" fmla="*/ 225 h 1009"/>
                            <a:gd name="T58" fmla="*/ 0 w 1937"/>
                            <a:gd name="T59" fmla="*/ 343 h 1009"/>
                            <a:gd name="T60" fmla="*/ 16 w 1937"/>
                            <a:gd name="T61" fmla="*/ 1009 h 1009"/>
                            <a:gd name="T62" fmla="*/ 119 w 1937"/>
                            <a:gd name="T63" fmla="*/ 990 h 1009"/>
                            <a:gd name="T64" fmla="*/ 136 w 1937"/>
                            <a:gd name="T65" fmla="*/ 786 h 1009"/>
                            <a:gd name="T66" fmla="*/ 488 w 1937"/>
                            <a:gd name="T67" fmla="*/ 514 h 1009"/>
                            <a:gd name="T68" fmla="*/ 230 w 1937"/>
                            <a:gd name="T69" fmla="*/ 706 h 1009"/>
                            <a:gd name="T70" fmla="*/ 135 w 1937"/>
                            <a:gd name="T71" fmla="*/ 340 h 1009"/>
                            <a:gd name="T72" fmla="*/ 350 w 1937"/>
                            <a:gd name="T73" fmla="*/ 511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937" h="1009">
                              <a:moveTo>
                                <a:pt x="821" y="692"/>
                              </a:moveTo>
                              <a:cubicBezTo>
                                <a:pt x="817" y="692"/>
                                <a:pt x="817" y="692"/>
                                <a:pt x="817" y="692"/>
                              </a:cubicBezTo>
                              <a:cubicBezTo>
                                <a:pt x="810" y="693"/>
                                <a:pt x="798" y="696"/>
                                <a:pt x="782" y="696"/>
                              </a:cubicBezTo>
                              <a:cubicBezTo>
                                <a:pt x="762" y="696"/>
                                <a:pt x="741" y="687"/>
                                <a:pt x="741" y="650"/>
                              </a:cubicBezTo>
                              <a:cubicBezTo>
                                <a:pt x="741" y="17"/>
                                <a:pt x="741" y="17"/>
                                <a:pt x="741" y="17"/>
                              </a:cubicBezTo>
                              <a:cubicBezTo>
                                <a:pt x="741" y="7"/>
                                <a:pt x="735" y="0"/>
                                <a:pt x="726" y="0"/>
                              </a:cubicBezTo>
                              <a:cubicBezTo>
                                <a:pt x="722" y="0"/>
                                <a:pt x="722" y="0"/>
                                <a:pt x="722" y="0"/>
                              </a:cubicBezTo>
                              <a:cubicBezTo>
                                <a:pt x="623" y="18"/>
                                <a:pt x="623" y="18"/>
                                <a:pt x="623" y="18"/>
                              </a:cubicBezTo>
                              <a:cubicBezTo>
                                <a:pt x="611" y="20"/>
                                <a:pt x="606" y="25"/>
                                <a:pt x="606" y="39"/>
                              </a:cubicBezTo>
                              <a:cubicBezTo>
                                <a:pt x="606" y="661"/>
                                <a:pt x="606" y="661"/>
                                <a:pt x="606" y="661"/>
                              </a:cubicBezTo>
                              <a:cubicBezTo>
                                <a:pt x="606" y="746"/>
                                <a:pt x="653" y="798"/>
                                <a:pt x="743" y="798"/>
                              </a:cubicBezTo>
                              <a:cubicBezTo>
                                <a:pt x="796" y="798"/>
                                <a:pt x="825" y="788"/>
                                <a:pt x="834" y="784"/>
                              </a:cubicBezTo>
                              <a:cubicBezTo>
                                <a:pt x="838" y="781"/>
                                <a:pt x="843" y="778"/>
                                <a:pt x="843" y="769"/>
                              </a:cubicBezTo>
                              <a:cubicBezTo>
                                <a:pt x="843" y="766"/>
                                <a:pt x="843" y="766"/>
                                <a:pt x="843" y="766"/>
                              </a:cubicBezTo>
                              <a:cubicBezTo>
                                <a:pt x="832" y="703"/>
                                <a:pt x="832" y="703"/>
                                <a:pt x="832" y="703"/>
                              </a:cubicBezTo>
                              <a:cubicBezTo>
                                <a:pt x="831" y="695"/>
                                <a:pt x="827" y="692"/>
                                <a:pt x="821" y="692"/>
                              </a:cubicBezTo>
                              <a:moveTo>
                                <a:pt x="1393" y="225"/>
                              </a:moveTo>
                              <a:cubicBezTo>
                                <a:pt x="1384" y="226"/>
                                <a:pt x="1384" y="226"/>
                                <a:pt x="1384" y="226"/>
                              </a:cubicBezTo>
                              <a:cubicBezTo>
                                <a:pt x="1288" y="244"/>
                                <a:pt x="1288" y="244"/>
                                <a:pt x="1288" y="244"/>
                              </a:cubicBezTo>
                              <a:cubicBezTo>
                                <a:pt x="1276" y="246"/>
                                <a:pt x="1271" y="252"/>
                                <a:pt x="1271" y="266"/>
                              </a:cubicBezTo>
                              <a:cubicBezTo>
                                <a:pt x="1271" y="605"/>
                                <a:pt x="1271" y="605"/>
                                <a:pt x="1271" y="605"/>
                              </a:cubicBezTo>
                              <a:cubicBezTo>
                                <a:pt x="1271" y="662"/>
                                <a:pt x="1260" y="707"/>
                                <a:pt x="1172" y="707"/>
                              </a:cubicBezTo>
                              <a:cubicBezTo>
                                <a:pt x="1093" y="707"/>
                                <a:pt x="1070" y="673"/>
                                <a:pt x="1070" y="606"/>
                              </a:cubicBezTo>
                              <a:cubicBezTo>
                                <a:pt x="1070" y="241"/>
                                <a:pt x="1070" y="241"/>
                                <a:pt x="1070" y="241"/>
                              </a:cubicBezTo>
                              <a:cubicBezTo>
                                <a:pt x="1070" y="231"/>
                                <a:pt x="1065" y="225"/>
                                <a:pt x="1055" y="225"/>
                              </a:cubicBezTo>
                              <a:cubicBezTo>
                                <a:pt x="1051" y="225"/>
                                <a:pt x="1051" y="225"/>
                                <a:pt x="1051" y="225"/>
                              </a:cubicBezTo>
                              <a:cubicBezTo>
                                <a:pt x="952" y="244"/>
                                <a:pt x="952" y="244"/>
                                <a:pt x="952" y="244"/>
                              </a:cubicBezTo>
                              <a:cubicBezTo>
                                <a:pt x="942" y="246"/>
                                <a:pt x="935" y="252"/>
                                <a:pt x="935" y="265"/>
                              </a:cubicBezTo>
                              <a:cubicBezTo>
                                <a:pt x="935" y="599"/>
                                <a:pt x="935" y="599"/>
                                <a:pt x="935" y="599"/>
                              </a:cubicBezTo>
                              <a:cubicBezTo>
                                <a:pt x="935" y="747"/>
                                <a:pt x="1009" y="802"/>
                                <a:pt x="1172" y="802"/>
                              </a:cubicBezTo>
                              <a:cubicBezTo>
                                <a:pt x="1349" y="802"/>
                                <a:pt x="1406" y="728"/>
                                <a:pt x="1406" y="598"/>
                              </a:cubicBezTo>
                              <a:cubicBezTo>
                                <a:pt x="1406" y="243"/>
                                <a:pt x="1406" y="243"/>
                                <a:pt x="1406" y="243"/>
                              </a:cubicBezTo>
                              <a:cubicBezTo>
                                <a:pt x="1406" y="231"/>
                                <a:pt x="1402" y="225"/>
                                <a:pt x="1393" y="225"/>
                              </a:cubicBezTo>
                              <a:moveTo>
                                <a:pt x="1772" y="455"/>
                              </a:moveTo>
                              <a:cubicBezTo>
                                <a:pt x="1718" y="446"/>
                                <a:pt x="1664" y="444"/>
                                <a:pt x="1664" y="385"/>
                              </a:cubicBezTo>
                              <a:cubicBezTo>
                                <a:pt x="1664" y="333"/>
                                <a:pt x="1715" y="321"/>
                                <a:pt x="1763" y="321"/>
                              </a:cubicBezTo>
                              <a:cubicBezTo>
                                <a:pt x="1817" y="321"/>
                                <a:pt x="1882" y="336"/>
                                <a:pt x="1893" y="338"/>
                              </a:cubicBezTo>
                              <a:cubicBezTo>
                                <a:pt x="1897" y="338"/>
                                <a:pt x="1897" y="338"/>
                                <a:pt x="1897" y="338"/>
                              </a:cubicBezTo>
                              <a:cubicBezTo>
                                <a:pt x="1902" y="338"/>
                                <a:pt x="1908" y="336"/>
                                <a:pt x="1909" y="328"/>
                              </a:cubicBezTo>
                              <a:cubicBezTo>
                                <a:pt x="1919" y="270"/>
                                <a:pt x="1919" y="270"/>
                                <a:pt x="1919" y="270"/>
                              </a:cubicBezTo>
                              <a:cubicBezTo>
                                <a:pt x="1920" y="261"/>
                                <a:pt x="1920" y="261"/>
                                <a:pt x="1920" y="261"/>
                              </a:cubicBezTo>
                              <a:cubicBezTo>
                                <a:pt x="1920" y="255"/>
                                <a:pt x="1917" y="251"/>
                                <a:pt x="1908" y="248"/>
                              </a:cubicBezTo>
                              <a:cubicBezTo>
                                <a:pt x="1891" y="243"/>
                                <a:pt x="1826" y="225"/>
                                <a:pt x="1745" y="225"/>
                              </a:cubicBezTo>
                              <a:cubicBezTo>
                                <a:pt x="1656" y="225"/>
                                <a:pt x="1531" y="246"/>
                                <a:pt x="1531" y="396"/>
                              </a:cubicBezTo>
                              <a:cubicBezTo>
                                <a:pt x="1531" y="534"/>
                                <a:pt x="1633" y="552"/>
                                <a:pt x="1696" y="562"/>
                              </a:cubicBezTo>
                              <a:cubicBezTo>
                                <a:pt x="1720" y="566"/>
                                <a:pt x="1720" y="566"/>
                                <a:pt x="1720" y="566"/>
                              </a:cubicBezTo>
                              <a:cubicBezTo>
                                <a:pt x="1771" y="575"/>
                                <a:pt x="1803" y="580"/>
                                <a:pt x="1803" y="637"/>
                              </a:cubicBezTo>
                              <a:cubicBezTo>
                                <a:pt x="1803" y="687"/>
                                <a:pt x="1761" y="705"/>
                                <a:pt x="1706" y="705"/>
                              </a:cubicBezTo>
                              <a:cubicBezTo>
                                <a:pt x="1637" y="705"/>
                                <a:pt x="1565" y="682"/>
                                <a:pt x="1553" y="679"/>
                              </a:cubicBezTo>
                              <a:cubicBezTo>
                                <a:pt x="1548" y="679"/>
                                <a:pt x="1548" y="679"/>
                                <a:pt x="1548" y="679"/>
                              </a:cubicBezTo>
                              <a:cubicBezTo>
                                <a:pt x="1542" y="679"/>
                                <a:pt x="1538" y="682"/>
                                <a:pt x="1536" y="690"/>
                              </a:cubicBezTo>
                              <a:cubicBezTo>
                                <a:pt x="1525" y="750"/>
                                <a:pt x="1525" y="750"/>
                                <a:pt x="1525" y="750"/>
                              </a:cubicBezTo>
                              <a:cubicBezTo>
                                <a:pt x="1525" y="755"/>
                                <a:pt x="1525" y="755"/>
                                <a:pt x="1525" y="755"/>
                              </a:cubicBezTo>
                              <a:cubicBezTo>
                                <a:pt x="1525" y="766"/>
                                <a:pt x="1530" y="768"/>
                                <a:pt x="1535" y="770"/>
                              </a:cubicBezTo>
                              <a:cubicBezTo>
                                <a:pt x="1552" y="777"/>
                                <a:pt x="1631" y="801"/>
                                <a:pt x="1719" y="801"/>
                              </a:cubicBezTo>
                              <a:cubicBezTo>
                                <a:pt x="1839" y="801"/>
                                <a:pt x="1937" y="761"/>
                                <a:pt x="1937" y="624"/>
                              </a:cubicBezTo>
                              <a:cubicBezTo>
                                <a:pt x="1937" y="488"/>
                                <a:pt x="1852" y="469"/>
                                <a:pt x="1772" y="455"/>
                              </a:cubicBezTo>
                              <a:moveTo>
                                <a:pt x="269" y="225"/>
                              </a:moveTo>
                              <a:cubicBezTo>
                                <a:pt x="201" y="225"/>
                                <a:pt x="124" y="236"/>
                                <a:pt x="63" y="257"/>
                              </a:cubicBezTo>
                              <a:cubicBezTo>
                                <a:pt x="18" y="273"/>
                                <a:pt x="0" y="289"/>
                                <a:pt x="0" y="343"/>
                              </a:cubicBezTo>
                              <a:cubicBezTo>
                                <a:pt x="0" y="992"/>
                                <a:pt x="0" y="992"/>
                                <a:pt x="0" y="992"/>
                              </a:cubicBezTo>
                              <a:cubicBezTo>
                                <a:pt x="0" y="1003"/>
                                <a:pt x="7" y="1009"/>
                                <a:pt x="16" y="1009"/>
                              </a:cubicBezTo>
                              <a:cubicBezTo>
                                <a:pt x="20" y="1009"/>
                                <a:pt x="20" y="1009"/>
                                <a:pt x="20" y="1009"/>
                              </a:cubicBezTo>
                              <a:cubicBezTo>
                                <a:pt x="119" y="990"/>
                                <a:pt x="119" y="990"/>
                                <a:pt x="119" y="990"/>
                              </a:cubicBezTo>
                              <a:cubicBezTo>
                                <a:pt x="131" y="988"/>
                                <a:pt x="136" y="982"/>
                                <a:pt x="136" y="969"/>
                              </a:cubicBezTo>
                              <a:cubicBezTo>
                                <a:pt x="136" y="786"/>
                                <a:pt x="136" y="786"/>
                                <a:pt x="136" y="786"/>
                              </a:cubicBezTo>
                              <a:cubicBezTo>
                                <a:pt x="172" y="795"/>
                                <a:pt x="216" y="802"/>
                                <a:pt x="266" y="802"/>
                              </a:cubicBezTo>
                              <a:cubicBezTo>
                                <a:pt x="453" y="802"/>
                                <a:pt x="488" y="680"/>
                                <a:pt x="488" y="514"/>
                              </a:cubicBezTo>
                              <a:cubicBezTo>
                                <a:pt x="488" y="347"/>
                                <a:pt x="463" y="225"/>
                                <a:pt x="269" y="225"/>
                              </a:cubicBezTo>
                              <a:moveTo>
                                <a:pt x="230" y="706"/>
                              </a:moveTo>
                              <a:cubicBezTo>
                                <a:pt x="176" y="706"/>
                                <a:pt x="135" y="693"/>
                                <a:pt x="135" y="693"/>
                              </a:cubicBezTo>
                              <a:cubicBezTo>
                                <a:pt x="135" y="340"/>
                                <a:pt x="135" y="340"/>
                                <a:pt x="135" y="340"/>
                              </a:cubicBezTo>
                              <a:cubicBezTo>
                                <a:pt x="135" y="340"/>
                                <a:pt x="194" y="323"/>
                                <a:pt x="240" y="323"/>
                              </a:cubicBezTo>
                              <a:cubicBezTo>
                                <a:pt x="317" y="323"/>
                                <a:pt x="350" y="341"/>
                                <a:pt x="350" y="511"/>
                              </a:cubicBezTo>
                              <a:cubicBezTo>
                                <a:pt x="350" y="670"/>
                                <a:pt x="322" y="706"/>
                                <a:pt x="230" y="706"/>
                              </a:cubicBezTo>
                            </a:path>
                          </a:pathLst>
                        </a:custGeom>
                        <a:solidFill>
                          <a:srgbClr val="C5D984"/>
                        </a:solidFill>
                        <a:ln>
                          <a:noFill/>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33C679AF">
            <v:group id="TeVerwijderenShape_2" style="position:absolute;margin-left:0;margin-top:0;width:189.35pt;height:99.45pt;z-index:-251655168;mso-position-horizontal:left;mso-position-horizontal-relative:page;mso-position-vertical:top;mso-position-vertical-relative:page" coordsize="24047,12630" o:spid="_x0000_s1026" editas="canvas" w14:anchorId="29EE49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">
              <v:shape id="_x0000_s1027" style="position:absolute;width:24047;height:12630;visibility:visible;mso-wrap-style:square" type="#_x0000_t75">
                <v:fill o:detectmouseclick="t"/>
                <v:path o:connecttype="none"/>
              </v:shape>
              <v:shape id="Freeform 5" style="position:absolute;left:18954;top:6242;width:2839;height:3009;visibility:visible;mso-wrap-style:square;v-text-anchor:top" coordsize="894,947" o:spid="_x0000_s1028" stroked="f" path="m463,c205,14,,227,,489v,50,8,98,22,144c18,614,27,592,26,571,26,334,298,211,485,211v3,-101,3,-101,3,-101c569,110,665,205,695,295,665,423,544,502,462,502v8,-93,8,-93,8,-93c388,409,129,533,99,661v30,90,289,286,371,286c508,838,508,838,508,838v187,,386,-210,386,-447c894,263,817,166,718,99,672,69,626,31,576,14,539,1,498,5,4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">
                <v:fill type="frame" o:title="" recolor="t" rotate="t" r:id="rId3"/>
                <v:path arrowok="t" o:connecttype="custom" o:connectlocs="147003,0;0,155421;6985,201190;8255,181484;153988,67063;154940,34962;220663,93761;146685,159553;149225,129995;31433,210089;149225,300990;161290,266346;283845,124274;227965,31466;182880,4450;147003,0" o:connectangles="0,0,0,0,0,0,0,0,0,0,0,0,0,0,0,0"/>
              </v:shape>
              <v:shape id="Freeform 6" style="position:absolute;left:18999;top:6242;width:3067;height:3111;visibility:visible;mso-wrap-style:square;v-text-anchor:top" coordsize="966,980" o:spid="_x0000_s1029" stroked="f" path="m494,1c488,,482,,476,v-9,,-18,,-27,1c628,28,851,163,851,394v,237,-234,429,-421,429c430,913,430,913,430,913,348,913,159,759,129,669,159,541,344,435,426,435v,93,,93,,93c507,528,692,426,722,298,692,208,507,58,426,58v,86,,86,,86c238,144,,336,,573v2,22,4,42,8,61c69,834,256,980,476,980v4,,7,,11,c753,974,966,757,966,490,966,225,756,10,49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">
                <v:fill type="frame" o:title="" recolor="t" rotate="t" r:id="rId4"/>
                <v:path arrowok="t" o:connecttype="custom" o:connectlocs="156845,318;151130,0;142558,318;270193,125095;136525,261303;136525,289878;40958,212408;135255,138113;135255,167640;229235,94615;135255,18415;135255,45720;0,181928;2540,201295;151130,311150;154623,311150;306705,155575;156845,318" o:connectangles="0,0,0,0,0,0,0,0,0,0,0,0,0,0,0,0,0,0"/>
              </v:shape>
              <v:shape id="Freeform 7" style="position:absolute;left:6318;top:8572;width:12712;height:3245;visibility:visible;mso-wrap-style:square;v-text-anchor:top" coordsize="4004,1021" o:spid="_x0000_s1030" fillcolor="#2d8e2d" stroked="f" path="m2335,237v-67,,-145,11,-205,32c2085,285,2067,301,2067,355v,649,,649,,649c2067,1015,2074,1021,2083,1021v4,,4,,4,c2185,1002,2185,1002,2185,1002v13,-2,17,-8,17,-21c2202,799,2202,799,2202,799v36,9,81,15,130,15c2519,814,2555,692,2555,526v,-166,-26,-289,-220,-289m2297,718v-55,,-96,-12,-96,-12c2201,352,2201,352,2201,352v,,60,-16,106,-16c2384,336,2417,353,2417,523v,159,-28,195,-120,195m2887,705v-4,,-4,,-4,c2876,706,2864,709,2849,709v-20,,-41,-10,-41,-46c2808,29,2808,29,2808,29v,-10,-6,-16,-15,-16c2789,13,2789,13,2789,13,2689,30,2689,30,2689,30v-12,2,-16,8,-16,21c2673,673,2673,673,2673,673v,85,47,137,137,137c2862,810,2891,800,2901,796v4,-2,9,-6,9,-15c2910,778,2910,778,2910,778v-12,-63,-12,-63,-12,-63c2897,708,2893,705,2887,705m3460,237v-9,1,-9,1,-9,1c3355,256,3355,256,3355,256v-12,2,-17,8,-17,22c3338,618,3338,618,3338,618v,56,-11,101,-99,101c3160,719,3137,686,3137,619v,-365,,-365,,-365c3137,243,3132,237,3122,237v-4,,-4,,-4,c3019,256,3019,256,3019,256v-11,2,-17,8,-17,21c3002,611,3002,611,3002,611v,148,74,203,237,203c3415,814,3473,740,3473,610v,-355,,-355,,-355c3473,243,3469,237,3460,237t379,231c3785,458,3730,456,3730,398v,-53,51,-65,100,-65c3884,333,3949,348,3959,350v5,,5,,5,c3968,350,3975,348,3976,341v10,-59,10,-59,10,-59c3987,274,3987,274,3987,274v,-7,-3,-11,-12,-14c3957,255,3893,237,3812,237v-89,,-215,21,-215,171c3597,546,3700,564,3762,574v24,5,24,5,24,5c3838,587,3870,592,3870,649v,50,-42,68,-98,68c3704,717,3632,694,3620,691v-6,,-6,,-6,c3609,691,3604,694,3602,702v-11,60,-11,60,-11,60c3591,767,3591,767,3591,767v,11,5,13,10,15c3618,789,3698,814,3786,814v120,,218,-40,218,-178c4004,500,3918,481,3839,468m308,115v166,,166,,166,c484,115,491,108,491,99v,-83,,-83,,-83c491,7,484,,474,,242,,242,,242,,85,,,90,,226,,758,,758,,758v,9,8,17,17,17c127,775,127,775,127,775v9,,18,-8,18,-17c145,482,145,482,145,482v214,,214,,214,c368,482,376,475,376,465v,-83,,-83,,-83c376,372,368,366,359,366v-214,,-214,,-214,c145,264,145,264,145,264v,,-5,-85,42,-122c230,109,308,115,308,115t423,96c508,211,480,339,480,500v,161,28,288,251,288c954,788,981,661,981,500,981,339,954,211,731,211t,480c623,691,619,625,619,500v,-126,4,-192,112,-192c838,308,843,374,843,500v,125,-5,191,-112,191m1326,441v-54,-9,-108,-11,-108,-70c1218,319,1269,307,1317,307v54,,119,15,130,17c1451,324,1451,324,1451,324v5,,11,-2,12,-10c1473,256,1473,256,1473,256v1,-9,1,-9,1,-9c1474,241,1471,237,1462,234v-17,-5,-82,-23,-163,-23c1210,211,1085,232,1085,382v,138,102,156,165,166c1274,552,1274,552,1274,552v51,9,83,14,83,71c1357,673,1315,691,1260,691v-69,,-141,-23,-153,-26c1102,665,1102,665,1102,665v-6,,-10,3,-12,11c1079,736,1079,736,1079,736v,5,,5,,5c1079,752,1084,754,1089,756v17,7,96,31,184,31c1393,787,1491,747,1491,610v,-136,-85,-155,-165,-169m1920,684v-1,-9,-5,-12,-11,-12c1905,672,1905,672,1905,672v-17,4,-46,9,-76,9c1777,681,1759,662,1759,616v,-290,,-290,,-290c1903,326,1903,326,1903,326v8,,14,-5,14,-15c1917,240,1917,240,1917,240v,-9,-6,-16,-14,-16c1759,224,1759,224,1759,224v,-169,,-169,,-169c1759,44,1754,39,1744,39v-4,,-4,,-4,c1641,58,1641,58,1641,58v-11,3,-17,9,-17,22c1624,620,1624,620,1624,620v,118,57,164,172,164c1860,784,1904,771,1921,764v9,-3,13,-8,13,-16c1933,741,1933,741,1933,741r-13,-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">
                <v:path arrowok="t" o:connecttype="custom" o:connectlocs="656273,112823;662623,324485;699135,253931;741363,75321;698818,111869;729298,228188;904558,225328;886778,4132;848678,16208;921068,252978;920115,227235;1095693,75639;1059815,196407;995998,80724;958533,81360;1028383,258698;1098550,75321;1216025,105831;1262380,108374;1262063,82631;1194435,182423;1197610,227870;1143635,223103;1143318,248528;1218883,148736;155893,31463;76835,0;5398,246304;46038,153185;119380,121404;46038,83902;232093,67058;311468,158905;196533,158905;232093,219607;418148,97568;464503,99793;464185,74368;396875,174160;400050,219607;346075,214840;345758,240265;421005,140155;604838,213569;558483,103606;608648,76275;558483,17480;521018,18433;570230,249164;613728,235498" o:connectangles="0,0,0,0,0,0,0,0,0,0,0,0,0,0,0,0,0,0,0,0,0,0,0,0,0,0,0,0,0,0,0,0,0,0,0,0,0,0,0,0,0,0,0,0,0,0,0,0,0,0"/>
                <o:lock v:ext="edit" verticies="t"/>
              </v:shape>
              <v:shape id="Freeform 8" style="position:absolute;left:12782;top:8528;width:6147;height:3206;visibility:visible;mso-wrap-style:square;v-text-anchor:top" coordsize="1937,1009" o:spid="_x0000_s1031" fillcolor="#c5d984" stroked="f" path="m821,692v-4,,-4,,-4,c810,693,798,696,782,696v-20,,-41,-9,-41,-46c741,17,741,17,741,17,741,7,735,,726,v-4,,-4,,-4,c623,18,623,18,623,18v-12,2,-17,7,-17,21c606,661,606,661,606,661v,85,47,137,137,137c796,798,825,788,834,784v4,-3,9,-6,9,-15c843,766,843,766,843,766,832,703,832,703,832,703v-1,-8,-5,-11,-11,-11m1393,225v-9,1,-9,1,-9,1c1288,244,1288,244,1288,244v-12,2,-17,8,-17,22c1271,605,1271,605,1271,605v,57,-11,102,-99,102c1093,707,1070,673,1070,606v,-365,,-365,,-365c1070,231,1065,225,1055,225v-4,,-4,,-4,c952,244,952,244,952,244v-10,2,-17,8,-17,21c935,599,935,599,935,599v,148,74,203,237,203c1349,802,1406,728,1406,598v,-355,,-355,,-355c1406,231,1402,225,1393,225t379,230c1718,446,1664,444,1664,385v,-52,51,-64,99,-64c1817,321,1882,336,1893,338v4,,4,,4,c1902,338,1908,336,1909,328v10,-58,10,-58,10,-58c1920,261,1920,261,1920,261v,-6,-3,-10,-12,-13c1891,243,1826,225,1745,225v-89,,-214,21,-214,171c1531,534,1633,552,1696,562v24,4,24,4,24,4c1771,575,1803,580,1803,637v,50,-42,68,-97,68c1637,705,1565,682,1553,679v-5,,-5,,-5,c1542,679,1538,682,1536,690v-11,60,-11,60,-11,60c1525,755,1525,755,1525,755v,11,5,13,10,15c1552,777,1631,801,1719,801v120,,218,-40,218,-177c1937,488,1852,469,1772,455m269,225v-68,,-145,11,-206,32c18,273,,289,,343,,992,,992,,992v,11,7,17,16,17c20,1009,20,1009,20,1009v99,-19,99,-19,99,-19c131,988,136,982,136,969v,-183,,-183,,-183c172,795,216,802,266,802v187,,222,-122,222,-288c488,347,463,225,269,225m230,706v-54,,-95,-13,-95,-13c135,340,135,340,135,340v,,59,-17,105,-17c317,323,350,341,350,511v,159,-28,195,-120,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">
                <v:path arrowok="t" o:connecttype="custom" o:connectlocs="259264,219928;235146,206580;230386,0;197700,5721;192306,210075;264658,249167;267514,243446;260533,219928;439193,71826;403334,84539;371918,224695;339550,76593;333520,71508;296709,84221;371918,254887;446175,77229;562320,144606;559464,102019;601987,107421;608968,85810;605477,78818;485842,125855;545818,179883;541375,224059;491236,215796;483938,238361;487111,244717;614680,198316;85363,71508;0,109010;5077,320675;37763,314637;43158,249802;154860,163357;72987,224377;42840,108057;111068,162403" o:connectangles="0,0,0,0,0,0,0,0,0,0,0,0,0,0,0,0,0,0,0,0,0,0,0,0,0,0,0,0,0,0,0,0,0,0,0,0,0"/>
                <o:lock v:ext="edit" verticies="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966D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3AF3C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9A03F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E83CD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13E23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576E4"/>
    <w:multiLevelType w:val="multilevel"/>
    <w:tmpl w:val="0F7436DA"/>
    <w:styleLink w:val="AgendaitemlistFostPlus"/>
    <w:lvl w:ilvl="0">
      <w:start w:val="1"/>
      <w:numFmt w:val="decimal"/>
      <w:pStyle w:val="AgendaitemFostPlus"/>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680" w:hanging="68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073A63EA"/>
    <w:multiLevelType w:val="multilevel"/>
    <w:tmpl w:val="777A05B8"/>
    <w:lvl w:ilvl="0">
      <w:start w:val="1"/>
      <w:numFmt w:val="decimal"/>
      <w:lvlText w:val="%1."/>
      <w:lvlJc w:val="left"/>
      <w:pPr>
        <w:ind w:left="360" w:hanging="360"/>
      </w:p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A6A4221"/>
    <w:multiLevelType w:val="multilevel"/>
    <w:tmpl w:val="2C04FD0C"/>
    <w:styleLink w:val="ListdashFostPlus"/>
    <w:lvl w:ilvl="0">
      <w:start w:val="1"/>
      <w:numFmt w:val="bullet"/>
      <w:pStyle w:val="Listdash1stlevelFostPlus"/>
      <w:lvlText w:val="–"/>
      <w:lvlJc w:val="left"/>
      <w:pPr>
        <w:ind w:left="284" w:hanging="284"/>
      </w:pPr>
      <w:rPr>
        <w:rFonts w:hint="default"/>
      </w:rPr>
    </w:lvl>
    <w:lvl w:ilvl="1">
      <w:start w:val="1"/>
      <w:numFmt w:val="bullet"/>
      <w:pStyle w:val="Listdash2ndlevelFostPlus"/>
      <w:lvlText w:val="–"/>
      <w:lvlJc w:val="left"/>
      <w:pPr>
        <w:ind w:left="568" w:hanging="284"/>
      </w:pPr>
      <w:rPr>
        <w:rFonts w:hint="default"/>
      </w:rPr>
    </w:lvl>
    <w:lvl w:ilvl="2">
      <w:start w:val="1"/>
      <w:numFmt w:val="bullet"/>
      <w:pStyle w:val="Listdash3rdlevelFostPlus"/>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13" w15:restartNumberingAfterBreak="0">
    <w:nsid w:val="10780DE6"/>
    <w:multiLevelType w:val="multilevel"/>
    <w:tmpl w:val="5B3437A0"/>
    <w:styleLink w:val="ListlowercaseletterFostPlus"/>
    <w:lvl w:ilvl="0">
      <w:start w:val="1"/>
      <w:numFmt w:val="none"/>
      <w:pStyle w:val="ListlowercaseletterbodytextFostPlus"/>
      <w:suff w:val="nothing"/>
      <w:lvlText w:val=""/>
      <w:lvlJc w:val="left"/>
      <w:pPr>
        <w:ind w:left="0" w:firstLine="0"/>
      </w:pPr>
      <w:rPr>
        <w:rFonts w:hint="default"/>
      </w:rPr>
    </w:lvl>
    <w:lvl w:ilvl="1">
      <w:start w:val="1"/>
      <w:numFmt w:val="lowerLetter"/>
      <w:pStyle w:val="Listlowercaseletter1stlevelFostPlus"/>
      <w:lvlText w:val="%2"/>
      <w:lvlJc w:val="left"/>
      <w:pPr>
        <w:ind w:left="284" w:hanging="284"/>
      </w:pPr>
      <w:rPr>
        <w:rFonts w:hint="default"/>
      </w:rPr>
    </w:lvl>
    <w:lvl w:ilvl="2">
      <w:start w:val="1"/>
      <w:numFmt w:val="lowerLetter"/>
      <w:pStyle w:val="Listlowercaseletter2ndlevelFostPlus"/>
      <w:lvlText w:val="%3"/>
      <w:lvlJc w:val="left"/>
      <w:pPr>
        <w:ind w:left="567" w:hanging="283"/>
      </w:pPr>
      <w:rPr>
        <w:rFonts w:hint="default"/>
      </w:rPr>
    </w:lvl>
    <w:lvl w:ilvl="3">
      <w:start w:val="1"/>
      <w:numFmt w:val="lowerLetter"/>
      <w:pStyle w:val="Listlowercaseletter3rdlevelFostPlus"/>
      <w:lvlText w:val="%4"/>
      <w:lvlJc w:val="left"/>
      <w:pPr>
        <w:ind w:left="851" w:hanging="284"/>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6"/>
      <w:lvlJc w:val="left"/>
      <w:pPr>
        <w:ind w:left="0" w:firstLine="0"/>
      </w:pPr>
      <w:rPr>
        <w:rFonts w:hint="default"/>
      </w:rPr>
    </w:lvl>
    <w:lvl w:ilvl="6">
      <w:start w:val="1"/>
      <w:numFmt w:val="none"/>
      <w:lvlRestart w:val="0"/>
      <w:suff w:val="nothing"/>
      <w:lvlText w:val="%7"/>
      <w:lvlJc w:val="left"/>
      <w:pPr>
        <w:ind w:left="0" w:firstLine="0"/>
      </w:pPr>
      <w:rPr>
        <w:rFonts w:hint="default"/>
      </w:rPr>
    </w:lvl>
    <w:lvl w:ilvl="7">
      <w:start w:val="1"/>
      <w:numFmt w:val="none"/>
      <w:lvlRestart w:val="0"/>
      <w:suff w:val="nothing"/>
      <w:lvlText w:val="%8"/>
      <w:lvlJc w:val="left"/>
      <w:pPr>
        <w:ind w:left="0" w:firstLine="0"/>
      </w:pPr>
      <w:rPr>
        <w:rFonts w:hint="default"/>
      </w:rPr>
    </w:lvl>
    <w:lvl w:ilvl="8">
      <w:start w:val="1"/>
      <w:numFmt w:val="none"/>
      <w:lvlRestart w:val="0"/>
      <w:suff w:val="nothing"/>
      <w:lvlText w:val="%9"/>
      <w:lvlJc w:val="left"/>
      <w:pPr>
        <w:ind w:left="0" w:firstLine="0"/>
      </w:pPr>
      <w:rPr>
        <w:rFonts w:hint="default"/>
      </w:rPr>
    </w:lvl>
  </w:abstractNum>
  <w:abstractNum w:abstractNumId="14" w15:restartNumberingAfterBreak="0">
    <w:nsid w:val="10B933AC"/>
    <w:multiLevelType w:val="multilevel"/>
    <w:tmpl w:val="04130023"/>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12205A6"/>
    <w:multiLevelType w:val="multilevel"/>
    <w:tmpl w:val="611285FC"/>
    <w:styleLink w:val="ListbulletFostPlus"/>
    <w:lvl w:ilvl="0">
      <w:start w:val="1"/>
      <w:numFmt w:val="bullet"/>
      <w:pStyle w:val="Listbullet1stlevelFostPlus"/>
      <w:lvlText w:val=""/>
      <w:lvlJc w:val="left"/>
      <w:pPr>
        <w:ind w:left="284" w:hanging="284"/>
      </w:pPr>
      <w:rPr>
        <w:rFonts w:ascii="Symbol" w:hAnsi="Symbol" w:hint="default"/>
      </w:rPr>
    </w:lvl>
    <w:lvl w:ilvl="1">
      <w:start w:val="1"/>
      <w:numFmt w:val="bullet"/>
      <w:pStyle w:val="Listbullet2ndlevelFostPlus"/>
      <w:lvlText w:val=""/>
      <w:lvlJc w:val="left"/>
      <w:pPr>
        <w:ind w:left="568" w:hanging="284"/>
      </w:pPr>
      <w:rPr>
        <w:rFonts w:ascii="Symbol" w:hAnsi="Symbol" w:hint="default"/>
      </w:rPr>
    </w:lvl>
    <w:lvl w:ilvl="2">
      <w:start w:val="1"/>
      <w:numFmt w:val="bullet"/>
      <w:pStyle w:val="Listbullet3rdlevelFostPlus"/>
      <w:lvlText w:val=""/>
      <w:lvlJc w:val="left"/>
      <w:pPr>
        <w:ind w:left="852" w:hanging="284"/>
      </w:pPr>
      <w:rPr>
        <w:rFonts w:ascii="Symbol" w:hAnsi="Symbol"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16" w15:restartNumberingAfterBreak="0">
    <w:nsid w:val="1157751B"/>
    <w:multiLevelType w:val="multilevel"/>
    <w:tmpl w:val="7F36C36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1E353F4"/>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5813404"/>
    <w:multiLevelType w:val="multilevel"/>
    <w:tmpl w:val="A1C6929E"/>
    <w:lvl w:ilvl="0">
      <w:start w:val="1"/>
      <w:numFmt w:val="decimal"/>
      <w:lvlText w:val="%1."/>
      <w:lvlJc w:val="left"/>
      <w:pPr>
        <w:ind w:left="360" w:hanging="360"/>
      </w:pPr>
      <w:rPr>
        <w:rFonts w:hint="default"/>
      </w:rPr>
    </w:lvl>
    <w:lvl w:ilvl="1">
      <w:start w:val="1"/>
      <w:numFmt w:val="decimal"/>
      <w:lvlText w:val="3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6EC0DD8"/>
    <w:multiLevelType w:val="multilevel"/>
    <w:tmpl w:val="25D48C38"/>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A432621"/>
    <w:multiLevelType w:val="multilevel"/>
    <w:tmpl w:val="71B0DD48"/>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B135F4F"/>
    <w:multiLevelType w:val="multilevel"/>
    <w:tmpl w:val="EA266064"/>
    <w:numStyleLink w:val="ListstandardFostPlus"/>
  </w:abstractNum>
  <w:abstractNum w:abstractNumId="22" w15:restartNumberingAfterBreak="0">
    <w:nsid w:val="1E566E9D"/>
    <w:multiLevelType w:val="multilevel"/>
    <w:tmpl w:val="CD2C930A"/>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F814D84"/>
    <w:multiLevelType w:val="multilevel"/>
    <w:tmpl w:val="5B3437A0"/>
    <w:numStyleLink w:val="ListlowercaseletterFostPlus"/>
  </w:abstractNum>
  <w:abstractNum w:abstractNumId="24" w15:restartNumberingAfterBreak="0">
    <w:nsid w:val="1FF543CB"/>
    <w:multiLevelType w:val="multilevel"/>
    <w:tmpl w:val="ADA29096"/>
    <w:numStyleLink w:val="AppendixnumberingFostPlus"/>
  </w:abstractNum>
  <w:abstractNum w:abstractNumId="25" w15:restartNumberingAfterBreak="0">
    <w:nsid w:val="21F901CB"/>
    <w:multiLevelType w:val="multilevel"/>
    <w:tmpl w:val="9664E092"/>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52C45D7"/>
    <w:multiLevelType w:val="multilevel"/>
    <w:tmpl w:val="78BC3584"/>
    <w:styleLink w:val="ListnumberFostPlus"/>
    <w:lvl w:ilvl="0">
      <w:start w:val="1"/>
      <w:numFmt w:val="none"/>
      <w:pStyle w:val="ListnumberbodytextFostPlus"/>
      <w:suff w:val="nothing"/>
      <w:lvlText w:val=""/>
      <w:lvlJc w:val="left"/>
      <w:pPr>
        <w:ind w:left="0" w:firstLine="0"/>
      </w:pPr>
      <w:rPr>
        <w:rFonts w:hint="default"/>
      </w:rPr>
    </w:lvl>
    <w:lvl w:ilvl="1">
      <w:start w:val="1"/>
      <w:numFmt w:val="decimal"/>
      <w:pStyle w:val="Listnumber1stlevelFostPlus"/>
      <w:lvlText w:val="%2"/>
      <w:lvlJc w:val="left"/>
      <w:pPr>
        <w:ind w:left="284" w:hanging="284"/>
      </w:pPr>
      <w:rPr>
        <w:rFonts w:hint="default"/>
      </w:rPr>
    </w:lvl>
    <w:lvl w:ilvl="2">
      <w:start w:val="1"/>
      <w:numFmt w:val="decimal"/>
      <w:pStyle w:val="Listnumber2ndlevelFostPlus"/>
      <w:lvlText w:val="%3"/>
      <w:lvlJc w:val="left"/>
      <w:pPr>
        <w:ind w:left="567" w:hanging="283"/>
      </w:pPr>
      <w:rPr>
        <w:rFonts w:hint="default"/>
      </w:rPr>
    </w:lvl>
    <w:lvl w:ilvl="3">
      <w:start w:val="1"/>
      <w:numFmt w:val="decimal"/>
      <w:pStyle w:val="Listnumber3rdlevelFostPlus"/>
      <w:lvlText w:val="%4"/>
      <w:lvlJc w:val="left"/>
      <w:pPr>
        <w:ind w:left="851" w:hanging="284"/>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lvlRestart w:val="0"/>
      <w:suff w:val="nothing"/>
      <w:lvlText w:val="%8"/>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7" w15:restartNumberingAfterBreak="0">
    <w:nsid w:val="25A31345"/>
    <w:multiLevelType w:val="multilevel"/>
    <w:tmpl w:val="E646A812"/>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9734E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97C3AFD"/>
    <w:multiLevelType w:val="multilevel"/>
    <w:tmpl w:val="780620D2"/>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D665843"/>
    <w:multiLevelType w:val="multilevel"/>
    <w:tmpl w:val="ADA29096"/>
    <w:styleLink w:val="AppendixnumberingFostPlus"/>
    <w:lvl w:ilvl="0">
      <w:start w:val="1"/>
      <w:numFmt w:val="decimal"/>
      <w:pStyle w:val="Appendixheading1FostPlus"/>
      <w:suff w:val="space"/>
      <w:lvlText w:val="Appendix %1"/>
      <w:lvlJc w:val="left"/>
      <w:pPr>
        <w:ind w:left="284" w:hanging="284"/>
      </w:pPr>
      <w:rPr>
        <w:rFonts w:hint="default"/>
      </w:rPr>
    </w:lvl>
    <w:lvl w:ilvl="1">
      <w:start w:val="1"/>
      <w:numFmt w:val="decimal"/>
      <w:pStyle w:val="Appendixheading2FostPlus"/>
      <w:lvlText w:val="%1.%2"/>
      <w:lvlJc w:val="left"/>
      <w:pPr>
        <w:ind w:left="567" w:hanging="567"/>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31" w15:restartNumberingAfterBreak="0">
    <w:nsid w:val="33520315"/>
    <w:multiLevelType w:val="multilevel"/>
    <w:tmpl w:val="C21E7AFC"/>
    <w:lvl w:ilvl="0">
      <w:start w:val="1"/>
      <w:numFmt w:val="decimal"/>
      <w:lvlText w:val="%1."/>
      <w:lvlJc w:val="left"/>
      <w:pPr>
        <w:ind w:left="360" w:hanging="360"/>
      </w:pPr>
      <w:rPr>
        <w:rFonts w:hint="default"/>
      </w:rPr>
    </w:lvl>
    <w:lvl w:ilvl="1">
      <w:start w:val="1"/>
      <w:numFmt w:val="decimal"/>
      <w:lvlText w:val="2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44165C1"/>
    <w:multiLevelType w:val="multilevel"/>
    <w:tmpl w:val="CA46958A"/>
    <w:numStyleLink w:val="HeadingnumberingFostPlus"/>
  </w:abstractNum>
  <w:abstractNum w:abstractNumId="33" w15:restartNumberingAfterBreak="0">
    <w:nsid w:val="37224AC9"/>
    <w:multiLevelType w:val="hybridMultilevel"/>
    <w:tmpl w:val="986AC2E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372E2F92"/>
    <w:multiLevelType w:val="multilevel"/>
    <w:tmpl w:val="9F1C5D10"/>
    <w:lvl w:ilvl="0">
      <w:start w:val="1"/>
      <w:numFmt w:val="decimal"/>
      <w:lvlText w:val="%1."/>
      <w:lvlJc w:val="left"/>
      <w:pPr>
        <w:ind w:left="360" w:hanging="360"/>
      </w:pPr>
      <w:rPr>
        <w:rFonts w:hint="default"/>
      </w:rPr>
    </w:lvl>
    <w:lvl w:ilvl="1">
      <w:start w:val="1"/>
      <w:numFmt w:val="decimal"/>
      <w:lvlText w:val="2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A592BDB"/>
    <w:multiLevelType w:val="multilevel"/>
    <w:tmpl w:val="41E6997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B0D2289"/>
    <w:multiLevelType w:val="multilevel"/>
    <w:tmpl w:val="5596E17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B6421F0"/>
    <w:multiLevelType w:val="multilevel"/>
    <w:tmpl w:val="2C04FD0C"/>
    <w:numStyleLink w:val="ListdashFostPlus"/>
  </w:abstractNum>
  <w:abstractNum w:abstractNumId="38" w15:restartNumberingAfterBreak="0">
    <w:nsid w:val="3C0840E7"/>
    <w:multiLevelType w:val="multilevel"/>
    <w:tmpl w:val="34E8F60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9" w15:restartNumberingAfterBreak="0">
    <w:nsid w:val="3E493C4B"/>
    <w:multiLevelType w:val="multilevel"/>
    <w:tmpl w:val="8A66DD3E"/>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F240410"/>
    <w:multiLevelType w:val="multilevel"/>
    <w:tmpl w:val="0CBE362A"/>
    <w:lvl w:ilvl="0">
      <w:start w:val="1"/>
      <w:numFmt w:val="decimal"/>
      <w:lvlText w:val="%1."/>
      <w:lvlJc w:val="left"/>
      <w:pPr>
        <w:ind w:left="360" w:hanging="360"/>
      </w:pPr>
      <w:rPr>
        <w:rFonts w:hint="default"/>
      </w:rPr>
    </w:lvl>
    <w:lvl w:ilvl="1">
      <w:start w:val="1"/>
      <w:numFmt w:val="decimal"/>
      <w:lvlText w:val="3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0EF61F8"/>
    <w:multiLevelType w:val="multilevel"/>
    <w:tmpl w:val="CA46958A"/>
    <w:styleLink w:val="HeadingnumberingFostPlus"/>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992" w:hanging="992"/>
      </w:pPr>
      <w:rPr>
        <w:rFonts w:hint="default"/>
      </w:rPr>
    </w:lvl>
    <w:lvl w:ilvl="6">
      <w:start w:val="1"/>
      <w:numFmt w:val="decimal"/>
      <w:pStyle w:val="Heading7"/>
      <w:lvlText w:val="%1.%2.%3.%4.%5.%6.%7"/>
      <w:lvlJc w:val="left"/>
      <w:pPr>
        <w:ind w:left="1134" w:hanging="1134"/>
      </w:pPr>
      <w:rPr>
        <w:rFonts w:hint="default"/>
      </w:rPr>
    </w:lvl>
    <w:lvl w:ilvl="7">
      <w:start w:val="1"/>
      <w:numFmt w:val="decimal"/>
      <w:pStyle w:val="Heading8"/>
      <w:lvlText w:val="%1.%2.%3.%4.%5.%6.%7.%8"/>
      <w:lvlJc w:val="left"/>
      <w:pPr>
        <w:ind w:left="1276" w:hanging="1276"/>
      </w:pPr>
      <w:rPr>
        <w:rFonts w:hint="default"/>
      </w:rPr>
    </w:lvl>
    <w:lvl w:ilvl="8">
      <w:start w:val="1"/>
      <w:numFmt w:val="decimal"/>
      <w:pStyle w:val="Heading9"/>
      <w:lvlText w:val="%1.%2.%3.%4.%5.%6.%7.%8.%9"/>
      <w:lvlJc w:val="left"/>
      <w:pPr>
        <w:ind w:left="1418" w:hanging="1418"/>
      </w:pPr>
      <w:rPr>
        <w:rFonts w:hint="default"/>
      </w:rPr>
    </w:lvl>
  </w:abstractNum>
  <w:abstractNum w:abstractNumId="42" w15:restartNumberingAfterBreak="0">
    <w:nsid w:val="412E4CED"/>
    <w:multiLevelType w:val="multilevel"/>
    <w:tmpl w:val="A6F6AAF4"/>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25B6B70"/>
    <w:multiLevelType w:val="multilevel"/>
    <w:tmpl w:val="2A14AFE0"/>
    <w:lvl w:ilvl="0">
      <w:start w:val="1"/>
      <w:numFmt w:val="lowerRoman"/>
      <w:lvlText w:val="%1."/>
      <w:lvlJc w:val="right"/>
      <w:pPr>
        <w:tabs>
          <w:tab w:val="num" w:pos="1429"/>
        </w:tabs>
        <w:ind w:left="1429" w:hanging="360"/>
      </w:pPr>
      <w:rPr>
        <w:rFonts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4" w15:restartNumberingAfterBreak="0">
    <w:nsid w:val="440B2073"/>
    <w:multiLevelType w:val="multilevel"/>
    <w:tmpl w:val="611285FC"/>
    <w:numStyleLink w:val="ListbulletFostPlus"/>
  </w:abstractNum>
  <w:abstractNum w:abstractNumId="45" w15:restartNumberingAfterBreak="0">
    <w:nsid w:val="446772C2"/>
    <w:multiLevelType w:val="hybridMultilevel"/>
    <w:tmpl w:val="8D381C0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6" w15:restartNumberingAfterBreak="0">
    <w:nsid w:val="44C9065F"/>
    <w:multiLevelType w:val="multilevel"/>
    <w:tmpl w:val="AF8AE53E"/>
    <w:lvl w:ilvl="0">
      <w:start w:val="1"/>
      <w:numFmt w:val="decimal"/>
      <w:lvlText w:val="%1."/>
      <w:lvlJc w:val="left"/>
      <w:pPr>
        <w:ind w:left="360" w:hanging="360"/>
      </w:pPr>
      <w:rPr>
        <w:rFonts w:hint="default"/>
      </w:rPr>
    </w:lvl>
    <w:lvl w:ilvl="1">
      <w:start w:val="1"/>
      <w:numFmt w:val="decimal"/>
      <w:lvlText w:val="3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461F66C1"/>
    <w:multiLevelType w:val="multilevel"/>
    <w:tmpl w:val="43047822"/>
    <w:lvl w:ilvl="0">
      <w:start w:val="1"/>
      <w:numFmt w:val="decimal"/>
      <w:lvlText w:val="%1."/>
      <w:lvlJc w:val="left"/>
      <w:pPr>
        <w:ind w:left="360" w:hanging="360"/>
      </w:pPr>
      <w:rPr>
        <w:rFonts w:hint="default"/>
      </w:rPr>
    </w:lvl>
    <w:lvl w:ilvl="1">
      <w:start w:val="1"/>
      <w:numFmt w:val="decimal"/>
      <w:lvlText w:val="2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6FC00A6"/>
    <w:multiLevelType w:val="multilevel"/>
    <w:tmpl w:val="802EE96E"/>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95F7C54"/>
    <w:multiLevelType w:val="multilevel"/>
    <w:tmpl w:val="0F7436DA"/>
    <w:numStyleLink w:val="AgendaitemlistFostPlus"/>
  </w:abstractNum>
  <w:abstractNum w:abstractNumId="50" w15:restartNumberingAfterBreak="0">
    <w:nsid w:val="49F80095"/>
    <w:multiLevelType w:val="multilevel"/>
    <w:tmpl w:val="94D2DFEA"/>
    <w:lvl w:ilvl="0">
      <w:start w:val="1"/>
      <w:numFmt w:val="decimal"/>
      <w:lvlText w:val="%1."/>
      <w:lvlJc w:val="left"/>
      <w:pPr>
        <w:ind w:left="360" w:hanging="360"/>
      </w:pPr>
      <w:rPr>
        <w:rFonts w:hint="default"/>
      </w:rPr>
    </w:lvl>
    <w:lvl w:ilvl="1">
      <w:start w:val="1"/>
      <w:numFmt w:val="decimal"/>
      <w:lvlText w:val="3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C372459"/>
    <w:multiLevelType w:val="multilevel"/>
    <w:tmpl w:val="04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CBB5C6B"/>
    <w:multiLevelType w:val="multilevel"/>
    <w:tmpl w:val="09369CBA"/>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DC71C01"/>
    <w:multiLevelType w:val="multilevel"/>
    <w:tmpl w:val="EA266064"/>
    <w:styleLink w:val="ListstandardFostPlus"/>
    <w:lvl w:ilvl="0">
      <w:start w:val="1"/>
      <w:numFmt w:val="bullet"/>
      <w:pStyle w:val="Liststandard1stlevelFostPlus"/>
      <w:lvlText w:val=""/>
      <w:lvlJc w:val="left"/>
      <w:pPr>
        <w:ind w:left="284" w:hanging="284"/>
      </w:pPr>
      <w:rPr>
        <w:rFonts w:ascii="Symbol" w:hAnsi="Symbol" w:hint="default"/>
      </w:rPr>
    </w:lvl>
    <w:lvl w:ilvl="1">
      <w:start w:val="1"/>
      <w:numFmt w:val="bullet"/>
      <w:pStyle w:val="Liststandard2ndlevelFostPlus"/>
      <w:lvlText w:val="○"/>
      <w:lvlJc w:val="left"/>
      <w:pPr>
        <w:ind w:left="568" w:hanging="284"/>
      </w:pPr>
      <w:rPr>
        <w:rFonts w:ascii="Calibri Light" w:hAnsi="Calibri Light" w:hint="default"/>
      </w:rPr>
    </w:lvl>
    <w:lvl w:ilvl="2">
      <w:start w:val="1"/>
      <w:numFmt w:val="bullet"/>
      <w:pStyle w:val="Liststandard3rdlevelFostPlus"/>
      <w:lvlText w:val="-"/>
      <w:lvlJc w:val="left"/>
      <w:pPr>
        <w:ind w:left="852" w:hanging="284"/>
      </w:pPr>
      <w:rPr>
        <w:rFonts w:ascii="Calibri" w:hAnsi="Calibri"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color w:val="000000" w:themeColor="text1"/>
      </w:rPr>
    </w:lvl>
    <w:lvl w:ilvl="6">
      <w:start w:val="1"/>
      <w:numFmt w:val="bullet"/>
      <w:lvlText w:val="-"/>
      <w:lvlJc w:val="left"/>
      <w:pPr>
        <w:ind w:left="1988" w:hanging="284"/>
      </w:pPr>
      <w:rPr>
        <w:rFonts w:hint="default"/>
        <w:color w:val="000000" w:themeColor="text1"/>
      </w:rPr>
    </w:lvl>
    <w:lvl w:ilvl="7">
      <w:start w:val="1"/>
      <w:numFmt w:val="bullet"/>
      <w:lvlText w:val="-"/>
      <w:lvlJc w:val="left"/>
      <w:pPr>
        <w:ind w:left="2272" w:hanging="284"/>
      </w:pPr>
      <w:rPr>
        <w:rFonts w:hint="default"/>
        <w:color w:val="000000" w:themeColor="text1"/>
      </w:rPr>
    </w:lvl>
    <w:lvl w:ilvl="8">
      <w:start w:val="1"/>
      <w:numFmt w:val="bullet"/>
      <w:lvlText w:val="-"/>
      <w:lvlJc w:val="left"/>
      <w:pPr>
        <w:ind w:left="2556" w:hanging="284"/>
      </w:pPr>
      <w:rPr>
        <w:rFonts w:hint="default"/>
        <w:color w:val="000000" w:themeColor="text1"/>
      </w:rPr>
    </w:lvl>
  </w:abstractNum>
  <w:abstractNum w:abstractNumId="54" w15:restartNumberingAfterBreak="0">
    <w:nsid w:val="51FF5881"/>
    <w:multiLevelType w:val="multilevel"/>
    <w:tmpl w:val="53A8B7D8"/>
    <w:lvl w:ilvl="0">
      <w:start w:val="1"/>
      <w:numFmt w:val="decimal"/>
      <w:lvlText w:val="%1."/>
      <w:lvlJc w:val="left"/>
      <w:pPr>
        <w:ind w:left="360" w:hanging="360"/>
      </w:pPr>
      <w:rPr>
        <w:rFonts w:hint="default"/>
      </w:rPr>
    </w:lvl>
    <w:lvl w:ilvl="1">
      <w:start w:val="1"/>
      <w:numFmt w:val="decimal"/>
      <w:lvlText w:val="1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52F8371E"/>
    <w:multiLevelType w:val="multilevel"/>
    <w:tmpl w:val="A07C292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580F0EBC"/>
    <w:multiLevelType w:val="multilevel"/>
    <w:tmpl w:val="B9BCD2AE"/>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8156670"/>
    <w:multiLevelType w:val="multilevel"/>
    <w:tmpl w:val="C55AC47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5DBB29C4"/>
    <w:multiLevelType w:val="multilevel"/>
    <w:tmpl w:val="9664E092"/>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5FDC5459"/>
    <w:multiLevelType w:val="hybridMultilevel"/>
    <w:tmpl w:val="1F0C7E8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0" w15:restartNumberingAfterBreak="0">
    <w:nsid w:val="61D85C3E"/>
    <w:multiLevelType w:val="multilevel"/>
    <w:tmpl w:val="A4C0E5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946FC4"/>
    <w:multiLevelType w:val="multilevel"/>
    <w:tmpl w:val="DE36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D6F48"/>
    <w:multiLevelType w:val="hybridMultilevel"/>
    <w:tmpl w:val="1DC0DA68"/>
    <w:lvl w:ilvl="0" w:tplc="2974D146">
      <w:numFmt w:val="bullet"/>
      <w:lvlText w:val="·"/>
      <w:lvlJc w:val="left"/>
      <w:pPr>
        <w:ind w:left="1152" w:hanging="360"/>
      </w:pPr>
      <w:rPr>
        <w:rFonts w:ascii="Calibri" w:eastAsiaTheme="minorHAnsi" w:hAnsi="Calibri" w:cs="Calibr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3" w15:restartNumberingAfterBreak="0">
    <w:nsid w:val="69B0640C"/>
    <w:multiLevelType w:val="multilevel"/>
    <w:tmpl w:val="37C2663E"/>
    <w:lvl w:ilvl="0">
      <w:start w:val="1"/>
      <w:numFmt w:val="decimal"/>
      <w:lvlText w:val="%1."/>
      <w:lvlJc w:val="left"/>
      <w:pPr>
        <w:ind w:left="360" w:hanging="360"/>
      </w:pPr>
      <w:rPr>
        <w:rFonts w:hint="default"/>
      </w:rPr>
    </w:lvl>
    <w:lvl w:ilvl="1">
      <w:start w:val="1"/>
      <w:numFmt w:val="decimal"/>
      <w:lvlText w:val="2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DC14732"/>
    <w:multiLevelType w:val="multilevel"/>
    <w:tmpl w:val="46E2DD72"/>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DCC7E50"/>
    <w:multiLevelType w:val="multilevel"/>
    <w:tmpl w:val="91C0E46A"/>
    <w:lvl w:ilvl="0">
      <w:start w:val="1"/>
      <w:numFmt w:val="decimal"/>
      <w:lvlText w:val="%1."/>
      <w:lvlJc w:val="left"/>
      <w:pPr>
        <w:ind w:left="360" w:hanging="360"/>
      </w:pPr>
      <w:rPr>
        <w:rFonts w:hint="default"/>
      </w:rPr>
    </w:lvl>
    <w:lvl w:ilvl="1">
      <w:start w:val="1"/>
      <w:numFmt w:val="decimal"/>
      <w:lvlText w:val="3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E3D6593"/>
    <w:multiLevelType w:val="multilevel"/>
    <w:tmpl w:val="7F101D0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726B55D9"/>
    <w:multiLevelType w:val="hybridMultilevel"/>
    <w:tmpl w:val="4A7CF7FA"/>
    <w:lvl w:ilvl="0" w:tplc="31E21D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737B09"/>
    <w:multiLevelType w:val="multilevel"/>
    <w:tmpl w:val="1EF27746"/>
    <w:lvl w:ilvl="0">
      <w:start w:val="1"/>
      <w:numFmt w:val="decimal"/>
      <w:lvlText w:val="%1."/>
      <w:lvlJc w:val="left"/>
      <w:pPr>
        <w:ind w:left="360" w:hanging="360"/>
      </w:pPr>
      <w:rPr>
        <w:rFonts w:hint="default"/>
      </w:rPr>
    </w:lvl>
    <w:lvl w:ilvl="1">
      <w:start w:val="1"/>
      <w:numFmt w:val="decimal"/>
      <w:lvlText w:val="2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734B54C1"/>
    <w:multiLevelType w:val="multilevel"/>
    <w:tmpl w:val="FE54641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74F05AE4"/>
    <w:multiLevelType w:val="hybridMultilevel"/>
    <w:tmpl w:val="3EC47716"/>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1" w15:restartNumberingAfterBreak="0">
    <w:nsid w:val="768A4AC5"/>
    <w:multiLevelType w:val="multilevel"/>
    <w:tmpl w:val="CCD6A6C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152"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6CC40D0"/>
    <w:multiLevelType w:val="multilevel"/>
    <w:tmpl w:val="504AAC48"/>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9DA76F1"/>
    <w:multiLevelType w:val="multilevel"/>
    <w:tmpl w:val="8AFC6A6E"/>
    <w:lvl w:ilvl="0">
      <w:start w:val="1"/>
      <w:numFmt w:val="decimal"/>
      <w:lvlText w:val="%1."/>
      <w:lvlJc w:val="left"/>
      <w:pPr>
        <w:ind w:left="360" w:hanging="360"/>
      </w:pPr>
      <w:rPr>
        <w:rFonts w:hint="default"/>
      </w:rPr>
    </w:lvl>
    <w:lvl w:ilvl="1">
      <w:start w:val="1"/>
      <w:numFmt w:val="decimal"/>
      <w:lvlText w:val="2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2640842">
    <w:abstractNumId w:val="15"/>
  </w:num>
  <w:num w:numId="2" w16cid:durableId="1021278138">
    <w:abstractNumId w:val="12"/>
  </w:num>
  <w:num w:numId="3" w16cid:durableId="1071081273">
    <w:abstractNumId w:val="51"/>
  </w:num>
  <w:num w:numId="4" w16cid:durableId="602029372">
    <w:abstractNumId w:val="17"/>
  </w:num>
  <w:num w:numId="5" w16cid:durableId="1119567300">
    <w:abstractNumId w:val="14"/>
  </w:num>
  <w:num w:numId="6" w16cid:durableId="1338967554">
    <w:abstractNumId w:val="41"/>
  </w:num>
  <w:num w:numId="7" w16cid:durableId="2026397360">
    <w:abstractNumId w:val="53"/>
  </w:num>
  <w:num w:numId="8" w16cid:durableId="1125466666">
    <w:abstractNumId w:val="30"/>
  </w:num>
  <w:num w:numId="9" w16cid:durableId="1883205235">
    <w:abstractNumId w:val="9"/>
  </w:num>
  <w:num w:numId="10" w16cid:durableId="741172662">
    <w:abstractNumId w:val="7"/>
  </w:num>
  <w:num w:numId="11" w16cid:durableId="1952393536">
    <w:abstractNumId w:val="6"/>
  </w:num>
  <w:num w:numId="12" w16cid:durableId="1837721356">
    <w:abstractNumId w:val="5"/>
  </w:num>
  <w:num w:numId="13" w16cid:durableId="1534809489">
    <w:abstractNumId w:val="4"/>
  </w:num>
  <w:num w:numId="14" w16cid:durableId="599332525">
    <w:abstractNumId w:val="8"/>
  </w:num>
  <w:num w:numId="15" w16cid:durableId="1000111657">
    <w:abstractNumId w:val="3"/>
  </w:num>
  <w:num w:numId="16" w16cid:durableId="1100680891">
    <w:abstractNumId w:val="2"/>
  </w:num>
  <w:num w:numId="17" w16cid:durableId="1024866408">
    <w:abstractNumId w:val="1"/>
  </w:num>
  <w:num w:numId="18" w16cid:durableId="956981916">
    <w:abstractNumId w:val="0"/>
  </w:num>
  <w:num w:numId="19" w16cid:durableId="978653716">
    <w:abstractNumId w:val="10"/>
  </w:num>
  <w:num w:numId="20" w16cid:durableId="1499073533">
    <w:abstractNumId w:val="37"/>
  </w:num>
  <w:num w:numId="21" w16cid:durableId="859008412">
    <w:abstractNumId w:val="13"/>
  </w:num>
  <w:num w:numId="22" w16cid:durableId="548958926">
    <w:abstractNumId w:val="23"/>
  </w:num>
  <w:num w:numId="23" w16cid:durableId="284235304">
    <w:abstractNumId w:val="26"/>
  </w:num>
  <w:num w:numId="24" w16cid:durableId="879317329">
    <w:abstractNumId w:val="49"/>
  </w:num>
  <w:num w:numId="25" w16cid:durableId="1482427478">
    <w:abstractNumId w:val="44"/>
  </w:num>
  <w:num w:numId="26" w16cid:durableId="53313102">
    <w:abstractNumId w:val="21"/>
  </w:num>
  <w:num w:numId="27" w16cid:durableId="1760104212">
    <w:abstractNumId w:val="24"/>
  </w:num>
  <w:num w:numId="28" w16cid:durableId="974409423">
    <w:abstractNumId w:val="32"/>
  </w:num>
  <w:num w:numId="29" w16cid:durableId="208886085">
    <w:abstractNumId w:val="11"/>
  </w:num>
  <w:num w:numId="30" w16cid:durableId="2105346699">
    <w:abstractNumId w:val="28"/>
  </w:num>
  <w:num w:numId="31" w16cid:durableId="79180919">
    <w:abstractNumId w:val="67"/>
  </w:num>
  <w:num w:numId="32" w16cid:durableId="1269049544">
    <w:abstractNumId w:val="55"/>
  </w:num>
  <w:num w:numId="33" w16cid:durableId="418479627">
    <w:abstractNumId w:val="35"/>
  </w:num>
  <w:num w:numId="34" w16cid:durableId="876893091">
    <w:abstractNumId w:val="57"/>
  </w:num>
  <w:num w:numId="35" w16cid:durableId="2088307447">
    <w:abstractNumId w:val="66"/>
  </w:num>
  <w:num w:numId="36" w16cid:durableId="1798791715">
    <w:abstractNumId w:val="27"/>
  </w:num>
  <w:num w:numId="37" w16cid:durableId="471867739">
    <w:abstractNumId w:val="36"/>
  </w:num>
  <w:num w:numId="38" w16cid:durableId="1718430308">
    <w:abstractNumId w:val="16"/>
  </w:num>
  <w:num w:numId="39" w16cid:durableId="1094669914">
    <w:abstractNumId w:val="69"/>
  </w:num>
  <w:num w:numId="40" w16cid:durableId="676926032">
    <w:abstractNumId w:val="33"/>
  </w:num>
  <w:num w:numId="41" w16cid:durableId="1254624704">
    <w:abstractNumId w:val="29"/>
  </w:num>
  <w:num w:numId="42" w16cid:durableId="1568372141">
    <w:abstractNumId w:val="22"/>
  </w:num>
  <w:num w:numId="43" w16cid:durableId="493035471">
    <w:abstractNumId w:val="64"/>
  </w:num>
  <w:num w:numId="44" w16cid:durableId="59790340">
    <w:abstractNumId w:val="48"/>
  </w:num>
  <w:num w:numId="45" w16cid:durableId="439763157">
    <w:abstractNumId w:val="71"/>
  </w:num>
  <w:num w:numId="46" w16cid:durableId="2054959177">
    <w:abstractNumId w:val="56"/>
  </w:num>
  <w:num w:numId="47" w16cid:durableId="156918207">
    <w:abstractNumId w:val="54"/>
  </w:num>
  <w:num w:numId="48" w16cid:durableId="1201478752">
    <w:abstractNumId w:val="39"/>
  </w:num>
  <w:num w:numId="49" w16cid:durableId="885215773">
    <w:abstractNumId w:val="52"/>
  </w:num>
  <w:num w:numId="50" w16cid:durableId="1389456158">
    <w:abstractNumId w:val="19"/>
  </w:num>
  <w:num w:numId="51" w16cid:durableId="215119547">
    <w:abstractNumId w:val="20"/>
  </w:num>
  <w:num w:numId="52" w16cid:durableId="193344602">
    <w:abstractNumId w:val="60"/>
  </w:num>
  <w:num w:numId="53" w16cid:durableId="606933945">
    <w:abstractNumId w:val="38"/>
  </w:num>
  <w:num w:numId="54" w16cid:durableId="1158228818">
    <w:abstractNumId w:val="61"/>
  </w:num>
  <w:num w:numId="55" w16cid:durableId="202063969">
    <w:abstractNumId w:val="58"/>
  </w:num>
  <w:num w:numId="56" w16cid:durableId="1790010362">
    <w:abstractNumId w:val="25"/>
  </w:num>
  <w:num w:numId="57" w16cid:durableId="873814590">
    <w:abstractNumId w:val="72"/>
  </w:num>
  <w:num w:numId="58" w16cid:durableId="1048795791">
    <w:abstractNumId w:val="34"/>
  </w:num>
  <w:num w:numId="59" w16cid:durableId="1684165522">
    <w:abstractNumId w:val="68"/>
  </w:num>
  <w:num w:numId="60" w16cid:durableId="1555235724">
    <w:abstractNumId w:val="42"/>
  </w:num>
  <w:num w:numId="61" w16cid:durableId="1396783706">
    <w:abstractNumId w:val="73"/>
  </w:num>
  <w:num w:numId="62" w16cid:durableId="1666207504">
    <w:abstractNumId w:val="31"/>
  </w:num>
  <w:num w:numId="63" w16cid:durableId="1269117175">
    <w:abstractNumId w:val="47"/>
  </w:num>
  <w:num w:numId="64" w16cid:durableId="1201013804">
    <w:abstractNumId w:val="45"/>
  </w:num>
  <w:num w:numId="65" w16cid:durableId="1307664710">
    <w:abstractNumId w:val="62"/>
  </w:num>
  <w:num w:numId="66" w16cid:durableId="2058893832">
    <w:abstractNumId w:val="43"/>
  </w:num>
  <w:num w:numId="67" w16cid:durableId="359743700">
    <w:abstractNumId w:val="65"/>
  </w:num>
  <w:num w:numId="68" w16cid:durableId="1299997937">
    <w:abstractNumId w:val="18"/>
  </w:num>
  <w:num w:numId="69" w16cid:durableId="216284751">
    <w:abstractNumId w:val="46"/>
  </w:num>
  <w:num w:numId="70" w16cid:durableId="85352199">
    <w:abstractNumId w:val="40"/>
  </w:num>
  <w:num w:numId="71" w16cid:durableId="2143304283">
    <w:abstractNumId w:val="70"/>
  </w:num>
  <w:num w:numId="72" w16cid:durableId="1352488307">
    <w:abstractNumId w:val="59"/>
  </w:num>
  <w:num w:numId="73" w16cid:durableId="25957230">
    <w:abstractNumId w:val="32"/>
  </w:num>
  <w:num w:numId="74" w16cid:durableId="1525246392">
    <w:abstractNumId w:val="63"/>
  </w:num>
  <w:num w:numId="75" w16cid:durableId="307171435">
    <w:abstractNumId w:val="32"/>
  </w:num>
  <w:num w:numId="76" w16cid:durableId="426508349">
    <w:abstractNumId w:val="32"/>
  </w:num>
  <w:num w:numId="77" w16cid:durableId="149441417">
    <w:abstractNumId w:val="5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1" w:dllVersion="512" w:checkStyle="1"/>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09"/>
  <w:hyphenationZone w:val="425"/>
  <w:doNotHyphenateCaps/>
  <w:characterSpacingControl w:val="doNotCompress"/>
  <w:hdrShapeDefaults>
    <o:shapedefaults v:ext="edit" spidmax="2085">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07"/>
    <w:rsid w:val="00004562"/>
    <w:rsid w:val="000053DE"/>
    <w:rsid w:val="00006237"/>
    <w:rsid w:val="0000628C"/>
    <w:rsid w:val="0000663D"/>
    <w:rsid w:val="00010D95"/>
    <w:rsid w:val="00011BFA"/>
    <w:rsid w:val="00013116"/>
    <w:rsid w:val="0001345F"/>
    <w:rsid w:val="00016B7E"/>
    <w:rsid w:val="000239C4"/>
    <w:rsid w:val="0002562D"/>
    <w:rsid w:val="000342FC"/>
    <w:rsid w:val="00035232"/>
    <w:rsid w:val="000418EF"/>
    <w:rsid w:val="00050052"/>
    <w:rsid w:val="0005205D"/>
    <w:rsid w:val="00052FF4"/>
    <w:rsid w:val="00053E43"/>
    <w:rsid w:val="0005430B"/>
    <w:rsid w:val="0006075C"/>
    <w:rsid w:val="00062B5F"/>
    <w:rsid w:val="00071EBB"/>
    <w:rsid w:val="00074DAC"/>
    <w:rsid w:val="00081ADF"/>
    <w:rsid w:val="00091948"/>
    <w:rsid w:val="00092C32"/>
    <w:rsid w:val="0009312D"/>
    <w:rsid w:val="0009698A"/>
    <w:rsid w:val="00097AC2"/>
    <w:rsid w:val="00097C12"/>
    <w:rsid w:val="000A1B78"/>
    <w:rsid w:val="000A3D1B"/>
    <w:rsid w:val="000A401A"/>
    <w:rsid w:val="000B5821"/>
    <w:rsid w:val="000C0969"/>
    <w:rsid w:val="000C098B"/>
    <w:rsid w:val="000C1A1A"/>
    <w:rsid w:val="000C3845"/>
    <w:rsid w:val="000C385E"/>
    <w:rsid w:val="000D2DE5"/>
    <w:rsid w:val="000D5C72"/>
    <w:rsid w:val="000D6AB7"/>
    <w:rsid w:val="000E289A"/>
    <w:rsid w:val="000E55A1"/>
    <w:rsid w:val="000E6E43"/>
    <w:rsid w:val="000F213A"/>
    <w:rsid w:val="000F297E"/>
    <w:rsid w:val="000F2D93"/>
    <w:rsid w:val="000F650E"/>
    <w:rsid w:val="000F6596"/>
    <w:rsid w:val="000F7F3B"/>
    <w:rsid w:val="00100B98"/>
    <w:rsid w:val="00101CB0"/>
    <w:rsid w:val="00102834"/>
    <w:rsid w:val="001036A7"/>
    <w:rsid w:val="00105EB4"/>
    <w:rsid w:val="00106601"/>
    <w:rsid w:val="00110A9F"/>
    <w:rsid w:val="00111AEB"/>
    <w:rsid w:val="00112646"/>
    <w:rsid w:val="00114538"/>
    <w:rsid w:val="00114E39"/>
    <w:rsid w:val="00115C9D"/>
    <w:rsid w:val="001170AE"/>
    <w:rsid w:val="00121BD6"/>
    <w:rsid w:val="00122DC1"/>
    <w:rsid w:val="00122DED"/>
    <w:rsid w:val="00122F09"/>
    <w:rsid w:val="00132265"/>
    <w:rsid w:val="001350F5"/>
    <w:rsid w:val="00135A2A"/>
    <w:rsid w:val="00135E7B"/>
    <w:rsid w:val="00137CBB"/>
    <w:rsid w:val="00145B8E"/>
    <w:rsid w:val="0014640F"/>
    <w:rsid w:val="001579D8"/>
    <w:rsid w:val="00161302"/>
    <w:rsid w:val="0017032E"/>
    <w:rsid w:val="00170B49"/>
    <w:rsid w:val="00174AA8"/>
    <w:rsid w:val="001761C6"/>
    <w:rsid w:val="0018093D"/>
    <w:rsid w:val="001832D5"/>
    <w:rsid w:val="00183E91"/>
    <w:rsid w:val="0018482C"/>
    <w:rsid w:val="00190551"/>
    <w:rsid w:val="001956A5"/>
    <w:rsid w:val="00197EAF"/>
    <w:rsid w:val="001A2714"/>
    <w:rsid w:val="001A385E"/>
    <w:rsid w:val="001B1B37"/>
    <w:rsid w:val="001B1E9D"/>
    <w:rsid w:val="001B440E"/>
    <w:rsid w:val="001B4C7E"/>
    <w:rsid w:val="001B670B"/>
    <w:rsid w:val="001C11BE"/>
    <w:rsid w:val="001C1849"/>
    <w:rsid w:val="001C4105"/>
    <w:rsid w:val="001C63E7"/>
    <w:rsid w:val="001C7CC0"/>
    <w:rsid w:val="001D2A06"/>
    <w:rsid w:val="001E2293"/>
    <w:rsid w:val="001E34AC"/>
    <w:rsid w:val="001E6302"/>
    <w:rsid w:val="001F1E41"/>
    <w:rsid w:val="001F4909"/>
    <w:rsid w:val="001F4FAF"/>
    <w:rsid w:val="001F5B4F"/>
    <w:rsid w:val="001F5C28"/>
    <w:rsid w:val="001F6547"/>
    <w:rsid w:val="00200871"/>
    <w:rsid w:val="002041D1"/>
    <w:rsid w:val="0020548B"/>
    <w:rsid w:val="0020607F"/>
    <w:rsid w:val="002060E9"/>
    <w:rsid w:val="00206FF8"/>
    <w:rsid w:val="002074B2"/>
    <w:rsid w:val="0021596D"/>
    <w:rsid w:val="00216489"/>
    <w:rsid w:val="00220A9C"/>
    <w:rsid w:val="00230B64"/>
    <w:rsid w:val="00236DE9"/>
    <w:rsid w:val="00242226"/>
    <w:rsid w:val="00242A15"/>
    <w:rsid w:val="00245CCC"/>
    <w:rsid w:val="002518D2"/>
    <w:rsid w:val="00256039"/>
    <w:rsid w:val="00257AA9"/>
    <w:rsid w:val="002614A1"/>
    <w:rsid w:val="0026223C"/>
    <w:rsid w:val="00262D4E"/>
    <w:rsid w:val="002646C8"/>
    <w:rsid w:val="00271595"/>
    <w:rsid w:val="00272124"/>
    <w:rsid w:val="0027489C"/>
    <w:rsid w:val="00280FEF"/>
    <w:rsid w:val="00282B5D"/>
    <w:rsid w:val="00283592"/>
    <w:rsid w:val="00286914"/>
    <w:rsid w:val="002948A1"/>
    <w:rsid w:val="00294CD2"/>
    <w:rsid w:val="002A2B87"/>
    <w:rsid w:val="002A2E44"/>
    <w:rsid w:val="002A386F"/>
    <w:rsid w:val="002B08A4"/>
    <w:rsid w:val="002B2998"/>
    <w:rsid w:val="002B573E"/>
    <w:rsid w:val="002B64EE"/>
    <w:rsid w:val="002C1A39"/>
    <w:rsid w:val="002C46FB"/>
    <w:rsid w:val="002C6D2D"/>
    <w:rsid w:val="002D0E88"/>
    <w:rsid w:val="002D4F37"/>
    <w:rsid w:val="002D52B2"/>
    <w:rsid w:val="002E2611"/>
    <w:rsid w:val="002E274E"/>
    <w:rsid w:val="002E42DE"/>
    <w:rsid w:val="002E44FD"/>
    <w:rsid w:val="002F7B77"/>
    <w:rsid w:val="002F7D06"/>
    <w:rsid w:val="003063C0"/>
    <w:rsid w:val="00307283"/>
    <w:rsid w:val="00310C04"/>
    <w:rsid w:val="00310E38"/>
    <w:rsid w:val="00311DC0"/>
    <w:rsid w:val="003124AA"/>
    <w:rsid w:val="00315CA7"/>
    <w:rsid w:val="00317DEA"/>
    <w:rsid w:val="00320816"/>
    <w:rsid w:val="00322EF6"/>
    <w:rsid w:val="00323121"/>
    <w:rsid w:val="00325E55"/>
    <w:rsid w:val="00325EA4"/>
    <w:rsid w:val="00330108"/>
    <w:rsid w:val="0033252B"/>
    <w:rsid w:val="00333367"/>
    <w:rsid w:val="00334D4B"/>
    <w:rsid w:val="00335B5E"/>
    <w:rsid w:val="00337DDE"/>
    <w:rsid w:val="00341B14"/>
    <w:rsid w:val="00341D9F"/>
    <w:rsid w:val="003453ED"/>
    <w:rsid w:val="00346631"/>
    <w:rsid w:val="00356BF4"/>
    <w:rsid w:val="003615B2"/>
    <w:rsid w:val="00364E1D"/>
    <w:rsid w:val="00365254"/>
    <w:rsid w:val="00365327"/>
    <w:rsid w:val="00374C23"/>
    <w:rsid w:val="00374D9A"/>
    <w:rsid w:val="00377612"/>
    <w:rsid w:val="00382603"/>
    <w:rsid w:val="0038399F"/>
    <w:rsid w:val="0039126D"/>
    <w:rsid w:val="00391861"/>
    <w:rsid w:val="00395333"/>
    <w:rsid w:val="003964D4"/>
    <w:rsid w:val="0039656A"/>
    <w:rsid w:val="003A1636"/>
    <w:rsid w:val="003A373D"/>
    <w:rsid w:val="003A5ED3"/>
    <w:rsid w:val="003A6677"/>
    <w:rsid w:val="003B14A0"/>
    <w:rsid w:val="003B1F61"/>
    <w:rsid w:val="003B33C5"/>
    <w:rsid w:val="003B46BB"/>
    <w:rsid w:val="003C08FC"/>
    <w:rsid w:val="003C4CB4"/>
    <w:rsid w:val="003D09E4"/>
    <w:rsid w:val="003D28A8"/>
    <w:rsid w:val="003D414A"/>
    <w:rsid w:val="003D74C6"/>
    <w:rsid w:val="003E0376"/>
    <w:rsid w:val="003E30F2"/>
    <w:rsid w:val="003E3B7D"/>
    <w:rsid w:val="003E46E8"/>
    <w:rsid w:val="003E6DDE"/>
    <w:rsid w:val="003F2747"/>
    <w:rsid w:val="004001AF"/>
    <w:rsid w:val="00402BC7"/>
    <w:rsid w:val="0040337C"/>
    <w:rsid w:val="004070CF"/>
    <w:rsid w:val="004071B0"/>
    <w:rsid w:val="00413D08"/>
    <w:rsid w:val="00414FB6"/>
    <w:rsid w:val="0041674F"/>
    <w:rsid w:val="00416ED8"/>
    <w:rsid w:val="0042594D"/>
    <w:rsid w:val="004379A2"/>
    <w:rsid w:val="00451FDB"/>
    <w:rsid w:val="00454768"/>
    <w:rsid w:val="00455AD9"/>
    <w:rsid w:val="004564A6"/>
    <w:rsid w:val="00460D10"/>
    <w:rsid w:val="00464C8A"/>
    <w:rsid w:val="004656F6"/>
    <w:rsid w:val="004659D3"/>
    <w:rsid w:val="00466D71"/>
    <w:rsid w:val="00470C95"/>
    <w:rsid w:val="0047392D"/>
    <w:rsid w:val="00474B26"/>
    <w:rsid w:val="0047518D"/>
    <w:rsid w:val="004804E1"/>
    <w:rsid w:val="0048090D"/>
    <w:rsid w:val="00482A20"/>
    <w:rsid w:val="00483C5E"/>
    <w:rsid w:val="00484C8E"/>
    <w:rsid w:val="00486319"/>
    <w:rsid w:val="00487543"/>
    <w:rsid w:val="004875E2"/>
    <w:rsid w:val="00490BBD"/>
    <w:rsid w:val="004A175B"/>
    <w:rsid w:val="004A342B"/>
    <w:rsid w:val="004A35D2"/>
    <w:rsid w:val="004A4FBF"/>
    <w:rsid w:val="004A5E63"/>
    <w:rsid w:val="004C1F2A"/>
    <w:rsid w:val="004D235C"/>
    <w:rsid w:val="004D2412"/>
    <w:rsid w:val="004D52E5"/>
    <w:rsid w:val="004D6430"/>
    <w:rsid w:val="004E0DEB"/>
    <w:rsid w:val="004E26F5"/>
    <w:rsid w:val="004E5800"/>
    <w:rsid w:val="004F024B"/>
    <w:rsid w:val="004F2E26"/>
    <w:rsid w:val="004F4F2F"/>
    <w:rsid w:val="004F6A99"/>
    <w:rsid w:val="00500AEB"/>
    <w:rsid w:val="00501A64"/>
    <w:rsid w:val="005024C0"/>
    <w:rsid w:val="00503BFD"/>
    <w:rsid w:val="005043E5"/>
    <w:rsid w:val="0050527D"/>
    <w:rsid w:val="005105F2"/>
    <w:rsid w:val="00511F0C"/>
    <w:rsid w:val="00512194"/>
    <w:rsid w:val="00515E2F"/>
    <w:rsid w:val="00521726"/>
    <w:rsid w:val="005229C8"/>
    <w:rsid w:val="00522B84"/>
    <w:rsid w:val="00524B76"/>
    <w:rsid w:val="00526530"/>
    <w:rsid w:val="00531772"/>
    <w:rsid w:val="0053645C"/>
    <w:rsid w:val="00545244"/>
    <w:rsid w:val="0054653C"/>
    <w:rsid w:val="005501B0"/>
    <w:rsid w:val="00553801"/>
    <w:rsid w:val="005615BE"/>
    <w:rsid w:val="00562E3D"/>
    <w:rsid w:val="00564828"/>
    <w:rsid w:val="0057238A"/>
    <w:rsid w:val="00575FFC"/>
    <w:rsid w:val="00581E38"/>
    <w:rsid w:val="0058480E"/>
    <w:rsid w:val="005A178E"/>
    <w:rsid w:val="005A2BEC"/>
    <w:rsid w:val="005A58C9"/>
    <w:rsid w:val="005A6203"/>
    <w:rsid w:val="005A6922"/>
    <w:rsid w:val="005B40A5"/>
    <w:rsid w:val="005B4FAF"/>
    <w:rsid w:val="005B6BD9"/>
    <w:rsid w:val="005C3392"/>
    <w:rsid w:val="005C5603"/>
    <w:rsid w:val="005C5915"/>
    <w:rsid w:val="005C6668"/>
    <w:rsid w:val="005D037F"/>
    <w:rsid w:val="005D4151"/>
    <w:rsid w:val="005D5E21"/>
    <w:rsid w:val="005D617F"/>
    <w:rsid w:val="005E390A"/>
    <w:rsid w:val="005E5D44"/>
    <w:rsid w:val="005F0A1F"/>
    <w:rsid w:val="005F1C42"/>
    <w:rsid w:val="005F69B4"/>
    <w:rsid w:val="00600641"/>
    <w:rsid w:val="006040DB"/>
    <w:rsid w:val="006045A8"/>
    <w:rsid w:val="00610369"/>
    <w:rsid w:val="00612C22"/>
    <w:rsid w:val="00615C06"/>
    <w:rsid w:val="00626170"/>
    <w:rsid w:val="006271BC"/>
    <w:rsid w:val="00633A89"/>
    <w:rsid w:val="00646304"/>
    <w:rsid w:val="0064736E"/>
    <w:rsid w:val="00654425"/>
    <w:rsid w:val="00654C7C"/>
    <w:rsid w:val="00664EE1"/>
    <w:rsid w:val="0066595C"/>
    <w:rsid w:val="00667161"/>
    <w:rsid w:val="006767B2"/>
    <w:rsid w:val="006800FA"/>
    <w:rsid w:val="00685EED"/>
    <w:rsid w:val="00687F06"/>
    <w:rsid w:val="006953A2"/>
    <w:rsid w:val="00695C36"/>
    <w:rsid w:val="00696238"/>
    <w:rsid w:val="006A387A"/>
    <w:rsid w:val="006B6044"/>
    <w:rsid w:val="006C5079"/>
    <w:rsid w:val="006C6A9D"/>
    <w:rsid w:val="006D1154"/>
    <w:rsid w:val="006D2ECD"/>
    <w:rsid w:val="006D7E78"/>
    <w:rsid w:val="006E0814"/>
    <w:rsid w:val="006E70B1"/>
    <w:rsid w:val="006E7489"/>
    <w:rsid w:val="006F0C3A"/>
    <w:rsid w:val="006F3D8C"/>
    <w:rsid w:val="006F4260"/>
    <w:rsid w:val="00701A7B"/>
    <w:rsid w:val="00702026"/>
    <w:rsid w:val="00703BD3"/>
    <w:rsid w:val="00705849"/>
    <w:rsid w:val="00706308"/>
    <w:rsid w:val="007063FC"/>
    <w:rsid w:val="00706D10"/>
    <w:rsid w:val="007125A7"/>
    <w:rsid w:val="00712665"/>
    <w:rsid w:val="0071386B"/>
    <w:rsid w:val="00716F40"/>
    <w:rsid w:val="0072479C"/>
    <w:rsid w:val="0072539D"/>
    <w:rsid w:val="007358BA"/>
    <w:rsid w:val="007361EE"/>
    <w:rsid w:val="00736D3D"/>
    <w:rsid w:val="007375D1"/>
    <w:rsid w:val="007416A7"/>
    <w:rsid w:val="00746150"/>
    <w:rsid w:val="007477CB"/>
    <w:rsid w:val="00750733"/>
    <w:rsid w:val="007525D1"/>
    <w:rsid w:val="00756209"/>
    <w:rsid w:val="00756C31"/>
    <w:rsid w:val="0076312B"/>
    <w:rsid w:val="00763B35"/>
    <w:rsid w:val="007642D3"/>
    <w:rsid w:val="00764AF2"/>
    <w:rsid w:val="00766E99"/>
    <w:rsid w:val="0076763E"/>
    <w:rsid w:val="00770652"/>
    <w:rsid w:val="00772EE8"/>
    <w:rsid w:val="00775717"/>
    <w:rsid w:val="00776618"/>
    <w:rsid w:val="00776FB1"/>
    <w:rsid w:val="00777CB3"/>
    <w:rsid w:val="00780BA1"/>
    <w:rsid w:val="0078253E"/>
    <w:rsid w:val="00782C7C"/>
    <w:rsid w:val="0078653F"/>
    <w:rsid w:val="00787B55"/>
    <w:rsid w:val="0079179F"/>
    <w:rsid w:val="00796A8D"/>
    <w:rsid w:val="007A0E5B"/>
    <w:rsid w:val="007A1AFB"/>
    <w:rsid w:val="007A1F47"/>
    <w:rsid w:val="007A37C8"/>
    <w:rsid w:val="007B10DA"/>
    <w:rsid w:val="007B2A8C"/>
    <w:rsid w:val="007B3E49"/>
    <w:rsid w:val="007B5373"/>
    <w:rsid w:val="007B71B8"/>
    <w:rsid w:val="007B7961"/>
    <w:rsid w:val="007C0010"/>
    <w:rsid w:val="007C037C"/>
    <w:rsid w:val="007C18A5"/>
    <w:rsid w:val="007C29F8"/>
    <w:rsid w:val="007C2B89"/>
    <w:rsid w:val="007C309A"/>
    <w:rsid w:val="007C6532"/>
    <w:rsid w:val="007D4A7D"/>
    <w:rsid w:val="007D6578"/>
    <w:rsid w:val="007E33B5"/>
    <w:rsid w:val="007E74B3"/>
    <w:rsid w:val="007E7724"/>
    <w:rsid w:val="007F01DE"/>
    <w:rsid w:val="007F1893"/>
    <w:rsid w:val="007F35E3"/>
    <w:rsid w:val="007F48F0"/>
    <w:rsid w:val="007F653F"/>
    <w:rsid w:val="00800135"/>
    <w:rsid w:val="00805442"/>
    <w:rsid w:val="008057CF"/>
    <w:rsid w:val="008064EE"/>
    <w:rsid w:val="00810585"/>
    <w:rsid w:val="008111AD"/>
    <w:rsid w:val="0081621D"/>
    <w:rsid w:val="00816A1F"/>
    <w:rsid w:val="008226C0"/>
    <w:rsid w:val="00826EA4"/>
    <w:rsid w:val="00831A5D"/>
    <w:rsid w:val="00831EC1"/>
    <w:rsid w:val="00832239"/>
    <w:rsid w:val="0084552A"/>
    <w:rsid w:val="00854B34"/>
    <w:rsid w:val="008560CA"/>
    <w:rsid w:val="00856B05"/>
    <w:rsid w:val="0086137E"/>
    <w:rsid w:val="00863133"/>
    <w:rsid w:val="00871002"/>
    <w:rsid w:val="008736AE"/>
    <w:rsid w:val="00874722"/>
    <w:rsid w:val="00874FFD"/>
    <w:rsid w:val="008775D3"/>
    <w:rsid w:val="00880003"/>
    <w:rsid w:val="00882F42"/>
    <w:rsid w:val="00883A8E"/>
    <w:rsid w:val="00886BB9"/>
    <w:rsid w:val="00886C76"/>
    <w:rsid w:val="008870F0"/>
    <w:rsid w:val="0088739A"/>
    <w:rsid w:val="008917BE"/>
    <w:rsid w:val="00891D36"/>
    <w:rsid w:val="00892686"/>
    <w:rsid w:val="00893934"/>
    <w:rsid w:val="008A2248"/>
    <w:rsid w:val="008B4044"/>
    <w:rsid w:val="008B4594"/>
    <w:rsid w:val="008B4835"/>
    <w:rsid w:val="008B5285"/>
    <w:rsid w:val="008B5CD1"/>
    <w:rsid w:val="008C1AAA"/>
    <w:rsid w:val="008C2F90"/>
    <w:rsid w:val="008C7E85"/>
    <w:rsid w:val="008C7FA8"/>
    <w:rsid w:val="008D12BC"/>
    <w:rsid w:val="008D23E7"/>
    <w:rsid w:val="008D347C"/>
    <w:rsid w:val="008D3A1C"/>
    <w:rsid w:val="008D57BA"/>
    <w:rsid w:val="008D70E4"/>
    <w:rsid w:val="008D7BDD"/>
    <w:rsid w:val="0090342B"/>
    <w:rsid w:val="00906AE4"/>
    <w:rsid w:val="0090724E"/>
    <w:rsid w:val="009072BA"/>
    <w:rsid w:val="00910D57"/>
    <w:rsid w:val="0091117C"/>
    <w:rsid w:val="009221AC"/>
    <w:rsid w:val="009225D7"/>
    <w:rsid w:val="00927F21"/>
    <w:rsid w:val="00930E93"/>
    <w:rsid w:val="00934750"/>
    <w:rsid w:val="00934B06"/>
    <w:rsid w:val="00934E30"/>
    <w:rsid w:val="00935271"/>
    <w:rsid w:val="00942444"/>
    <w:rsid w:val="00942B90"/>
    <w:rsid w:val="00943209"/>
    <w:rsid w:val="00944985"/>
    <w:rsid w:val="0094509D"/>
    <w:rsid w:val="00945318"/>
    <w:rsid w:val="009477DA"/>
    <w:rsid w:val="00950DB4"/>
    <w:rsid w:val="009521D4"/>
    <w:rsid w:val="009534C6"/>
    <w:rsid w:val="009606EB"/>
    <w:rsid w:val="00963973"/>
    <w:rsid w:val="00965B5E"/>
    <w:rsid w:val="00966BD6"/>
    <w:rsid w:val="009676F3"/>
    <w:rsid w:val="0097052A"/>
    <w:rsid w:val="00971B3B"/>
    <w:rsid w:val="009734D4"/>
    <w:rsid w:val="00976EAD"/>
    <w:rsid w:val="00984F73"/>
    <w:rsid w:val="0098538C"/>
    <w:rsid w:val="00986C36"/>
    <w:rsid w:val="00987C05"/>
    <w:rsid w:val="009970D3"/>
    <w:rsid w:val="009C1976"/>
    <w:rsid w:val="009C1F00"/>
    <w:rsid w:val="009C5460"/>
    <w:rsid w:val="009D5AE2"/>
    <w:rsid w:val="009E334D"/>
    <w:rsid w:val="009E4F3A"/>
    <w:rsid w:val="009E5B07"/>
    <w:rsid w:val="009F54C2"/>
    <w:rsid w:val="009F746C"/>
    <w:rsid w:val="009F79B3"/>
    <w:rsid w:val="00A007D8"/>
    <w:rsid w:val="00A01CD1"/>
    <w:rsid w:val="00A02D9E"/>
    <w:rsid w:val="00A04258"/>
    <w:rsid w:val="00A07FEF"/>
    <w:rsid w:val="00A13AC5"/>
    <w:rsid w:val="00A1497C"/>
    <w:rsid w:val="00A2186B"/>
    <w:rsid w:val="00A21956"/>
    <w:rsid w:val="00A21BB5"/>
    <w:rsid w:val="00A42EEC"/>
    <w:rsid w:val="00A459D5"/>
    <w:rsid w:val="00A50406"/>
    <w:rsid w:val="00A50767"/>
    <w:rsid w:val="00A50B18"/>
    <w:rsid w:val="00A5406A"/>
    <w:rsid w:val="00A60A58"/>
    <w:rsid w:val="00A618B2"/>
    <w:rsid w:val="00A6357C"/>
    <w:rsid w:val="00A63D1E"/>
    <w:rsid w:val="00A65B09"/>
    <w:rsid w:val="00A670BB"/>
    <w:rsid w:val="00A72E52"/>
    <w:rsid w:val="00A743F0"/>
    <w:rsid w:val="00A76E7C"/>
    <w:rsid w:val="00A829D3"/>
    <w:rsid w:val="00A85453"/>
    <w:rsid w:val="00A875F7"/>
    <w:rsid w:val="00A91476"/>
    <w:rsid w:val="00A919A1"/>
    <w:rsid w:val="00A92CE4"/>
    <w:rsid w:val="00A9666A"/>
    <w:rsid w:val="00AA1513"/>
    <w:rsid w:val="00AB0D90"/>
    <w:rsid w:val="00AB1E21"/>
    <w:rsid w:val="00AB1E30"/>
    <w:rsid w:val="00AB22E8"/>
    <w:rsid w:val="00AB2477"/>
    <w:rsid w:val="00AB4288"/>
    <w:rsid w:val="00AB56F0"/>
    <w:rsid w:val="00AB5DBD"/>
    <w:rsid w:val="00AC273E"/>
    <w:rsid w:val="00AD0F37"/>
    <w:rsid w:val="00AD16D0"/>
    <w:rsid w:val="00AD24E6"/>
    <w:rsid w:val="00AD2C19"/>
    <w:rsid w:val="00AD31A0"/>
    <w:rsid w:val="00AD3FE6"/>
    <w:rsid w:val="00AD4897"/>
    <w:rsid w:val="00AD4DF7"/>
    <w:rsid w:val="00AE0183"/>
    <w:rsid w:val="00AE01C6"/>
    <w:rsid w:val="00AE0551"/>
    <w:rsid w:val="00AE2110"/>
    <w:rsid w:val="00AE2EB1"/>
    <w:rsid w:val="00AE4099"/>
    <w:rsid w:val="00AE6941"/>
    <w:rsid w:val="00AE7309"/>
    <w:rsid w:val="00AE7F61"/>
    <w:rsid w:val="00AF779C"/>
    <w:rsid w:val="00B01DA1"/>
    <w:rsid w:val="00B045D3"/>
    <w:rsid w:val="00B10EBF"/>
    <w:rsid w:val="00B1171F"/>
    <w:rsid w:val="00B11A76"/>
    <w:rsid w:val="00B20023"/>
    <w:rsid w:val="00B233E3"/>
    <w:rsid w:val="00B237FC"/>
    <w:rsid w:val="00B238DE"/>
    <w:rsid w:val="00B24E31"/>
    <w:rsid w:val="00B302D9"/>
    <w:rsid w:val="00B30790"/>
    <w:rsid w:val="00B43490"/>
    <w:rsid w:val="00B460C2"/>
    <w:rsid w:val="00B56941"/>
    <w:rsid w:val="00B75D5C"/>
    <w:rsid w:val="00B75ED8"/>
    <w:rsid w:val="00B77809"/>
    <w:rsid w:val="00B81366"/>
    <w:rsid w:val="00B858E4"/>
    <w:rsid w:val="00B85FA1"/>
    <w:rsid w:val="00B86829"/>
    <w:rsid w:val="00B92147"/>
    <w:rsid w:val="00B9540B"/>
    <w:rsid w:val="00BA16DC"/>
    <w:rsid w:val="00BA2AC9"/>
    <w:rsid w:val="00BA3794"/>
    <w:rsid w:val="00BA3F4D"/>
    <w:rsid w:val="00BA52E7"/>
    <w:rsid w:val="00BA79E3"/>
    <w:rsid w:val="00BB1FC1"/>
    <w:rsid w:val="00BB31CE"/>
    <w:rsid w:val="00BB4458"/>
    <w:rsid w:val="00BB7B3D"/>
    <w:rsid w:val="00BC0188"/>
    <w:rsid w:val="00BC6FB7"/>
    <w:rsid w:val="00BC77D8"/>
    <w:rsid w:val="00BD12E1"/>
    <w:rsid w:val="00BD4413"/>
    <w:rsid w:val="00BD508A"/>
    <w:rsid w:val="00BD67EB"/>
    <w:rsid w:val="00BE64B3"/>
    <w:rsid w:val="00BE742A"/>
    <w:rsid w:val="00BF5068"/>
    <w:rsid w:val="00BF6A7B"/>
    <w:rsid w:val="00C005D5"/>
    <w:rsid w:val="00C02D88"/>
    <w:rsid w:val="00C06D9A"/>
    <w:rsid w:val="00C079EF"/>
    <w:rsid w:val="00C1211E"/>
    <w:rsid w:val="00C13AA8"/>
    <w:rsid w:val="00C148FF"/>
    <w:rsid w:val="00C162F4"/>
    <w:rsid w:val="00C201EB"/>
    <w:rsid w:val="00C33308"/>
    <w:rsid w:val="00C4003A"/>
    <w:rsid w:val="00C41422"/>
    <w:rsid w:val="00C417A5"/>
    <w:rsid w:val="00C431DD"/>
    <w:rsid w:val="00C45B0A"/>
    <w:rsid w:val="00C50CAE"/>
    <w:rsid w:val="00C51137"/>
    <w:rsid w:val="00C54979"/>
    <w:rsid w:val="00C62D14"/>
    <w:rsid w:val="00C63826"/>
    <w:rsid w:val="00C656DA"/>
    <w:rsid w:val="00C665AC"/>
    <w:rsid w:val="00C75C01"/>
    <w:rsid w:val="00C76332"/>
    <w:rsid w:val="00C82C86"/>
    <w:rsid w:val="00C830F5"/>
    <w:rsid w:val="00C862AD"/>
    <w:rsid w:val="00C92E08"/>
    <w:rsid w:val="00C93473"/>
    <w:rsid w:val="00C948B6"/>
    <w:rsid w:val="00C95B20"/>
    <w:rsid w:val="00C96836"/>
    <w:rsid w:val="00CA116E"/>
    <w:rsid w:val="00CA1FE3"/>
    <w:rsid w:val="00CA332D"/>
    <w:rsid w:val="00CB2FC6"/>
    <w:rsid w:val="00CB3533"/>
    <w:rsid w:val="00CB6D18"/>
    <w:rsid w:val="00CB7600"/>
    <w:rsid w:val="00CB7D61"/>
    <w:rsid w:val="00CC1CE2"/>
    <w:rsid w:val="00CC353A"/>
    <w:rsid w:val="00CC6A4B"/>
    <w:rsid w:val="00CC6E0B"/>
    <w:rsid w:val="00CD38DE"/>
    <w:rsid w:val="00CD4CE3"/>
    <w:rsid w:val="00CD7A5A"/>
    <w:rsid w:val="00CE2BA6"/>
    <w:rsid w:val="00CE59FB"/>
    <w:rsid w:val="00CF2B0C"/>
    <w:rsid w:val="00D023A0"/>
    <w:rsid w:val="00D02F79"/>
    <w:rsid w:val="00D1271C"/>
    <w:rsid w:val="00D16E87"/>
    <w:rsid w:val="00D20B02"/>
    <w:rsid w:val="00D26DA5"/>
    <w:rsid w:val="00D27D0E"/>
    <w:rsid w:val="00D3043D"/>
    <w:rsid w:val="00D35DA7"/>
    <w:rsid w:val="00D360DF"/>
    <w:rsid w:val="00D37484"/>
    <w:rsid w:val="00D4096C"/>
    <w:rsid w:val="00D47AD0"/>
    <w:rsid w:val="00D53B1C"/>
    <w:rsid w:val="00D55672"/>
    <w:rsid w:val="00D57A57"/>
    <w:rsid w:val="00D613A9"/>
    <w:rsid w:val="00D6223D"/>
    <w:rsid w:val="00D71D32"/>
    <w:rsid w:val="00D7238E"/>
    <w:rsid w:val="00D73003"/>
    <w:rsid w:val="00D73773"/>
    <w:rsid w:val="00D73C03"/>
    <w:rsid w:val="00D86D65"/>
    <w:rsid w:val="00D92EDA"/>
    <w:rsid w:val="00D933F2"/>
    <w:rsid w:val="00D9359B"/>
    <w:rsid w:val="00D96F26"/>
    <w:rsid w:val="00DA1623"/>
    <w:rsid w:val="00DA4815"/>
    <w:rsid w:val="00DA6731"/>
    <w:rsid w:val="00DA7A62"/>
    <w:rsid w:val="00DB0413"/>
    <w:rsid w:val="00DB0F15"/>
    <w:rsid w:val="00DB25C5"/>
    <w:rsid w:val="00DB3292"/>
    <w:rsid w:val="00DC15BA"/>
    <w:rsid w:val="00DC1D73"/>
    <w:rsid w:val="00DC2F99"/>
    <w:rsid w:val="00DC33AA"/>
    <w:rsid w:val="00DC489D"/>
    <w:rsid w:val="00DC5774"/>
    <w:rsid w:val="00DC67E9"/>
    <w:rsid w:val="00DD13EC"/>
    <w:rsid w:val="00DD140B"/>
    <w:rsid w:val="00DD2123"/>
    <w:rsid w:val="00DD2A9E"/>
    <w:rsid w:val="00DD38FB"/>
    <w:rsid w:val="00DD3C88"/>
    <w:rsid w:val="00DD47B6"/>
    <w:rsid w:val="00DD509E"/>
    <w:rsid w:val="00DE2331"/>
    <w:rsid w:val="00DE2FD1"/>
    <w:rsid w:val="00DE5157"/>
    <w:rsid w:val="00DE7692"/>
    <w:rsid w:val="00E054E6"/>
    <w:rsid w:val="00E05BA5"/>
    <w:rsid w:val="00E07762"/>
    <w:rsid w:val="00E11FB8"/>
    <w:rsid w:val="00E12CAA"/>
    <w:rsid w:val="00E1398B"/>
    <w:rsid w:val="00E20017"/>
    <w:rsid w:val="00E21A60"/>
    <w:rsid w:val="00E21E77"/>
    <w:rsid w:val="00E24D62"/>
    <w:rsid w:val="00E318F2"/>
    <w:rsid w:val="00E3580A"/>
    <w:rsid w:val="00E4401E"/>
    <w:rsid w:val="00E45F90"/>
    <w:rsid w:val="00E47185"/>
    <w:rsid w:val="00E52291"/>
    <w:rsid w:val="00E527BE"/>
    <w:rsid w:val="00E52B38"/>
    <w:rsid w:val="00E5423D"/>
    <w:rsid w:val="00E56515"/>
    <w:rsid w:val="00E56EFE"/>
    <w:rsid w:val="00E5775B"/>
    <w:rsid w:val="00E61D02"/>
    <w:rsid w:val="00E62D48"/>
    <w:rsid w:val="00E62DE6"/>
    <w:rsid w:val="00E6431C"/>
    <w:rsid w:val="00E64BFF"/>
    <w:rsid w:val="00E65D32"/>
    <w:rsid w:val="00E66975"/>
    <w:rsid w:val="00E678A0"/>
    <w:rsid w:val="00E700B6"/>
    <w:rsid w:val="00E7078D"/>
    <w:rsid w:val="00E7085E"/>
    <w:rsid w:val="00E70BEE"/>
    <w:rsid w:val="00E726BD"/>
    <w:rsid w:val="00E7454D"/>
    <w:rsid w:val="00E74E97"/>
    <w:rsid w:val="00E85FF9"/>
    <w:rsid w:val="00E864B8"/>
    <w:rsid w:val="00E92BB2"/>
    <w:rsid w:val="00E930EC"/>
    <w:rsid w:val="00E93FCF"/>
    <w:rsid w:val="00E96BF0"/>
    <w:rsid w:val="00EA7AEB"/>
    <w:rsid w:val="00EA7E6F"/>
    <w:rsid w:val="00EA7F65"/>
    <w:rsid w:val="00EB7C66"/>
    <w:rsid w:val="00EC176B"/>
    <w:rsid w:val="00EC72BE"/>
    <w:rsid w:val="00EE358B"/>
    <w:rsid w:val="00EE35E4"/>
    <w:rsid w:val="00EE3616"/>
    <w:rsid w:val="00EE3D02"/>
    <w:rsid w:val="00EE7E4C"/>
    <w:rsid w:val="00EF2868"/>
    <w:rsid w:val="00EF2AB1"/>
    <w:rsid w:val="00EF78DF"/>
    <w:rsid w:val="00F0042B"/>
    <w:rsid w:val="00F005C9"/>
    <w:rsid w:val="00F1404D"/>
    <w:rsid w:val="00F16B2B"/>
    <w:rsid w:val="00F16EDB"/>
    <w:rsid w:val="00F208DC"/>
    <w:rsid w:val="00F20D00"/>
    <w:rsid w:val="00F2140C"/>
    <w:rsid w:val="00F21809"/>
    <w:rsid w:val="00F22CB3"/>
    <w:rsid w:val="00F22F9B"/>
    <w:rsid w:val="00F31DA8"/>
    <w:rsid w:val="00F32DE1"/>
    <w:rsid w:val="00F33259"/>
    <w:rsid w:val="00F359EA"/>
    <w:rsid w:val="00F44FB8"/>
    <w:rsid w:val="00F47F0C"/>
    <w:rsid w:val="00F519B9"/>
    <w:rsid w:val="00F53E1A"/>
    <w:rsid w:val="00F55E8B"/>
    <w:rsid w:val="00F564F9"/>
    <w:rsid w:val="00F56E29"/>
    <w:rsid w:val="00F60567"/>
    <w:rsid w:val="00F7766C"/>
    <w:rsid w:val="00F81774"/>
    <w:rsid w:val="00F82076"/>
    <w:rsid w:val="00F827FC"/>
    <w:rsid w:val="00F84EF1"/>
    <w:rsid w:val="00F8757A"/>
    <w:rsid w:val="00F95838"/>
    <w:rsid w:val="00FA19A1"/>
    <w:rsid w:val="00FA7308"/>
    <w:rsid w:val="00FB1032"/>
    <w:rsid w:val="00FB1C0A"/>
    <w:rsid w:val="00FB1EDB"/>
    <w:rsid w:val="00FB22AF"/>
    <w:rsid w:val="00FB23B2"/>
    <w:rsid w:val="00FB7F9C"/>
    <w:rsid w:val="00FC03FB"/>
    <w:rsid w:val="00FC25E1"/>
    <w:rsid w:val="00FC3FA5"/>
    <w:rsid w:val="00FD2C03"/>
    <w:rsid w:val="00FE1342"/>
    <w:rsid w:val="00FE1BFD"/>
    <w:rsid w:val="00FE3836"/>
    <w:rsid w:val="00FE5ADA"/>
    <w:rsid w:val="00FE64CA"/>
    <w:rsid w:val="00FF5C1E"/>
    <w:rsid w:val="00FF5EF5"/>
    <w:rsid w:val="00FF713F"/>
    <w:rsid w:val="5AE138B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85">
      <o:colormru v:ext="edit" colors="#ddd"/>
    </o:shapedefaults>
    <o:shapelayout v:ext="edit">
      <o:idmap v:ext="edit" data="2"/>
    </o:shapelayout>
  </w:shapeDefaults>
  <w:decimalSymbol w:val=","/>
  <w:listSeparator w:val=","/>
  <w14:docId w14:val="34108946"/>
  <w15:docId w15:val="{DD51DCAD-3D20-4682-BC5D-83DC0368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imes New Roman" w:hAnsi="Calibri Light" w:cs="Calibri Light"/>
        <w:sz w:val="22"/>
        <w:szCs w:val="22"/>
        <w:lang w:val="en-GB" w:eastAsia="en-GB" w:bidi="ar-SA"/>
      </w:rPr>
    </w:rPrDefault>
    <w:pPrDefault>
      <w:pPr>
        <w:spacing w:line="269"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8" w:qFormat="1"/>
    <w:lsdException w:name="heading 4" w:uiPriority="43"/>
    <w:lsdException w:name="heading 5" w:uiPriority="44"/>
    <w:lsdException w:name="heading 6" w:uiPriority="45"/>
    <w:lsdException w:name="heading 7" w:semiHidden="1" w:uiPriority="46"/>
    <w:lsdException w:name="heading 8" w:semiHidden="1" w:uiPriority="47"/>
    <w:lsdException w:name="heading 9" w:semiHidden="1" w:uiPriority="48"/>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56"/>
    <w:lsdException w:name="toc 2" w:semiHidden="1" w:uiPriority="57"/>
    <w:lsdException w:name="toc 3" w:semiHidden="1" w:uiPriority="58"/>
    <w:lsdException w:name="toc 4" w:semiHidden="1" w:uiPriority="59"/>
    <w:lsdException w:name="toc 5" w:semiHidden="1" w:uiPriority="60"/>
    <w:lsdException w:name="toc 6" w:semiHidden="1" w:uiPriority="61"/>
    <w:lsdException w:name="toc 7" w:semiHidden="1" w:uiPriority="62"/>
    <w:lsdException w:name="toc 8" w:semiHidden="1" w:uiPriority="63"/>
    <w:lsdException w:name="toc 9" w:semiHidden="1" w:uiPriority="64"/>
    <w:lsdException w:name="Normal Indent" w:semiHidden="1"/>
    <w:lsdException w:name="footnote text" w:semiHidden="1" w:uiPriority="55"/>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iPriority="54"/>
    <w:lsdException w:name="annotation reference" w:semiHidden="1"/>
    <w:lsdException w:name="line number" w:semiHidden="1"/>
    <w:lsdException w:name="page number" w:semiHidden="1"/>
    <w:lsdException w:name="endnote reference" w:semiHidden="1" w:uiPriority="52"/>
    <w:lsdException w:name="endnote text" w:semiHidden="1" w:uiPriority="53"/>
    <w:lsdException w:name="table of authorities" w:semiHidden="1"/>
    <w:lsdException w:name="macro" w:semiHidden="1"/>
    <w:lsdException w:name="toa heading" w:semiHidden="1"/>
    <w:lsdException w:name="List" w:semiHidden="1"/>
    <w:lsdException w:name="List Bullet" w:semiHidden="1"/>
    <w:lsdException w:name="List 2" w:semiHidden="1"/>
    <w:lsdException w:name="List 3"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9" w:qFormat="1"/>
    <w:lsdException w:name="Hyperlink" w:semiHidden="1" w:uiPriority="36" w:qFormat="1"/>
    <w:lsdException w:name="FollowedHyperlink" w:semiHidden="1" w:uiPriority="37"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aliases w:val="Normal Fost Plus"/>
    <w:qFormat/>
    <w:rsid w:val="009E5B07"/>
    <w:pPr>
      <w:spacing w:after="200" w:line="240" w:lineRule="auto"/>
    </w:pPr>
    <w:rPr>
      <w:rFonts w:asciiTheme="minorHAnsi" w:eastAsiaTheme="minorHAnsi" w:hAnsiTheme="minorHAnsi" w:cstheme="minorBidi"/>
      <w:sz w:val="24"/>
      <w:szCs w:val="24"/>
      <w:lang w:val="en-US" w:eastAsia="en-US"/>
    </w:rPr>
  </w:style>
  <w:style w:type="paragraph" w:styleId="Heading1">
    <w:name w:val="heading 1"/>
    <w:aliases w:val="Heading 1 Fost Plus"/>
    <w:basedOn w:val="ZsysbasisFostPlus"/>
    <w:next w:val="BodytextFostPlus"/>
    <w:link w:val="Heading1Char"/>
    <w:uiPriority w:val="9"/>
    <w:qFormat/>
    <w:rsid w:val="007416A7"/>
    <w:pPr>
      <w:keepNext/>
      <w:keepLines/>
      <w:numPr>
        <w:numId w:val="28"/>
      </w:numPr>
      <w:spacing w:before="240" w:after="269" w:line="391" w:lineRule="atLeast"/>
      <w:outlineLvl w:val="0"/>
    </w:pPr>
    <w:rPr>
      <w:rFonts w:ascii="Calibri" w:hAnsi="Calibri" w:cs="Calibri"/>
      <w:b/>
      <w:bCs/>
      <w:sz w:val="32"/>
      <w:szCs w:val="32"/>
    </w:rPr>
  </w:style>
  <w:style w:type="paragraph" w:styleId="Heading2">
    <w:name w:val="heading 2"/>
    <w:aliases w:val="Heading 2 Fost Plus"/>
    <w:basedOn w:val="ZsysbasisFostPlus"/>
    <w:next w:val="BodytextFostPlus"/>
    <w:link w:val="Heading2Char"/>
    <w:uiPriority w:val="9"/>
    <w:qFormat/>
    <w:rsid w:val="004D6430"/>
    <w:pPr>
      <w:keepNext/>
      <w:keepLines/>
      <w:numPr>
        <w:ilvl w:val="1"/>
        <w:numId w:val="28"/>
      </w:numPr>
      <w:spacing w:before="260" w:after="260" w:line="360" w:lineRule="atLeast"/>
      <w:outlineLvl w:val="1"/>
    </w:pPr>
    <w:rPr>
      <w:b/>
      <w:bCs/>
      <w:iCs/>
      <w:sz w:val="28"/>
      <w:szCs w:val="28"/>
    </w:rPr>
  </w:style>
  <w:style w:type="paragraph" w:styleId="Heading3">
    <w:name w:val="heading 3"/>
    <w:aliases w:val="Heading 3 Fost Plus"/>
    <w:basedOn w:val="ZsysbasisFostPlus"/>
    <w:next w:val="BodytextFostPlus"/>
    <w:uiPriority w:val="8"/>
    <w:qFormat/>
    <w:rsid w:val="006C5079"/>
    <w:pPr>
      <w:keepNext/>
      <w:keepLines/>
      <w:numPr>
        <w:ilvl w:val="2"/>
        <w:numId w:val="28"/>
      </w:numPr>
      <w:outlineLvl w:val="2"/>
    </w:pPr>
    <w:rPr>
      <w:i/>
      <w:iCs/>
    </w:rPr>
  </w:style>
  <w:style w:type="paragraph" w:styleId="Heading4">
    <w:name w:val="heading 4"/>
    <w:aliases w:val="Heading 4 Fost Plus"/>
    <w:basedOn w:val="ZsysbasisFostPlus"/>
    <w:next w:val="BodytextFostPlus"/>
    <w:uiPriority w:val="43"/>
    <w:rsid w:val="006C5079"/>
    <w:pPr>
      <w:keepNext/>
      <w:keepLines/>
      <w:numPr>
        <w:ilvl w:val="3"/>
        <w:numId w:val="28"/>
      </w:numPr>
      <w:outlineLvl w:val="3"/>
    </w:pPr>
    <w:rPr>
      <w:bCs/>
      <w:szCs w:val="24"/>
    </w:rPr>
  </w:style>
  <w:style w:type="paragraph" w:styleId="Heading5">
    <w:name w:val="heading 5"/>
    <w:aliases w:val="Heading 5 Fost Plus"/>
    <w:basedOn w:val="ZsysbasisFostPlus"/>
    <w:next w:val="BodytextFostPlus"/>
    <w:uiPriority w:val="44"/>
    <w:rsid w:val="006C5079"/>
    <w:pPr>
      <w:keepNext/>
      <w:keepLines/>
      <w:numPr>
        <w:ilvl w:val="4"/>
        <w:numId w:val="28"/>
      </w:numPr>
      <w:outlineLvl w:val="4"/>
    </w:pPr>
    <w:rPr>
      <w:bCs/>
      <w:iCs/>
    </w:rPr>
  </w:style>
  <w:style w:type="paragraph" w:styleId="Heading6">
    <w:name w:val="heading 6"/>
    <w:aliases w:val="Heading 6 Fost Plus"/>
    <w:basedOn w:val="ZsysbasisFostPlus"/>
    <w:next w:val="BodytextFostPlus"/>
    <w:uiPriority w:val="45"/>
    <w:rsid w:val="006C5079"/>
    <w:pPr>
      <w:keepNext/>
      <w:keepLines/>
      <w:numPr>
        <w:ilvl w:val="5"/>
        <w:numId w:val="28"/>
      </w:numPr>
      <w:outlineLvl w:val="5"/>
    </w:pPr>
  </w:style>
  <w:style w:type="paragraph" w:styleId="Heading7">
    <w:name w:val="heading 7"/>
    <w:aliases w:val="Heading 7 Fost Plus"/>
    <w:basedOn w:val="ZsysbasisFostPlus"/>
    <w:next w:val="BodytextFostPlus"/>
    <w:uiPriority w:val="46"/>
    <w:rsid w:val="006C5079"/>
    <w:pPr>
      <w:keepNext/>
      <w:keepLines/>
      <w:numPr>
        <w:ilvl w:val="6"/>
        <w:numId w:val="28"/>
      </w:numPr>
      <w:outlineLvl w:val="6"/>
    </w:pPr>
    <w:rPr>
      <w:bCs/>
      <w:szCs w:val="20"/>
    </w:rPr>
  </w:style>
  <w:style w:type="paragraph" w:styleId="Heading8">
    <w:name w:val="heading 8"/>
    <w:aliases w:val="Heading 8 Fost Plus"/>
    <w:basedOn w:val="ZsysbasisFostPlus"/>
    <w:next w:val="BodytextFostPlus"/>
    <w:uiPriority w:val="47"/>
    <w:rsid w:val="006C5079"/>
    <w:pPr>
      <w:keepNext/>
      <w:keepLines/>
      <w:numPr>
        <w:ilvl w:val="7"/>
        <w:numId w:val="28"/>
      </w:numPr>
      <w:outlineLvl w:val="7"/>
    </w:pPr>
    <w:rPr>
      <w:iCs/>
      <w:szCs w:val="20"/>
    </w:rPr>
  </w:style>
  <w:style w:type="paragraph" w:styleId="Heading9">
    <w:name w:val="heading 9"/>
    <w:aliases w:val="Heading 9 Fost Plus"/>
    <w:basedOn w:val="ZsysbasisFostPlus"/>
    <w:next w:val="BodytextFostPlus"/>
    <w:uiPriority w:val="48"/>
    <w:rsid w:val="006C5079"/>
    <w:pPr>
      <w:keepNext/>
      <w:keepLines/>
      <w:numPr>
        <w:ilvl w:val="8"/>
        <w:numId w:val="28"/>
      </w:numPr>
      <w:outlineLvl w:val="8"/>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FostPlus">
    <w:name w:val="Body text Fost Plus"/>
    <w:basedOn w:val="ZsysbasisFostPlus"/>
    <w:qFormat/>
    <w:rsid w:val="005A6203"/>
  </w:style>
  <w:style w:type="paragraph" w:customStyle="1" w:styleId="ZsysbasisFostPlus">
    <w:name w:val="Zsysbasis Fost Plus"/>
    <w:next w:val="BodytextFostPlus"/>
    <w:link w:val="ZsysbasisFostPlusChar"/>
    <w:semiHidden/>
    <w:rsid w:val="00AD4897"/>
    <w:rPr>
      <w:lang w:val="en-US"/>
    </w:rPr>
  </w:style>
  <w:style w:type="paragraph" w:customStyle="1" w:styleId="BodytextboldFostPlus">
    <w:name w:val="Body text bold Fost Plus"/>
    <w:basedOn w:val="ZsysbasisFostPlus"/>
    <w:next w:val="BodytextFostPlus"/>
    <w:uiPriority w:val="2"/>
    <w:qFormat/>
    <w:rsid w:val="00122DED"/>
    <w:rPr>
      <w:b/>
      <w:bCs/>
    </w:rPr>
  </w:style>
  <w:style w:type="character" w:styleId="FollowedHyperlink">
    <w:name w:val="FollowedHyperlink"/>
    <w:aliases w:val="FollowedHyperlink Fost Plus"/>
    <w:basedOn w:val="DefaultParagraphFont"/>
    <w:uiPriority w:val="37"/>
    <w:qFormat/>
    <w:rsid w:val="00315CA7"/>
    <w:rPr>
      <w:color w:val="auto"/>
      <w:u w:val="single"/>
    </w:rPr>
  </w:style>
  <w:style w:type="character" w:styleId="Hyperlink">
    <w:name w:val="Hyperlink"/>
    <w:aliases w:val="Hyperlink Fost Plus"/>
    <w:basedOn w:val="DefaultParagraphFont"/>
    <w:uiPriority w:val="36"/>
    <w:qFormat/>
    <w:rsid w:val="00315CA7"/>
    <w:rPr>
      <w:color w:val="auto"/>
      <w:u w:val="single"/>
    </w:rPr>
  </w:style>
  <w:style w:type="paragraph" w:customStyle="1" w:styleId="AddressboxFostPlus">
    <w:name w:val="Address box Fost Plus"/>
    <w:basedOn w:val="ZsysbasisFostPlus"/>
    <w:uiPriority w:val="38"/>
    <w:qFormat/>
    <w:rsid w:val="00B43490"/>
    <w:rPr>
      <w:noProof/>
    </w:rPr>
  </w:style>
  <w:style w:type="paragraph" w:styleId="Header">
    <w:name w:val="header"/>
    <w:basedOn w:val="ZsysbasisFostPlus"/>
    <w:next w:val="BodytextFostPlus"/>
    <w:semiHidden/>
    <w:rsid w:val="00122DED"/>
  </w:style>
  <w:style w:type="paragraph" w:styleId="Footer">
    <w:name w:val="footer"/>
    <w:basedOn w:val="ZsysbasisFostPlus"/>
    <w:next w:val="BodytextFostPlus"/>
    <w:semiHidden/>
    <w:rsid w:val="00122DED"/>
    <w:pPr>
      <w:jc w:val="right"/>
    </w:pPr>
  </w:style>
  <w:style w:type="paragraph" w:customStyle="1" w:styleId="HeadertextFostPlus">
    <w:name w:val="Header text Fost Plus"/>
    <w:basedOn w:val="ZsysbasisdocumentdataFostPlus"/>
    <w:uiPriority w:val="50"/>
    <w:rsid w:val="00122DED"/>
  </w:style>
  <w:style w:type="paragraph" w:customStyle="1" w:styleId="FootertextFostPlus">
    <w:name w:val="Footer text Fost Plus"/>
    <w:basedOn w:val="ZsysbasisdocumentdataFostPlus"/>
    <w:uiPriority w:val="51"/>
    <w:rsid w:val="008D347C"/>
    <w:pPr>
      <w:spacing w:line="240" w:lineRule="exact"/>
    </w:pPr>
    <w:rPr>
      <w:sz w:val="18"/>
    </w:rPr>
  </w:style>
  <w:style w:type="numbering" w:styleId="111111">
    <w:name w:val="Outline List 2"/>
    <w:basedOn w:val="NoList"/>
    <w:semiHidden/>
    <w:rsid w:val="00E07762"/>
    <w:pPr>
      <w:numPr>
        <w:numId w:val="3"/>
      </w:numPr>
    </w:pPr>
  </w:style>
  <w:style w:type="numbering" w:styleId="1ai">
    <w:name w:val="Outline List 1"/>
    <w:basedOn w:val="NoList"/>
    <w:semiHidden/>
    <w:rsid w:val="00E07762"/>
    <w:pPr>
      <w:numPr>
        <w:numId w:val="4"/>
      </w:numPr>
    </w:pPr>
  </w:style>
  <w:style w:type="paragraph" w:customStyle="1" w:styleId="BodytextitalicFostPlus">
    <w:name w:val="Body text italic Fost Plus"/>
    <w:basedOn w:val="ZsysbasisFostPlus"/>
    <w:next w:val="BodytextFostPlus"/>
    <w:uiPriority w:val="1"/>
    <w:qFormat/>
    <w:rsid w:val="00122DED"/>
    <w:rPr>
      <w:i/>
      <w:iCs/>
    </w:rPr>
  </w:style>
  <w:style w:type="table" w:styleId="Table3Deffects1">
    <w:name w:val="Table 3D effects 1"/>
    <w:basedOn w:val="TableNormal"/>
    <w:semiHidden/>
    <w:rsid w:val="00451FD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51FD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51FD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alutation">
    <w:name w:val="Salutation"/>
    <w:basedOn w:val="ZsysbasisFostPlus"/>
    <w:next w:val="BodytextFostPlus"/>
    <w:semiHidden/>
    <w:rsid w:val="0020607F"/>
  </w:style>
  <w:style w:type="paragraph" w:styleId="EnvelopeAddress">
    <w:name w:val="envelope address"/>
    <w:basedOn w:val="ZsysbasisFostPlus"/>
    <w:next w:val="BodytextFostPlus"/>
    <w:semiHidden/>
    <w:rsid w:val="0020607F"/>
  </w:style>
  <w:style w:type="paragraph" w:styleId="Closing">
    <w:name w:val="Closing"/>
    <w:basedOn w:val="ZsysbasisFostPlus"/>
    <w:next w:val="BodytextFostPlus"/>
    <w:semiHidden/>
    <w:rsid w:val="0020607F"/>
  </w:style>
  <w:style w:type="paragraph" w:customStyle="1" w:styleId="Customlist1stlevelFostPlus">
    <w:name w:val="Custom list 1st level Fost Plus"/>
    <w:basedOn w:val="ZsysbasisFostPlus"/>
    <w:uiPriority w:val="29"/>
    <w:qFormat/>
    <w:rsid w:val="00122DED"/>
    <w:pPr>
      <w:tabs>
        <w:tab w:val="left" w:pos="284"/>
      </w:tabs>
      <w:ind w:left="284" w:hanging="284"/>
    </w:pPr>
  </w:style>
  <w:style w:type="paragraph" w:customStyle="1" w:styleId="Customlist2ndlevelFostPlus">
    <w:name w:val="Custom list 2nd level Fost Plus"/>
    <w:basedOn w:val="ZsysbasisFostPlus"/>
    <w:uiPriority w:val="30"/>
    <w:qFormat/>
    <w:rsid w:val="00122DED"/>
    <w:pPr>
      <w:tabs>
        <w:tab w:val="left" w:pos="567"/>
      </w:tabs>
      <w:ind w:left="568" w:hanging="284"/>
    </w:pPr>
  </w:style>
  <w:style w:type="paragraph" w:customStyle="1" w:styleId="Customlist3rdlevelFostPlus">
    <w:name w:val="Custom list 3rd level Fost Plus"/>
    <w:basedOn w:val="ZsysbasisFostPlus"/>
    <w:uiPriority w:val="31"/>
    <w:qFormat/>
    <w:rsid w:val="00122DED"/>
    <w:pPr>
      <w:tabs>
        <w:tab w:val="left" w:pos="851"/>
      </w:tabs>
      <w:ind w:left="851" w:hanging="284"/>
    </w:pPr>
  </w:style>
  <w:style w:type="paragraph" w:customStyle="1" w:styleId="Indent1stlevelFostPlus">
    <w:name w:val="Indent 1st level Fost Plus"/>
    <w:basedOn w:val="ZsysbasisFostPlus"/>
    <w:uiPriority w:val="32"/>
    <w:qFormat/>
    <w:rsid w:val="00122DED"/>
    <w:pPr>
      <w:ind w:left="284"/>
    </w:pPr>
  </w:style>
  <w:style w:type="paragraph" w:customStyle="1" w:styleId="Indent2ndlevelFostPlus">
    <w:name w:val="Indent 2nd level Fost Plus"/>
    <w:basedOn w:val="ZsysbasisFostPlus"/>
    <w:uiPriority w:val="33"/>
    <w:qFormat/>
    <w:rsid w:val="00122DED"/>
    <w:pPr>
      <w:ind w:left="567"/>
    </w:pPr>
  </w:style>
  <w:style w:type="paragraph" w:customStyle="1" w:styleId="Indent3rdlevelFostPlus">
    <w:name w:val="Indent 3rd level Fost Plus"/>
    <w:basedOn w:val="ZsysbasisFostPlus"/>
    <w:uiPriority w:val="34"/>
    <w:qFormat/>
    <w:rsid w:val="00122DED"/>
    <w:pPr>
      <w:ind w:left="851"/>
    </w:pPr>
  </w:style>
  <w:style w:type="paragraph" w:styleId="TOC1">
    <w:name w:val="toc 1"/>
    <w:aliases w:val="TOC 1 Fost Plus"/>
    <w:basedOn w:val="ZsysbasistocFostPlus"/>
    <w:next w:val="BodytextFostPlus"/>
    <w:uiPriority w:val="56"/>
    <w:rsid w:val="0078653F"/>
    <w:rPr>
      <w:b/>
    </w:rPr>
  </w:style>
  <w:style w:type="paragraph" w:styleId="TOC2">
    <w:name w:val="toc 2"/>
    <w:aliases w:val="TOC 2 Fost Plus"/>
    <w:basedOn w:val="ZsysbasistocFostPlus"/>
    <w:next w:val="BodytextFostPlus"/>
    <w:uiPriority w:val="57"/>
    <w:rsid w:val="0078653F"/>
  </w:style>
  <w:style w:type="paragraph" w:styleId="TOC3">
    <w:name w:val="toc 3"/>
    <w:aliases w:val="TOC 3 Fost Plus"/>
    <w:basedOn w:val="ZsysbasistocFostPlus"/>
    <w:next w:val="BodytextFostPlus"/>
    <w:uiPriority w:val="58"/>
    <w:rsid w:val="0078653F"/>
  </w:style>
  <w:style w:type="paragraph" w:styleId="TOC4">
    <w:name w:val="toc 4"/>
    <w:aliases w:val="TOC 4 Fost Plus"/>
    <w:basedOn w:val="ZsysbasistocFostPlus"/>
    <w:next w:val="BodytextFostPlus"/>
    <w:uiPriority w:val="59"/>
    <w:rsid w:val="00DC15BA"/>
    <w:pPr>
      <w:ind w:left="0" w:firstLine="0"/>
    </w:pPr>
  </w:style>
  <w:style w:type="paragraph" w:styleId="TableofAuthorities">
    <w:name w:val="table of authorities"/>
    <w:basedOn w:val="ZsysbasisFostPlus"/>
    <w:next w:val="BodytextFostPlus"/>
    <w:semiHidden/>
    <w:rsid w:val="00F33259"/>
    <w:pPr>
      <w:ind w:left="180" w:hanging="180"/>
    </w:pPr>
  </w:style>
  <w:style w:type="paragraph" w:styleId="Index2">
    <w:name w:val="index 2"/>
    <w:basedOn w:val="ZsysbasisFostPlus"/>
    <w:next w:val="BodytextFostPlus"/>
    <w:semiHidden/>
    <w:rsid w:val="00122DED"/>
  </w:style>
  <w:style w:type="paragraph" w:styleId="Index3">
    <w:name w:val="index 3"/>
    <w:basedOn w:val="ZsysbasisFostPlus"/>
    <w:next w:val="BodytextFostPlus"/>
    <w:semiHidden/>
    <w:rsid w:val="00122DED"/>
  </w:style>
  <w:style w:type="paragraph" w:styleId="Subtitle">
    <w:name w:val="Subtitle"/>
    <w:basedOn w:val="ZsysbasisFostPlus"/>
    <w:next w:val="BodytextFostPlus"/>
    <w:semiHidden/>
    <w:rsid w:val="00122DED"/>
  </w:style>
  <w:style w:type="paragraph" w:styleId="Title">
    <w:name w:val="Title"/>
    <w:basedOn w:val="ZsysbasisFostPlus"/>
    <w:next w:val="BodytextFostPlus"/>
    <w:semiHidden/>
    <w:rsid w:val="00122DED"/>
  </w:style>
  <w:style w:type="paragraph" w:customStyle="1" w:styleId="Heading2nonumberFostPlus">
    <w:name w:val="Heading 2 no number Fost Plus"/>
    <w:basedOn w:val="ZsysbasisFostPlus"/>
    <w:next w:val="BodytextFostPlus"/>
    <w:uiPriority w:val="7"/>
    <w:qFormat/>
    <w:rsid w:val="00F20D00"/>
    <w:pPr>
      <w:keepNext/>
      <w:keepLines/>
      <w:spacing w:before="260" w:after="260" w:line="360" w:lineRule="atLeast"/>
      <w:outlineLvl w:val="1"/>
    </w:pPr>
    <w:rPr>
      <w:b/>
      <w:bCs/>
      <w:iCs/>
      <w:sz w:val="28"/>
      <w:szCs w:val="28"/>
    </w:rPr>
  </w:style>
  <w:style w:type="character" w:styleId="PageNumber">
    <w:name w:val="page number"/>
    <w:basedOn w:val="DefaultParagraphFont"/>
    <w:semiHidden/>
    <w:rsid w:val="00122DED"/>
  </w:style>
  <w:style w:type="character" w:customStyle="1" w:styleId="zsysVeldMarkering">
    <w:name w:val="zsysVeldMarkering"/>
    <w:basedOn w:val="DefaultParagraphFont"/>
    <w:semiHidden/>
    <w:rsid w:val="00B10EBF"/>
    <w:rPr>
      <w:color w:val="000000"/>
      <w:bdr w:val="none" w:sz="0" w:space="0" w:color="auto"/>
      <w:shd w:val="clear" w:color="auto" w:fill="FFFF00"/>
    </w:rPr>
  </w:style>
  <w:style w:type="paragraph" w:customStyle="1" w:styleId="Heading1nonumberFostPlus">
    <w:name w:val="Heading 1 no number Fost Plus"/>
    <w:basedOn w:val="ZsysbasisFostPlus"/>
    <w:next w:val="BodytextFostPlus"/>
    <w:uiPriority w:val="5"/>
    <w:qFormat/>
    <w:rsid w:val="00114E39"/>
    <w:pPr>
      <w:keepNext/>
      <w:keepLines/>
      <w:spacing w:before="240" w:after="269" w:line="391" w:lineRule="atLeast"/>
      <w:outlineLvl w:val="0"/>
    </w:pPr>
    <w:rPr>
      <w:rFonts w:ascii="Calibri" w:hAnsi="Calibri" w:cs="Calibri"/>
      <w:b/>
      <w:bCs/>
      <w:sz w:val="32"/>
      <w:szCs w:val="32"/>
    </w:rPr>
  </w:style>
  <w:style w:type="paragraph" w:customStyle="1" w:styleId="Heading3nonumberFostPlus">
    <w:name w:val="Heading 3 no number Fost Plus"/>
    <w:basedOn w:val="ZsysbasisFostPlus"/>
    <w:next w:val="BodytextFostPlus"/>
    <w:uiPriority w:val="9"/>
    <w:qFormat/>
    <w:rsid w:val="007E33B5"/>
    <w:pPr>
      <w:keepNext/>
      <w:keepLines/>
      <w:outlineLvl w:val="2"/>
    </w:pPr>
    <w:rPr>
      <w:i/>
    </w:rPr>
  </w:style>
  <w:style w:type="paragraph" w:styleId="Index4">
    <w:name w:val="index 4"/>
    <w:basedOn w:val="Normal"/>
    <w:next w:val="Normal"/>
    <w:semiHidden/>
    <w:rsid w:val="00122DED"/>
    <w:pPr>
      <w:tabs>
        <w:tab w:val="num" w:pos="0"/>
      </w:tabs>
      <w:ind w:left="720" w:hanging="180"/>
    </w:pPr>
  </w:style>
  <w:style w:type="paragraph" w:styleId="Index5">
    <w:name w:val="index 5"/>
    <w:basedOn w:val="Normal"/>
    <w:next w:val="Normal"/>
    <w:semiHidden/>
    <w:rsid w:val="00122DED"/>
    <w:pPr>
      <w:tabs>
        <w:tab w:val="num" w:pos="0"/>
      </w:tabs>
      <w:ind w:left="900" w:hanging="180"/>
    </w:pPr>
  </w:style>
  <w:style w:type="paragraph" w:styleId="Index6">
    <w:name w:val="index 6"/>
    <w:basedOn w:val="Normal"/>
    <w:next w:val="Normal"/>
    <w:semiHidden/>
    <w:rsid w:val="00122DED"/>
    <w:pPr>
      <w:tabs>
        <w:tab w:val="num" w:pos="0"/>
      </w:tabs>
      <w:ind w:left="1080" w:hanging="180"/>
    </w:pPr>
  </w:style>
  <w:style w:type="paragraph" w:styleId="Index7">
    <w:name w:val="index 7"/>
    <w:basedOn w:val="Normal"/>
    <w:next w:val="Normal"/>
    <w:semiHidden/>
    <w:rsid w:val="00122DED"/>
    <w:pPr>
      <w:tabs>
        <w:tab w:val="num" w:pos="0"/>
      </w:tabs>
      <w:ind w:left="1260" w:hanging="180"/>
    </w:pPr>
  </w:style>
  <w:style w:type="paragraph" w:styleId="Index8">
    <w:name w:val="index 8"/>
    <w:basedOn w:val="Normal"/>
    <w:next w:val="Normal"/>
    <w:semiHidden/>
    <w:rsid w:val="00122DED"/>
    <w:pPr>
      <w:tabs>
        <w:tab w:val="num" w:pos="0"/>
      </w:tabs>
      <w:ind w:left="1440" w:hanging="180"/>
    </w:pPr>
  </w:style>
  <w:style w:type="paragraph" w:styleId="Index9">
    <w:name w:val="index 9"/>
    <w:basedOn w:val="Normal"/>
    <w:next w:val="Normal"/>
    <w:semiHidden/>
    <w:rsid w:val="00122DED"/>
    <w:pPr>
      <w:tabs>
        <w:tab w:val="num" w:pos="0"/>
      </w:tabs>
      <w:ind w:left="1620" w:hanging="180"/>
    </w:pPr>
  </w:style>
  <w:style w:type="paragraph" w:styleId="TOC5">
    <w:name w:val="toc 5"/>
    <w:aliases w:val="TOC 5 Fost Plus"/>
    <w:basedOn w:val="ZsysbasistocFostPlus"/>
    <w:next w:val="BodytextFostPlus"/>
    <w:uiPriority w:val="60"/>
    <w:rsid w:val="00DC15BA"/>
    <w:pPr>
      <w:ind w:left="0" w:firstLine="0"/>
    </w:pPr>
  </w:style>
  <w:style w:type="paragraph" w:styleId="TOC6">
    <w:name w:val="toc 6"/>
    <w:aliases w:val="TOC 6 Fost Plus"/>
    <w:basedOn w:val="ZsysbasistocFostPlus"/>
    <w:next w:val="BodytextFostPlus"/>
    <w:uiPriority w:val="61"/>
    <w:rsid w:val="00DC15BA"/>
    <w:pPr>
      <w:ind w:left="0" w:firstLine="0"/>
    </w:pPr>
  </w:style>
  <w:style w:type="paragraph" w:styleId="TOC7">
    <w:name w:val="toc 7"/>
    <w:aliases w:val="TOC 7 Fost Plus"/>
    <w:basedOn w:val="ZsysbasistocFostPlus"/>
    <w:next w:val="BodytextFostPlus"/>
    <w:uiPriority w:val="62"/>
    <w:rsid w:val="003964D4"/>
  </w:style>
  <w:style w:type="paragraph" w:styleId="TOC8">
    <w:name w:val="toc 8"/>
    <w:aliases w:val="TOC 8 Fost Plus"/>
    <w:basedOn w:val="ZsysbasistocFostPlus"/>
    <w:next w:val="BodytextFostPlus"/>
    <w:uiPriority w:val="63"/>
    <w:rsid w:val="003964D4"/>
  </w:style>
  <w:style w:type="paragraph" w:styleId="TOC9">
    <w:name w:val="toc 9"/>
    <w:aliases w:val="TOC 9 Fost Plus"/>
    <w:basedOn w:val="ZsysbasistocFostPlus"/>
    <w:next w:val="BodytextFostPlus"/>
    <w:uiPriority w:val="64"/>
    <w:rsid w:val="003964D4"/>
  </w:style>
  <w:style w:type="paragraph" w:styleId="EnvelopeReturn">
    <w:name w:val="envelope return"/>
    <w:basedOn w:val="ZsysbasisFostPlus"/>
    <w:next w:val="BodytextFostPlus"/>
    <w:semiHidden/>
    <w:rsid w:val="0020607F"/>
  </w:style>
  <w:style w:type="numbering" w:styleId="ArticleSection">
    <w:name w:val="Outline List 3"/>
    <w:basedOn w:val="NoList"/>
    <w:semiHidden/>
    <w:rsid w:val="00E07762"/>
    <w:pPr>
      <w:numPr>
        <w:numId w:val="5"/>
      </w:numPr>
    </w:pPr>
  </w:style>
  <w:style w:type="paragraph" w:styleId="MessageHeader">
    <w:name w:val="Message Header"/>
    <w:basedOn w:val="ZsysbasisFostPlus"/>
    <w:next w:val="BodytextFostPlus"/>
    <w:semiHidden/>
    <w:rsid w:val="0020607F"/>
  </w:style>
  <w:style w:type="paragraph" w:styleId="BlockText">
    <w:name w:val="Block Text"/>
    <w:basedOn w:val="ZsysbasisFostPlus"/>
    <w:next w:val="BodytextFostPlus"/>
    <w:uiPriority w:val="9"/>
    <w:qFormat/>
    <w:rsid w:val="0020607F"/>
  </w:style>
  <w:style w:type="table" w:styleId="TableSimple1">
    <w:name w:val="Table Simple 1"/>
    <w:basedOn w:val="TableNormal"/>
    <w:semiHidden/>
    <w:rsid w:val="008D7BD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7BD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D7BD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7BD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ZsysbasisFostPlus"/>
    <w:next w:val="BodytextFostPlus"/>
    <w:semiHidden/>
    <w:rsid w:val="0020607F"/>
  </w:style>
  <w:style w:type="paragraph" w:styleId="Signature">
    <w:name w:val="Signature"/>
    <w:basedOn w:val="ZsysbasisFostPlus"/>
    <w:next w:val="BodytextFostPlus"/>
    <w:semiHidden/>
    <w:rsid w:val="0020607F"/>
  </w:style>
  <w:style w:type="paragraph" w:styleId="HTMLPreformatted">
    <w:name w:val="HTML Preformatted"/>
    <w:basedOn w:val="ZsysbasisFostPlus"/>
    <w:next w:val="BodytextFostPlus"/>
    <w:semiHidden/>
    <w:rsid w:val="0020607F"/>
  </w:style>
  <w:style w:type="table" w:styleId="LightList-Accent6">
    <w:name w:val="Light List Accent 6"/>
    <w:basedOn w:val="TableNormal"/>
    <w:uiPriority w:val="61"/>
    <w:rsid w:val="00E07762"/>
    <w:pPr>
      <w:spacing w:line="240" w:lineRule="auto"/>
    </w:pPr>
    <w:tblPr>
      <w:tblStyleRowBandSize w:val="1"/>
      <w:tblStyleColBandSize w:val="1"/>
      <w:tblBorders>
        <w:top w:val="single" w:sz="8" w:space="0" w:color="CE5D51" w:themeColor="accent6"/>
        <w:left w:val="single" w:sz="8" w:space="0" w:color="CE5D51" w:themeColor="accent6"/>
        <w:bottom w:val="single" w:sz="8" w:space="0" w:color="CE5D51" w:themeColor="accent6"/>
        <w:right w:val="single" w:sz="8" w:space="0" w:color="CE5D51" w:themeColor="accent6"/>
      </w:tblBorders>
    </w:tblPr>
    <w:tblStylePr w:type="firstRow">
      <w:pPr>
        <w:spacing w:before="0" w:after="0" w:line="240" w:lineRule="auto"/>
      </w:pPr>
      <w:rPr>
        <w:b/>
        <w:bCs/>
        <w:color w:val="FFFFFF" w:themeColor="background1"/>
      </w:rPr>
      <w:tblPr/>
      <w:tcPr>
        <w:shd w:val="clear" w:color="auto" w:fill="CE5D51" w:themeFill="accent6"/>
      </w:tcPr>
    </w:tblStylePr>
    <w:tblStylePr w:type="lastRow">
      <w:pPr>
        <w:spacing w:before="0" w:after="0" w:line="240" w:lineRule="auto"/>
      </w:pPr>
      <w:rPr>
        <w:b/>
        <w:bCs/>
      </w:rPr>
      <w:tblPr/>
      <w:tcPr>
        <w:tcBorders>
          <w:top w:val="double" w:sz="6" w:space="0" w:color="CE5D51" w:themeColor="accent6"/>
          <w:left w:val="single" w:sz="8" w:space="0" w:color="CE5D51" w:themeColor="accent6"/>
          <w:bottom w:val="single" w:sz="8" w:space="0" w:color="CE5D51" w:themeColor="accent6"/>
          <w:right w:val="single" w:sz="8" w:space="0" w:color="CE5D51" w:themeColor="accent6"/>
        </w:tcBorders>
      </w:tcPr>
    </w:tblStylePr>
    <w:tblStylePr w:type="firstCol">
      <w:rPr>
        <w:b/>
        <w:bCs/>
      </w:rPr>
    </w:tblStylePr>
    <w:tblStylePr w:type="lastCol">
      <w:rPr>
        <w:b/>
        <w:bCs/>
      </w:rPr>
    </w:tblStylePr>
    <w:tblStylePr w:type="band1Vert">
      <w:tblPr/>
      <w:tcPr>
        <w:tcBorders>
          <w:top w:val="single" w:sz="8" w:space="0" w:color="CE5D51" w:themeColor="accent6"/>
          <w:left w:val="single" w:sz="8" w:space="0" w:color="CE5D51" w:themeColor="accent6"/>
          <w:bottom w:val="single" w:sz="8" w:space="0" w:color="CE5D51" w:themeColor="accent6"/>
          <w:right w:val="single" w:sz="8" w:space="0" w:color="CE5D51" w:themeColor="accent6"/>
        </w:tcBorders>
      </w:tcPr>
    </w:tblStylePr>
    <w:tblStylePr w:type="band1Horz">
      <w:tblPr/>
      <w:tcPr>
        <w:tcBorders>
          <w:top w:val="single" w:sz="8" w:space="0" w:color="CE5D51" w:themeColor="accent6"/>
          <w:left w:val="single" w:sz="8" w:space="0" w:color="CE5D51" w:themeColor="accent6"/>
          <w:bottom w:val="single" w:sz="8" w:space="0" w:color="CE5D51" w:themeColor="accent6"/>
          <w:right w:val="single" w:sz="8" w:space="0" w:color="CE5D51" w:themeColor="accent6"/>
        </w:tcBorders>
      </w:tcPr>
    </w:tblStylePr>
  </w:style>
  <w:style w:type="table" w:styleId="LightList-Accent5">
    <w:name w:val="Light List Accent 5"/>
    <w:basedOn w:val="TableNormal"/>
    <w:uiPriority w:val="61"/>
    <w:rsid w:val="00E07762"/>
    <w:pPr>
      <w:spacing w:line="240" w:lineRule="auto"/>
    </w:pPr>
    <w:tblPr>
      <w:tblStyleRowBandSize w:val="1"/>
      <w:tblStyleColBandSize w:val="1"/>
      <w:tblBorders>
        <w:top w:val="single" w:sz="8" w:space="0" w:color="62AF9F" w:themeColor="accent5"/>
        <w:left w:val="single" w:sz="8" w:space="0" w:color="62AF9F" w:themeColor="accent5"/>
        <w:bottom w:val="single" w:sz="8" w:space="0" w:color="62AF9F" w:themeColor="accent5"/>
        <w:right w:val="single" w:sz="8" w:space="0" w:color="62AF9F" w:themeColor="accent5"/>
      </w:tblBorders>
    </w:tblPr>
    <w:tblStylePr w:type="firstRow">
      <w:pPr>
        <w:spacing w:before="0" w:after="0" w:line="240" w:lineRule="auto"/>
      </w:pPr>
      <w:rPr>
        <w:b/>
        <w:bCs/>
        <w:color w:val="FFFFFF" w:themeColor="background1"/>
      </w:rPr>
      <w:tblPr/>
      <w:tcPr>
        <w:shd w:val="clear" w:color="auto" w:fill="62AF9F" w:themeFill="accent5"/>
      </w:tcPr>
    </w:tblStylePr>
    <w:tblStylePr w:type="lastRow">
      <w:pPr>
        <w:spacing w:before="0" w:after="0" w:line="240" w:lineRule="auto"/>
      </w:pPr>
      <w:rPr>
        <w:b/>
        <w:bCs/>
      </w:rPr>
      <w:tblPr/>
      <w:tcPr>
        <w:tcBorders>
          <w:top w:val="double" w:sz="6" w:space="0" w:color="62AF9F" w:themeColor="accent5"/>
          <w:left w:val="single" w:sz="8" w:space="0" w:color="62AF9F" w:themeColor="accent5"/>
          <w:bottom w:val="single" w:sz="8" w:space="0" w:color="62AF9F" w:themeColor="accent5"/>
          <w:right w:val="single" w:sz="8" w:space="0" w:color="62AF9F" w:themeColor="accent5"/>
        </w:tcBorders>
      </w:tcPr>
    </w:tblStylePr>
    <w:tblStylePr w:type="firstCol">
      <w:rPr>
        <w:b/>
        <w:bCs/>
      </w:rPr>
    </w:tblStylePr>
    <w:tblStylePr w:type="lastCol">
      <w:rPr>
        <w:b/>
        <w:bCs/>
      </w:rPr>
    </w:tblStylePr>
    <w:tblStylePr w:type="band1Vert">
      <w:tblPr/>
      <w:tcPr>
        <w:tcBorders>
          <w:top w:val="single" w:sz="8" w:space="0" w:color="62AF9F" w:themeColor="accent5"/>
          <w:left w:val="single" w:sz="8" w:space="0" w:color="62AF9F" w:themeColor="accent5"/>
          <w:bottom w:val="single" w:sz="8" w:space="0" w:color="62AF9F" w:themeColor="accent5"/>
          <w:right w:val="single" w:sz="8" w:space="0" w:color="62AF9F" w:themeColor="accent5"/>
        </w:tcBorders>
      </w:tcPr>
    </w:tblStylePr>
    <w:tblStylePr w:type="band1Horz">
      <w:tblPr/>
      <w:tcPr>
        <w:tcBorders>
          <w:top w:val="single" w:sz="8" w:space="0" w:color="62AF9F" w:themeColor="accent5"/>
          <w:left w:val="single" w:sz="8" w:space="0" w:color="62AF9F" w:themeColor="accent5"/>
          <w:bottom w:val="single" w:sz="8" w:space="0" w:color="62AF9F" w:themeColor="accent5"/>
          <w:right w:val="single" w:sz="8" w:space="0" w:color="62AF9F" w:themeColor="accent5"/>
        </w:tcBorders>
      </w:tcPr>
    </w:tblStylePr>
  </w:style>
  <w:style w:type="table" w:styleId="LightList-Accent4">
    <w:name w:val="Light List Accent 4"/>
    <w:basedOn w:val="TableNormal"/>
    <w:uiPriority w:val="61"/>
    <w:rsid w:val="00E07762"/>
    <w:pPr>
      <w:spacing w:line="240" w:lineRule="auto"/>
    </w:pPr>
    <w:tblPr>
      <w:tblStyleRowBandSize w:val="1"/>
      <w:tblStyleColBandSize w:val="1"/>
      <w:tblBorders>
        <w:top w:val="single" w:sz="8" w:space="0" w:color="EBBD6E" w:themeColor="accent4"/>
        <w:left w:val="single" w:sz="8" w:space="0" w:color="EBBD6E" w:themeColor="accent4"/>
        <w:bottom w:val="single" w:sz="8" w:space="0" w:color="EBBD6E" w:themeColor="accent4"/>
        <w:right w:val="single" w:sz="8" w:space="0" w:color="EBBD6E" w:themeColor="accent4"/>
      </w:tblBorders>
    </w:tblPr>
    <w:tblStylePr w:type="firstRow">
      <w:pPr>
        <w:spacing w:before="0" w:after="0" w:line="240" w:lineRule="auto"/>
      </w:pPr>
      <w:rPr>
        <w:b/>
        <w:bCs/>
        <w:color w:val="FFFFFF" w:themeColor="background1"/>
      </w:rPr>
      <w:tblPr/>
      <w:tcPr>
        <w:shd w:val="clear" w:color="auto" w:fill="EBBD6E" w:themeFill="accent4"/>
      </w:tcPr>
    </w:tblStylePr>
    <w:tblStylePr w:type="lastRow">
      <w:pPr>
        <w:spacing w:before="0" w:after="0" w:line="240" w:lineRule="auto"/>
      </w:pPr>
      <w:rPr>
        <w:b/>
        <w:bCs/>
      </w:rPr>
      <w:tblPr/>
      <w:tcPr>
        <w:tcBorders>
          <w:top w:val="double" w:sz="6" w:space="0" w:color="EBBD6E" w:themeColor="accent4"/>
          <w:left w:val="single" w:sz="8" w:space="0" w:color="EBBD6E" w:themeColor="accent4"/>
          <w:bottom w:val="single" w:sz="8" w:space="0" w:color="EBBD6E" w:themeColor="accent4"/>
          <w:right w:val="single" w:sz="8" w:space="0" w:color="EBBD6E" w:themeColor="accent4"/>
        </w:tcBorders>
      </w:tcPr>
    </w:tblStylePr>
    <w:tblStylePr w:type="firstCol">
      <w:rPr>
        <w:b/>
        <w:bCs/>
      </w:rPr>
    </w:tblStylePr>
    <w:tblStylePr w:type="lastCol">
      <w:rPr>
        <w:b/>
        <w:bCs/>
      </w:rPr>
    </w:tblStylePr>
    <w:tblStylePr w:type="band1Vert">
      <w:tblPr/>
      <w:tcPr>
        <w:tcBorders>
          <w:top w:val="single" w:sz="8" w:space="0" w:color="EBBD6E" w:themeColor="accent4"/>
          <w:left w:val="single" w:sz="8" w:space="0" w:color="EBBD6E" w:themeColor="accent4"/>
          <w:bottom w:val="single" w:sz="8" w:space="0" w:color="EBBD6E" w:themeColor="accent4"/>
          <w:right w:val="single" w:sz="8" w:space="0" w:color="EBBD6E" w:themeColor="accent4"/>
        </w:tcBorders>
      </w:tcPr>
    </w:tblStylePr>
    <w:tblStylePr w:type="band1Horz">
      <w:tblPr/>
      <w:tcPr>
        <w:tcBorders>
          <w:top w:val="single" w:sz="8" w:space="0" w:color="EBBD6E" w:themeColor="accent4"/>
          <w:left w:val="single" w:sz="8" w:space="0" w:color="EBBD6E" w:themeColor="accent4"/>
          <w:bottom w:val="single" w:sz="8" w:space="0" w:color="EBBD6E" w:themeColor="accent4"/>
          <w:right w:val="single" w:sz="8" w:space="0" w:color="EBBD6E" w:themeColor="accent4"/>
        </w:tcBorders>
      </w:tcPr>
    </w:tblStylePr>
  </w:style>
  <w:style w:type="table" w:styleId="LightList-Accent3">
    <w:name w:val="Light List Accent 3"/>
    <w:basedOn w:val="TableNormal"/>
    <w:uiPriority w:val="61"/>
    <w:rsid w:val="00E07762"/>
    <w:pPr>
      <w:spacing w:line="240" w:lineRule="auto"/>
    </w:pPr>
    <w:tblPr>
      <w:tblStyleRowBandSize w:val="1"/>
      <w:tblStyleColBandSize w:val="1"/>
      <w:tblBorders>
        <w:top w:val="single" w:sz="8" w:space="0" w:color="4F72B8" w:themeColor="accent3"/>
        <w:left w:val="single" w:sz="8" w:space="0" w:color="4F72B8" w:themeColor="accent3"/>
        <w:bottom w:val="single" w:sz="8" w:space="0" w:color="4F72B8" w:themeColor="accent3"/>
        <w:right w:val="single" w:sz="8" w:space="0" w:color="4F72B8" w:themeColor="accent3"/>
      </w:tblBorders>
    </w:tblPr>
    <w:tblStylePr w:type="firstRow">
      <w:pPr>
        <w:spacing w:before="0" w:after="0" w:line="240" w:lineRule="auto"/>
      </w:pPr>
      <w:rPr>
        <w:b/>
        <w:bCs/>
        <w:color w:val="FFFFFF" w:themeColor="background1"/>
      </w:rPr>
      <w:tblPr/>
      <w:tcPr>
        <w:shd w:val="clear" w:color="auto" w:fill="4F72B8" w:themeFill="accent3"/>
      </w:tcPr>
    </w:tblStylePr>
    <w:tblStylePr w:type="lastRow">
      <w:pPr>
        <w:spacing w:before="0" w:after="0" w:line="240" w:lineRule="auto"/>
      </w:pPr>
      <w:rPr>
        <w:b/>
        <w:bCs/>
      </w:rPr>
      <w:tblPr/>
      <w:tcPr>
        <w:tcBorders>
          <w:top w:val="double" w:sz="6" w:space="0" w:color="4F72B8" w:themeColor="accent3"/>
          <w:left w:val="single" w:sz="8" w:space="0" w:color="4F72B8" w:themeColor="accent3"/>
          <w:bottom w:val="single" w:sz="8" w:space="0" w:color="4F72B8" w:themeColor="accent3"/>
          <w:right w:val="single" w:sz="8" w:space="0" w:color="4F72B8" w:themeColor="accent3"/>
        </w:tcBorders>
      </w:tcPr>
    </w:tblStylePr>
    <w:tblStylePr w:type="firstCol">
      <w:rPr>
        <w:b/>
        <w:bCs/>
      </w:rPr>
    </w:tblStylePr>
    <w:tblStylePr w:type="lastCol">
      <w:rPr>
        <w:b/>
        <w:bCs/>
      </w:rPr>
    </w:tblStylePr>
    <w:tblStylePr w:type="band1Vert">
      <w:tblPr/>
      <w:tcPr>
        <w:tcBorders>
          <w:top w:val="single" w:sz="8" w:space="0" w:color="4F72B8" w:themeColor="accent3"/>
          <w:left w:val="single" w:sz="8" w:space="0" w:color="4F72B8" w:themeColor="accent3"/>
          <w:bottom w:val="single" w:sz="8" w:space="0" w:color="4F72B8" w:themeColor="accent3"/>
          <w:right w:val="single" w:sz="8" w:space="0" w:color="4F72B8" w:themeColor="accent3"/>
        </w:tcBorders>
      </w:tcPr>
    </w:tblStylePr>
    <w:tblStylePr w:type="band1Horz">
      <w:tblPr/>
      <w:tcPr>
        <w:tcBorders>
          <w:top w:val="single" w:sz="8" w:space="0" w:color="4F72B8" w:themeColor="accent3"/>
          <w:left w:val="single" w:sz="8" w:space="0" w:color="4F72B8" w:themeColor="accent3"/>
          <w:bottom w:val="single" w:sz="8" w:space="0" w:color="4F72B8" w:themeColor="accent3"/>
          <w:right w:val="single" w:sz="8" w:space="0" w:color="4F72B8" w:themeColor="accent3"/>
        </w:tcBorders>
      </w:tcPr>
    </w:tblStylePr>
  </w:style>
  <w:style w:type="paragraph" w:styleId="HTMLAddress">
    <w:name w:val="HTML Address"/>
    <w:basedOn w:val="ZsysbasisFostPlus"/>
    <w:next w:val="BodytextFostPlus"/>
    <w:semiHidden/>
    <w:rsid w:val="0020607F"/>
  </w:style>
  <w:style w:type="table" w:styleId="LightList-Accent2">
    <w:name w:val="Light List Accent 2"/>
    <w:basedOn w:val="TableNormal"/>
    <w:uiPriority w:val="61"/>
    <w:rsid w:val="00E07762"/>
    <w:pPr>
      <w:spacing w:line="240" w:lineRule="auto"/>
    </w:pPr>
    <w:tblPr>
      <w:tblStyleRowBandSize w:val="1"/>
      <w:tblStyleColBandSize w:val="1"/>
      <w:tblBorders>
        <w:top w:val="single" w:sz="8" w:space="0" w:color="8BB85F" w:themeColor="accent2"/>
        <w:left w:val="single" w:sz="8" w:space="0" w:color="8BB85F" w:themeColor="accent2"/>
        <w:bottom w:val="single" w:sz="8" w:space="0" w:color="8BB85F" w:themeColor="accent2"/>
        <w:right w:val="single" w:sz="8" w:space="0" w:color="8BB85F" w:themeColor="accent2"/>
      </w:tblBorders>
    </w:tblPr>
    <w:tblStylePr w:type="firstRow">
      <w:pPr>
        <w:spacing w:before="0" w:after="0" w:line="240" w:lineRule="auto"/>
      </w:pPr>
      <w:rPr>
        <w:b/>
        <w:bCs/>
        <w:color w:val="FFFFFF" w:themeColor="background1"/>
      </w:rPr>
      <w:tblPr/>
      <w:tcPr>
        <w:shd w:val="clear" w:color="auto" w:fill="8BB85F" w:themeFill="accent2"/>
      </w:tcPr>
    </w:tblStylePr>
    <w:tblStylePr w:type="lastRow">
      <w:pPr>
        <w:spacing w:before="0" w:after="0" w:line="240" w:lineRule="auto"/>
      </w:pPr>
      <w:rPr>
        <w:b/>
        <w:bCs/>
      </w:rPr>
      <w:tblPr/>
      <w:tcPr>
        <w:tcBorders>
          <w:top w:val="double" w:sz="6" w:space="0" w:color="8BB85F" w:themeColor="accent2"/>
          <w:left w:val="single" w:sz="8" w:space="0" w:color="8BB85F" w:themeColor="accent2"/>
          <w:bottom w:val="single" w:sz="8" w:space="0" w:color="8BB85F" w:themeColor="accent2"/>
          <w:right w:val="single" w:sz="8" w:space="0" w:color="8BB85F" w:themeColor="accent2"/>
        </w:tcBorders>
      </w:tcPr>
    </w:tblStylePr>
    <w:tblStylePr w:type="firstCol">
      <w:rPr>
        <w:b/>
        <w:bCs/>
      </w:rPr>
    </w:tblStylePr>
    <w:tblStylePr w:type="lastCol">
      <w:rPr>
        <w:b/>
        <w:bCs/>
      </w:rPr>
    </w:tblStylePr>
    <w:tblStylePr w:type="band1Vert">
      <w:tblPr/>
      <w:tcPr>
        <w:tcBorders>
          <w:top w:val="single" w:sz="8" w:space="0" w:color="8BB85F" w:themeColor="accent2"/>
          <w:left w:val="single" w:sz="8" w:space="0" w:color="8BB85F" w:themeColor="accent2"/>
          <w:bottom w:val="single" w:sz="8" w:space="0" w:color="8BB85F" w:themeColor="accent2"/>
          <w:right w:val="single" w:sz="8" w:space="0" w:color="8BB85F" w:themeColor="accent2"/>
        </w:tcBorders>
      </w:tcPr>
    </w:tblStylePr>
    <w:tblStylePr w:type="band1Horz">
      <w:tblPr/>
      <w:tcPr>
        <w:tcBorders>
          <w:top w:val="single" w:sz="8" w:space="0" w:color="8BB85F" w:themeColor="accent2"/>
          <w:left w:val="single" w:sz="8" w:space="0" w:color="8BB85F" w:themeColor="accent2"/>
          <w:bottom w:val="single" w:sz="8" w:space="0" w:color="8BB85F" w:themeColor="accent2"/>
          <w:right w:val="single" w:sz="8" w:space="0" w:color="8BB85F" w:themeColor="accent2"/>
        </w:tcBorders>
      </w:tcPr>
    </w:tblStylePr>
  </w:style>
  <w:style w:type="table" w:styleId="LightShading-Accent6">
    <w:name w:val="Light Shading Accent 6"/>
    <w:basedOn w:val="TableNormal"/>
    <w:uiPriority w:val="60"/>
    <w:rsid w:val="00E07762"/>
    <w:pPr>
      <w:spacing w:line="240" w:lineRule="auto"/>
    </w:pPr>
    <w:rPr>
      <w:color w:val="A73A2F" w:themeColor="accent6" w:themeShade="BF"/>
    </w:rPr>
    <w:tblPr>
      <w:tblStyleRowBandSize w:val="1"/>
      <w:tblStyleColBandSize w:val="1"/>
      <w:tblBorders>
        <w:top w:val="single" w:sz="8" w:space="0" w:color="CE5D51" w:themeColor="accent6"/>
        <w:bottom w:val="single" w:sz="8" w:space="0" w:color="CE5D51" w:themeColor="accent6"/>
      </w:tblBorders>
    </w:tblPr>
    <w:tblStylePr w:type="firstRow">
      <w:pPr>
        <w:spacing w:before="0" w:after="0" w:line="240" w:lineRule="auto"/>
      </w:pPr>
      <w:rPr>
        <w:b/>
        <w:bCs/>
      </w:rPr>
      <w:tblPr/>
      <w:tcPr>
        <w:tcBorders>
          <w:top w:val="single" w:sz="8" w:space="0" w:color="CE5D51" w:themeColor="accent6"/>
          <w:left w:val="nil"/>
          <w:bottom w:val="single" w:sz="8" w:space="0" w:color="CE5D51" w:themeColor="accent6"/>
          <w:right w:val="nil"/>
          <w:insideH w:val="nil"/>
          <w:insideV w:val="nil"/>
        </w:tcBorders>
      </w:tcPr>
    </w:tblStylePr>
    <w:tblStylePr w:type="lastRow">
      <w:pPr>
        <w:spacing w:before="0" w:after="0" w:line="240" w:lineRule="auto"/>
      </w:pPr>
      <w:rPr>
        <w:b/>
        <w:bCs/>
      </w:rPr>
      <w:tblPr/>
      <w:tcPr>
        <w:tcBorders>
          <w:top w:val="single" w:sz="8" w:space="0" w:color="CE5D51" w:themeColor="accent6"/>
          <w:left w:val="nil"/>
          <w:bottom w:val="single" w:sz="8" w:space="0" w:color="CE5D5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6D3" w:themeFill="accent6" w:themeFillTint="3F"/>
      </w:tcPr>
    </w:tblStylePr>
    <w:tblStylePr w:type="band1Horz">
      <w:tblPr/>
      <w:tcPr>
        <w:tcBorders>
          <w:left w:val="nil"/>
          <w:right w:val="nil"/>
          <w:insideH w:val="nil"/>
          <w:insideV w:val="nil"/>
        </w:tcBorders>
        <w:shd w:val="clear" w:color="auto" w:fill="F2D6D3" w:themeFill="accent6" w:themeFillTint="3F"/>
      </w:tcPr>
    </w:tblStylePr>
  </w:style>
  <w:style w:type="table" w:styleId="TableClassic1">
    <w:name w:val="Table Classic 1"/>
    <w:basedOn w:val="TableNormal"/>
    <w:semiHidden/>
    <w:rsid w:val="008D7BD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7BD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7BD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8D7BDD"/>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8D7BD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8D7BD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List">
    <w:name w:val="List"/>
    <w:basedOn w:val="ZsysbasisFostPlus"/>
    <w:next w:val="BodytextFostPlus"/>
    <w:semiHidden/>
    <w:rsid w:val="00F33259"/>
    <w:pPr>
      <w:ind w:left="284" w:hanging="284"/>
    </w:pPr>
  </w:style>
  <w:style w:type="paragraph" w:styleId="List2">
    <w:name w:val="List 2"/>
    <w:basedOn w:val="ZsysbasisFostPlus"/>
    <w:next w:val="BodytextFostPlus"/>
    <w:semiHidden/>
    <w:rsid w:val="00F33259"/>
    <w:pPr>
      <w:ind w:left="568" w:hanging="284"/>
    </w:pPr>
  </w:style>
  <w:style w:type="paragraph" w:styleId="List3">
    <w:name w:val="List 3"/>
    <w:basedOn w:val="ZsysbasisFostPlus"/>
    <w:next w:val="BodytextFostPlus"/>
    <w:semiHidden/>
    <w:rsid w:val="00F33259"/>
    <w:pPr>
      <w:ind w:left="851" w:hanging="284"/>
    </w:pPr>
  </w:style>
  <w:style w:type="paragraph" w:styleId="List4">
    <w:name w:val="List 4"/>
    <w:basedOn w:val="ZsysbasisFostPlus"/>
    <w:next w:val="BodytextFostPlus"/>
    <w:semiHidden/>
    <w:rsid w:val="00F33259"/>
    <w:pPr>
      <w:ind w:left="1135" w:hanging="284"/>
    </w:pPr>
  </w:style>
  <w:style w:type="paragraph" w:styleId="List5">
    <w:name w:val="List 5"/>
    <w:basedOn w:val="ZsysbasisFostPlus"/>
    <w:next w:val="BodytextFostPlus"/>
    <w:semiHidden/>
    <w:rsid w:val="00F33259"/>
    <w:pPr>
      <w:ind w:left="1418" w:hanging="284"/>
    </w:pPr>
  </w:style>
  <w:style w:type="paragraph" w:styleId="Index1">
    <w:name w:val="index 1"/>
    <w:basedOn w:val="ZsysbasisFostPlus"/>
    <w:next w:val="BodytextFostPlus"/>
    <w:semiHidden/>
    <w:rsid w:val="00F33259"/>
  </w:style>
  <w:style w:type="paragraph" w:styleId="ListBullet">
    <w:name w:val="List Bullet"/>
    <w:basedOn w:val="ZsysbasisFostPlus"/>
    <w:next w:val="BodytextFostPlus"/>
    <w:semiHidden/>
    <w:rsid w:val="00E7078D"/>
    <w:pPr>
      <w:numPr>
        <w:numId w:val="9"/>
      </w:numPr>
      <w:ind w:left="357" w:hanging="357"/>
    </w:pPr>
  </w:style>
  <w:style w:type="paragraph" w:styleId="ListBullet2">
    <w:name w:val="List Bullet 2"/>
    <w:basedOn w:val="ZsysbasisFostPlus"/>
    <w:next w:val="BodytextFostPlus"/>
    <w:semiHidden/>
    <w:rsid w:val="00E7078D"/>
    <w:pPr>
      <w:numPr>
        <w:numId w:val="10"/>
      </w:numPr>
      <w:ind w:left="641" w:hanging="357"/>
    </w:pPr>
  </w:style>
  <w:style w:type="paragraph" w:styleId="ListBullet3">
    <w:name w:val="List Bullet 3"/>
    <w:basedOn w:val="ZsysbasisFostPlus"/>
    <w:next w:val="BodytextFostPlus"/>
    <w:semiHidden/>
    <w:rsid w:val="00E7078D"/>
    <w:pPr>
      <w:numPr>
        <w:numId w:val="11"/>
      </w:numPr>
      <w:ind w:left="924" w:hanging="357"/>
    </w:pPr>
  </w:style>
  <w:style w:type="paragraph" w:styleId="ListBullet4">
    <w:name w:val="List Bullet 4"/>
    <w:basedOn w:val="ZsysbasisFostPlus"/>
    <w:next w:val="BodytextFostPlus"/>
    <w:semiHidden/>
    <w:rsid w:val="00E7078D"/>
    <w:pPr>
      <w:numPr>
        <w:numId w:val="12"/>
      </w:numPr>
      <w:ind w:left="1208" w:hanging="357"/>
    </w:pPr>
  </w:style>
  <w:style w:type="paragraph" w:styleId="ListNumber">
    <w:name w:val="List Number"/>
    <w:basedOn w:val="ZsysbasisFostPlus"/>
    <w:next w:val="BodytextFostPlus"/>
    <w:semiHidden/>
    <w:rsid w:val="00705849"/>
    <w:pPr>
      <w:numPr>
        <w:numId w:val="14"/>
      </w:numPr>
      <w:ind w:left="357" w:hanging="357"/>
    </w:pPr>
  </w:style>
  <w:style w:type="paragraph" w:styleId="ListNumber2">
    <w:name w:val="List Number 2"/>
    <w:basedOn w:val="ZsysbasisFostPlus"/>
    <w:next w:val="BodytextFostPlus"/>
    <w:semiHidden/>
    <w:rsid w:val="00705849"/>
    <w:pPr>
      <w:numPr>
        <w:numId w:val="15"/>
      </w:numPr>
      <w:ind w:left="641" w:hanging="357"/>
    </w:pPr>
  </w:style>
  <w:style w:type="paragraph" w:styleId="ListNumber3">
    <w:name w:val="List Number 3"/>
    <w:basedOn w:val="ZsysbasisFostPlus"/>
    <w:next w:val="BodytextFostPlus"/>
    <w:semiHidden/>
    <w:rsid w:val="00705849"/>
    <w:pPr>
      <w:numPr>
        <w:numId w:val="16"/>
      </w:numPr>
      <w:ind w:left="924" w:hanging="357"/>
    </w:pPr>
  </w:style>
  <w:style w:type="paragraph" w:styleId="ListNumber4">
    <w:name w:val="List Number 4"/>
    <w:basedOn w:val="ZsysbasisFostPlus"/>
    <w:next w:val="BodytextFostPlus"/>
    <w:semiHidden/>
    <w:rsid w:val="00705849"/>
    <w:pPr>
      <w:numPr>
        <w:numId w:val="17"/>
      </w:numPr>
      <w:ind w:left="1208" w:hanging="357"/>
    </w:pPr>
  </w:style>
  <w:style w:type="paragraph" w:styleId="ListNumber5">
    <w:name w:val="List Number 5"/>
    <w:basedOn w:val="ZsysbasisFostPlus"/>
    <w:next w:val="BodytextFostPlus"/>
    <w:semiHidden/>
    <w:rsid w:val="00705849"/>
    <w:pPr>
      <w:numPr>
        <w:numId w:val="18"/>
      </w:numPr>
      <w:ind w:left="1491" w:hanging="357"/>
    </w:pPr>
  </w:style>
  <w:style w:type="paragraph" w:styleId="ListContinue">
    <w:name w:val="List Continue"/>
    <w:basedOn w:val="ZsysbasisFostPlus"/>
    <w:next w:val="BodytextFostPlus"/>
    <w:semiHidden/>
    <w:rsid w:val="00705849"/>
    <w:pPr>
      <w:ind w:left="284"/>
    </w:pPr>
  </w:style>
  <w:style w:type="paragraph" w:styleId="ListContinue2">
    <w:name w:val="List Continue 2"/>
    <w:basedOn w:val="ZsysbasisFostPlus"/>
    <w:next w:val="BodytextFostPlus"/>
    <w:semiHidden/>
    <w:rsid w:val="00705849"/>
    <w:pPr>
      <w:ind w:left="567"/>
    </w:pPr>
  </w:style>
  <w:style w:type="paragraph" w:styleId="ListContinue3">
    <w:name w:val="List Continue 3"/>
    <w:basedOn w:val="ZsysbasisFostPlus"/>
    <w:next w:val="BodytextFostPlus"/>
    <w:semiHidden/>
    <w:rsid w:val="00705849"/>
    <w:pPr>
      <w:ind w:left="851"/>
    </w:pPr>
  </w:style>
  <w:style w:type="paragraph" w:styleId="ListContinue4">
    <w:name w:val="List Continue 4"/>
    <w:basedOn w:val="ZsysbasisFostPlus"/>
    <w:next w:val="BodytextFostPlus"/>
    <w:semiHidden/>
    <w:rsid w:val="00705849"/>
    <w:pPr>
      <w:ind w:left="1134"/>
    </w:pPr>
  </w:style>
  <w:style w:type="paragraph" w:styleId="ListContinue5">
    <w:name w:val="List Continue 5"/>
    <w:basedOn w:val="ZsysbasisFostPlus"/>
    <w:next w:val="BodytextFostPlus"/>
    <w:semiHidden/>
    <w:rsid w:val="00705849"/>
    <w:pPr>
      <w:ind w:left="1418"/>
    </w:pPr>
  </w:style>
  <w:style w:type="character" w:styleId="IntenseEmphasis">
    <w:name w:val="Intense Emphasis"/>
    <w:basedOn w:val="DefaultParagraphFont"/>
    <w:uiPriority w:val="21"/>
    <w:semiHidden/>
    <w:rsid w:val="00FC3FA5"/>
    <w:rPr>
      <w:b/>
      <w:bCs/>
      <w:i/>
      <w:iCs/>
      <w:color w:val="auto"/>
    </w:rPr>
  </w:style>
  <w:style w:type="paragraph" w:styleId="NormalWeb">
    <w:name w:val="Normal (Web)"/>
    <w:basedOn w:val="ZsysbasisFostPlus"/>
    <w:next w:val="BodytextFostPlus"/>
    <w:uiPriority w:val="99"/>
    <w:rsid w:val="0020607F"/>
  </w:style>
  <w:style w:type="paragraph" w:styleId="NoteHeading">
    <w:name w:val="Note Heading"/>
    <w:basedOn w:val="ZsysbasisFostPlus"/>
    <w:next w:val="BodytextFostPlus"/>
    <w:semiHidden/>
    <w:rsid w:val="0020607F"/>
  </w:style>
  <w:style w:type="paragraph" w:styleId="BodyText">
    <w:name w:val="Body Text"/>
    <w:basedOn w:val="ZsysbasisFostPlus"/>
    <w:next w:val="BodytextFostPlus"/>
    <w:link w:val="BodyTextChar"/>
    <w:qFormat/>
    <w:rsid w:val="005A6203"/>
  </w:style>
  <w:style w:type="paragraph" w:styleId="BodyText2">
    <w:name w:val="Body Text 2"/>
    <w:basedOn w:val="ZsysbasisFostPlus"/>
    <w:next w:val="BodytextFostPlus"/>
    <w:link w:val="BodyText2Char"/>
    <w:semiHidden/>
    <w:rsid w:val="00E7078D"/>
  </w:style>
  <w:style w:type="paragraph" w:styleId="BodyText3">
    <w:name w:val="Body Text 3"/>
    <w:basedOn w:val="ZsysbasisFostPlus"/>
    <w:next w:val="BodytextFostPlus"/>
    <w:semiHidden/>
    <w:rsid w:val="0020607F"/>
  </w:style>
  <w:style w:type="paragraph" w:styleId="BodyTextFirstIndent">
    <w:name w:val="Body Text First Indent"/>
    <w:basedOn w:val="ZsysbasisFostPlus"/>
    <w:next w:val="BodytextFostPlus"/>
    <w:link w:val="BodyTextFirstIndentChar"/>
    <w:semiHidden/>
    <w:rsid w:val="00E7078D"/>
    <w:pPr>
      <w:ind w:firstLine="360"/>
    </w:pPr>
  </w:style>
  <w:style w:type="character" w:customStyle="1" w:styleId="BodyTextFirstIndentChar">
    <w:name w:val="Body Text First Indent Char"/>
    <w:basedOn w:val="BodyTextChar"/>
    <w:link w:val="BodyTextFirstIndent"/>
    <w:rsid w:val="00E7078D"/>
    <w:rPr>
      <w:rFonts w:asciiTheme="minorHAnsi" w:hAnsiTheme="minorHAnsi" w:cs="Maiandra GD"/>
      <w:color w:val="000000" w:themeColor="text1"/>
      <w:sz w:val="18"/>
      <w:szCs w:val="18"/>
      <w:lang w:val="nl-NL"/>
    </w:rPr>
  </w:style>
  <w:style w:type="paragraph" w:styleId="BodyTextIndent">
    <w:name w:val="Body Text Indent"/>
    <w:basedOn w:val="ZsysbasisFostPlus"/>
    <w:next w:val="BodytextFostPlus"/>
    <w:link w:val="BodyTextIndentChar"/>
    <w:semiHidden/>
    <w:rsid w:val="00E7078D"/>
    <w:pPr>
      <w:ind w:left="284"/>
    </w:pPr>
  </w:style>
  <w:style w:type="character" w:customStyle="1" w:styleId="BodyTextIndentChar">
    <w:name w:val="Body Text Indent Char"/>
    <w:basedOn w:val="DefaultParagraphFont"/>
    <w:link w:val="BodyTextIndent"/>
    <w:rsid w:val="00E7078D"/>
    <w:rPr>
      <w:rFonts w:ascii="Maiandra GD" w:hAnsi="Maiandra GD" w:cs="Maiandra GD"/>
      <w:sz w:val="18"/>
      <w:szCs w:val="18"/>
    </w:rPr>
  </w:style>
  <w:style w:type="paragraph" w:styleId="BodyTextFirstIndent2">
    <w:name w:val="Body Text First Indent 2"/>
    <w:basedOn w:val="ZsysbasisFostPlus"/>
    <w:next w:val="BodytextFostPlus"/>
    <w:link w:val="BodyTextFirstIndent2Char"/>
    <w:semiHidden/>
    <w:rsid w:val="00E7078D"/>
    <w:pPr>
      <w:ind w:left="360" w:firstLine="360"/>
    </w:pPr>
  </w:style>
  <w:style w:type="table" w:styleId="TableProfessional">
    <w:name w:val="Table Professional"/>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ZsysbasisFostPlusChar">
    <w:name w:val="Zsysbasis Fost Plus Char"/>
    <w:basedOn w:val="DefaultParagraphFont"/>
    <w:link w:val="ZsysbasisFostPlus"/>
    <w:semiHidden/>
    <w:rsid w:val="00AD4897"/>
    <w:rPr>
      <w:lang w:val="en-US"/>
    </w:rPr>
  </w:style>
  <w:style w:type="paragraph" w:styleId="NormalIndent">
    <w:name w:val="Normal Indent"/>
    <w:basedOn w:val="ZsysbasisFostPlus"/>
    <w:next w:val="BodytextFostPlus"/>
    <w:semiHidden/>
    <w:rsid w:val="0020607F"/>
  </w:style>
  <w:style w:type="table" w:styleId="TableColumns1">
    <w:name w:val="Table Columns 1"/>
    <w:basedOn w:val="TableNormal"/>
    <w:semiHidden/>
    <w:rsid w:val="008D7BDD"/>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7BDD"/>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7BD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8D7BD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7BD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7BD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7BD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7BD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7BD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rsid w:val="00E5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7BD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7BD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7BD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7BD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7BD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8D7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1">
    <w:name w:val="Table Subtle 1"/>
    <w:basedOn w:val="TableNormal"/>
    <w:semiHidden/>
    <w:rsid w:val="008D7BD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7BD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FootnoteReference">
    <w:name w:val="footnote reference"/>
    <w:aliases w:val="Footnote reference Fost Plus"/>
    <w:basedOn w:val="DefaultParagraphFont"/>
    <w:uiPriority w:val="54"/>
    <w:rsid w:val="00CB7600"/>
    <w:rPr>
      <w:vertAlign w:val="superscript"/>
    </w:rPr>
  </w:style>
  <w:style w:type="paragraph" w:styleId="FootnoteText">
    <w:name w:val="footnote text"/>
    <w:aliases w:val="Footnote text Fost Plus"/>
    <w:basedOn w:val="ZsysbasisFostPlus"/>
    <w:uiPriority w:val="55"/>
    <w:rsid w:val="00CB7600"/>
    <w:rPr>
      <w:sz w:val="15"/>
    </w:rPr>
  </w:style>
  <w:style w:type="table" w:styleId="TableWeb1">
    <w:name w:val="Table Web 1"/>
    <w:basedOn w:val="TableNormal"/>
    <w:semiHidden/>
    <w:rsid w:val="008D7BD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7BD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7BD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semiHidden/>
    <w:rsid w:val="00451FDB"/>
    <w:rPr>
      <w:b w:val="0"/>
      <w:bCs w:val="0"/>
    </w:rPr>
  </w:style>
  <w:style w:type="paragraph" w:styleId="Date">
    <w:name w:val="Date"/>
    <w:basedOn w:val="ZsysbasisFostPlus"/>
    <w:next w:val="BodytextFostPlus"/>
    <w:semiHidden/>
    <w:rsid w:val="0020607F"/>
  </w:style>
  <w:style w:type="paragraph" w:styleId="PlainText">
    <w:name w:val="Plain Text"/>
    <w:basedOn w:val="ZsysbasisFostPlus"/>
    <w:next w:val="BodytextFostPlus"/>
    <w:semiHidden/>
    <w:rsid w:val="0020607F"/>
  </w:style>
  <w:style w:type="paragraph" w:styleId="BalloonText">
    <w:name w:val="Balloon Text"/>
    <w:basedOn w:val="ZsysbasisFostPlus"/>
    <w:next w:val="BodytextFostPlus"/>
    <w:semiHidden/>
    <w:rsid w:val="0020607F"/>
  </w:style>
  <w:style w:type="paragraph" w:styleId="Caption">
    <w:name w:val="caption"/>
    <w:aliases w:val="Caption Fost Plus"/>
    <w:basedOn w:val="ZsysbasisFostPlus"/>
    <w:next w:val="BodytextFostPlus"/>
    <w:uiPriority w:val="35"/>
    <w:qFormat/>
    <w:rsid w:val="0020607F"/>
  </w:style>
  <w:style w:type="character" w:customStyle="1" w:styleId="CommentTextChar">
    <w:name w:val="Comment Text Char"/>
    <w:basedOn w:val="ZsysbasisFostPlusChar"/>
    <w:link w:val="CommentText"/>
    <w:rsid w:val="008736AE"/>
    <w:rPr>
      <w:rFonts w:asciiTheme="minorHAnsi" w:hAnsiTheme="minorHAnsi" w:cs="Maiandra GD"/>
      <w:color w:val="000000" w:themeColor="text1"/>
      <w:sz w:val="18"/>
      <w:szCs w:val="18"/>
      <w:lang w:val="nl-NL"/>
    </w:rPr>
  </w:style>
  <w:style w:type="paragraph" w:styleId="DocumentMap">
    <w:name w:val="Document Map"/>
    <w:basedOn w:val="ZsysbasisFostPlus"/>
    <w:next w:val="BodytextFostPlus"/>
    <w:semiHidden/>
    <w:rsid w:val="0020607F"/>
  </w:style>
  <w:style w:type="table" w:styleId="LightShading-Accent5">
    <w:name w:val="Light Shading Accent 5"/>
    <w:basedOn w:val="TableNormal"/>
    <w:uiPriority w:val="60"/>
    <w:rsid w:val="00E07762"/>
    <w:pPr>
      <w:spacing w:line="240" w:lineRule="auto"/>
    </w:pPr>
    <w:rPr>
      <w:color w:val="458779" w:themeColor="accent5" w:themeShade="BF"/>
    </w:rPr>
    <w:tblPr>
      <w:tblStyleRowBandSize w:val="1"/>
      <w:tblStyleColBandSize w:val="1"/>
      <w:tblBorders>
        <w:top w:val="single" w:sz="8" w:space="0" w:color="62AF9F" w:themeColor="accent5"/>
        <w:bottom w:val="single" w:sz="8" w:space="0" w:color="62AF9F" w:themeColor="accent5"/>
      </w:tblBorders>
    </w:tblPr>
    <w:tblStylePr w:type="firstRow">
      <w:pPr>
        <w:spacing w:before="0" w:after="0" w:line="240" w:lineRule="auto"/>
      </w:pPr>
      <w:rPr>
        <w:b/>
        <w:bCs/>
      </w:rPr>
      <w:tblPr/>
      <w:tcPr>
        <w:tcBorders>
          <w:top w:val="single" w:sz="8" w:space="0" w:color="62AF9F" w:themeColor="accent5"/>
          <w:left w:val="nil"/>
          <w:bottom w:val="single" w:sz="8" w:space="0" w:color="62AF9F" w:themeColor="accent5"/>
          <w:right w:val="nil"/>
          <w:insideH w:val="nil"/>
          <w:insideV w:val="nil"/>
        </w:tcBorders>
      </w:tcPr>
    </w:tblStylePr>
    <w:tblStylePr w:type="lastRow">
      <w:pPr>
        <w:spacing w:before="0" w:after="0" w:line="240" w:lineRule="auto"/>
      </w:pPr>
      <w:rPr>
        <w:b/>
        <w:bCs/>
      </w:rPr>
      <w:tblPr/>
      <w:tcPr>
        <w:tcBorders>
          <w:top w:val="single" w:sz="8" w:space="0" w:color="62AF9F" w:themeColor="accent5"/>
          <w:left w:val="nil"/>
          <w:bottom w:val="single" w:sz="8" w:space="0" w:color="62AF9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BE7" w:themeFill="accent5" w:themeFillTint="3F"/>
      </w:tcPr>
    </w:tblStylePr>
    <w:tblStylePr w:type="band1Horz">
      <w:tblPr/>
      <w:tcPr>
        <w:tcBorders>
          <w:left w:val="nil"/>
          <w:right w:val="nil"/>
          <w:insideH w:val="nil"/>
          <w:insideV w:val="nil"/>
        </w:tcBorders>
        <w:shd w:val="clear" w:color="auto" w:fill="D8EBE7" w:themeFill="accent5" w:themeFillTint="3F"/>
      </w:tcPr>
    </w:tblStylePr>
  </w:style>
  <w:style w:type="paragraph" w:styleId="EndnoteText">
    <w:name w:val="endnote text"/>
    <w:aliases w:val="End note text Fost Plus"/>
    <w:basedOn w:val="ZsysbasisFostPlus"/>
    <w:next w:val="BodytextFostPlus"/>
    <w:uiPriority w:val="53"/>
    <w:rsid w:val="0020607F"/>
  </w:style>
  <w:style w:type="paragraph" w:styleId="IndexHeading">
    <w:name w:val="index heading"/>
    <w:basedOn w:val="ZsysbasisFostPlus"/>
    <w:next w:val="BodytextFostPlus"/>
    <w:semiHidden/>
    <w:rsid w:val="0020607F"/>
  </w:style>
  <w:style w:type="paragraph" w:styleId="TOAHeading">
    <w:name w:val="toa heading"/>
    <w:basedOn w:val="ZsysbasisFostPlus"/>
    <w:next w:val="BodytextFostPlus"/>
    <w:semiHidden/>
    <w:rsid w:val="0020607F"/>
  </w:style>
  <w:style w:type="paragraph" w:styleId="ListBullet5">
    <w:name w:val="List Bullet 5"/>
    <w:basedOn w:val="ZsysbasisFostPlus"/>
    <w:next w:val="BodytextFostPlus"/>
    <w:semiHidden/>
    <w:rsid w:val="00E7078D"/>
    <w:pPr>
      <w:numPr>
        <w:numId w:val="13"/>
      </w:numPr>
      <w:ind w:left="1491" w:hanging="357"/>
    </w:pPr>
  </w:style>
  <w:style w:type="paragraph" w:styleId="MacroText">
    <w:name w:val="macro"/>
    <w:basedOn w:val="ZsysbasisFostPlus"/>
    <w:next w:val="BodytextFostPlus"/>
    <w:semiHidden/>
    <w:rsid w:val="0020607F"/>
  </w:style>
  <w:style w:type="paragraph" w:styleId="CommentText">
    <w:name w:val="annotation text"/>
    <w:basedOn w:val="ZsysbasisFostPlus"/>
    <w:next w:val="BodytextFostPlus"/>
    <w:link w:val="CommentTextChar"/>
    <w:rsid w:val="0020607F"/>
  </w:style>
  <w:style w:type="character" w:styleId="IntenseReference">
    <w:name w:val="Intense Reference"/>
    <w:basedOn w:val="DefaultParagraphFont"/>
    <w:uiPriority w:val="32"/>
    <w:semiHidden/>
    <w:rsid w:val="00FC3FA5"/>
    <w:rPr>
      <w:b/>
      <w:bCs/>
      <w:smallCaps/>
      <w:color w:val="auto"/>
      <w:spacing w:val="5"/>
      <w:u w:val="single"/>
    </w:rPr>
  </w:style>
  <w:style w:type="character" w:styleId="CommentReference">
    <w:name w:val="annotation reference"/>
    <w:basedOn w:val="DefaultParagraphFont"/>
    <w:rsid w:val="0020607F"/>
    <w:rPr>
      <w:sz w:val="18"/>
      <w:szCs w:val="18"/>
    </w:rPr>
  </w:style>
  <w:style w:type="paragraph" w:customStyle="1" w:styleId="Liststandard1stlevelFostPlus">
    <w:name w:val="List standard 1st level Fost Plus"/>
    <w:basedOn w:val="ZsysbasisFostPlus"/>
    <w:uiPriority w:val="12"/>
    <w:qFormat/>
    <w:rsid w:val="00AE7309"/>
    <w:pPr>
      <w:numPr>
        <w:numId w:val="26"/>
      </w:numPr>
    </w:pPr>
  </w:style>
  <w:style w:type="paragraph" w:customStyle="1" w:styleId="Liststandard2ndlevelFostPlus">
    <w:name w:val="List standard 2nd level Fost Plus"/>
    <w:basedOn w:val="ZsysbasisFostPlus"/>
    <w:uiPriority w:val="13"/>
    <w:qFormat/>
    <w:rsid w:val="00AE7309"/>
    <w:pPr>
      <w:numPr>
        <w:ilvl w:val="1"/>
        <w:numId w:val="26"/>
      </w:numPr>
    </w:pPr>
  </w:style>
  <w:style w:type="paragraph" w:customStyle="1" w:styleId="Liststandard3rdlevelFostPlus">
    <w:name w:val="List standard 3rd level Fost Plus"/>
    <w:basedOn w:val="ZsysbasisFostPlus"/>
    <w:uiPriority w:val="14"/>
    <w:qFormat/>
    <w:rsid w:val="00AE7309"/>
    <w:pPr>
      <w:numPr>
        <w:ilvl w:val="2"/>
        <w:numId w:val="26"/>
      </w:numPr>
    </w:pPr>
  </w:style>
  <w:style w:type="paragraph" w:customStyle="1" w:styleId="Listbullet1stlevelFostPlus">
    <w:name w:val="List bullet 1st level Fost Plus"/>
    <w:basedOn w:val="ZsysbasisFostPlus"/>
    <w:uiPriority w:val="26"/>
    <w:qFormat/>
    <w:rsid w:val="00746150"/>
    <w:pPr>
      <w:numPr>
        <w:numId w:val="25"/>
      </w:numPr>
    </w:pPr>
  </w:style>
  <w:style w:type="paragraph" w:customStyle="1" w:styleId="Listbullet2ndlevelFostPlus">
    <w:name w:val="List bullet 2nd level Fost Plus"/>
    <w:basedOn w:val="ZsysbasisFostPlus"/>
    <w:uiPriority w:val="27"/>
    <w:qFormat/>
    <w:rsid w:val="00746150"/>
    <w:pPr>
      <w:numPr>
        <w:ilvl w:val="1"/>
        <w:numId w:val="25"/>
      </w:numPr>
    </w:pPr>
  </w:style>
  <w:style w:type="paragraph" w:customStyle="1" w:styleId="Listbullet3rdlevelFostPlus">
    <w:name w:val="List bullet 3rd level Fost Plus"/>
    <w:basedOn w:val="ZsysbasisFostPlus"/>
    <w:uiPriority w:val="28"/>
    <w:qFormat/>
    <w:rsid w:val="00746150"/>
    <w:pPr>
      <w:numPr>
        <w:ilvl w:val="2"/>
        <w:numId w:val="25"/>
      </w:numPr>
    </w:pPr>
  </w:style>
  <w:style w:type="numbering" w:customStyle="1" w:styleId="ListbulletFostPlus">
    <w:name w:val="List bullet Fost Plus"/>
    <w:uiPriority w:val="99"/>
    <w:semiHidden/>
    <w:rsid w:val="00746150"/>
    <w:pPr>
      <w:numPr>
        <w:numId w:val="1"/>
      </w:numPr>
    </w:pPr>
  </w:style>
  <w:style w:type="paragraph" w:customStyle="1" w:styleId="Listlowercaseletter1stlevelFostPlus">
    <w:name w:val="List lowercase letter 1st level Fost Plus"/>
    <w:basedOn w:val="ZsysbasisFostPlus"/>
    <w:uiPriority w:val="16"/>
    <w:qFormat/>
    <w:rsid w:val="0038399F"/>
    <w:pPr>
      <w:numPr>
        <w:ilvl w:val="1"/>
        <w:numId w:val="22"/>
      </w:numPr>
    </w:pPr>
  </w:style>
  <w:style w:type="paragraph" w:customStyle="1" w:styleId="Listlowercaseletter2ndlevelFostPlus">
    <w:name w:val="List lowercase letter 2nd level Fost Plus"/>
    <w:basedOn w:val="ZsysbasisFostPlus"/>
    <w:uiPriority w:val="17"/>
    <w:qFormat/>
    <w:rsid w:val="0038399F"/>
    <w:pPr>
      <w:numPr>
        <w:ilvl w:val="2"/>
        <w:numId w:val="22"/>
      </w:numPr>
    </w:pPr>
  </w:style>
  <w:style w:type="paragraph" w:customStyle="1" w:styleId="Listlowercaseletter3rdlevelFostPlus">
    <w:name w:val="List lowercase letter 3rd level Fost Plus"/>
    <w:basedOn w:val="ZsysbasisFostPlus"/>
    <w:uiPriority w:val="18"/>
    <w:qFormat/>
    <w:rsid w:val="0038399F"/>
    <w:pPr>
      <w:numPr>
        <w:ilvl w:val="3"/>
        <w:numId w:val="22"/>
      </w:numPr>
    </w:pPr>
  </w:style>
  <w:style w:type="paragraph" w:customStyle="1" w:styleId="Listnumber1stlevelFostPlus">
    <w:name w:val="List number 1st level Fost Plus"/>
    <w:basedOn w:val="ZsysbasisFostPlus"/>
    <w:uiPriority w:val="20"/>
    <w:qFormat/>
    <w:rsid w:val="0038399F"/>
    <w:pPr>
      <w:numPr>
        <w:ilvl w:val="1"/>
        <w:numId w:val="23"/>
      </w:numPr>
    </w:pPr>
  </w:style>
  <w:style w:type="paragraph" w:customStyle="1" w:styleId="Listnumber2ndlevelFostPlus">
    <w:name w:val="List number 2nd level Fost Plus"/>
    <w:basedOn w:val="ZsysbasisFostPlus"/>
    <w:uiPriority w:val="21"/>
    <w:qFormat/>
    <w:rsid w:val="0038399F"/>
    <w:pPr>
      <w:numPr>
        <w:ilvl w:val="2"/>
        <w:numId w:val="23"/>
      </w:numPr>
    </w:pPr>
  </w:style>
  <w:style w:type="paragraph" w:customStyle="1" w:styleId="Listnumber3rdlevelFostPlus">
    <w:name w:val="List number 3rd level Fost Plus"/>
    <w:basedOn w:val="ZsysbasisFostPlus"/>
    <w:uiPriority w:val="22"/>
    <w:qFormat/>
    <w:rsid w:val="0038399F"/>
    <w:pPr>
      <w:numPr>
        <w:ilvl w:val="3"/>
        <w:numId w:val="23"/>
      </w:numPr>
    </w:pPr>
  </w:style>
  <w:style w:type="paragraph" w:customStyle="1" w:styleId="Listdash1stlevelFostPlus">
    <w:name w:val="List dash 1st level Fost Plus"/>
    <w:basedOn w:val="ZsysbasisFostPlus"/>
    <w:uiPriority w:val="23"/>
    <w:qFormat/>
    <w:rsid w:val="0026223C"/>
    <w:pPr>
      <w:numPr>
        <w:numId w:val="20"/>
      </w:numPr>
    </w:pPr>
  </w:style>
  <w:style w:type="paragraph" w:customStyle="1" w:styleId="Listdash2ndlevelFostPlus">
    <w:name w:val="List dash 2nd level Fost Plus"/>
    <w:basedOn w:val="ZsysbasisFostPlus"/>
    <w:uiPriority w:val="24"/>
    <w:qFormat/>
    <w:rsid w:val="0026223C"/>
    <w:pPr>
      <w:numPr>
        <w:ilvl w:val="1"/>
        <w:numId w:val="20"/>
      </w:numPr>
    </w:pPr>
  </w:style>
  <w:style w:type="paragraph" w:customStyle="1" w:styleId="Listdash3rdlevelFostPlus">
    <w:name w:val="List dash 3rd level Fost Plus"/>
    <w:basedOn w:val="ZsysbasisFostPlus"/>
    <w:uiPriority w:val="25"/>
    <w:qFormat/>
    <w:rsid w:val="0026223C"/>
    <w:pPr>
      <w:numPr>
        <w:ilvl w:val="2"/>
        <w:numId w:val="20"/>
      </w:numPr>
    </w:pPr>
  </w:style>
  <w:style w:type="numbering" w:customStyle="1" w:styleId="ListdashFostPlus">
    <w:name w:val="List dash Fost Plus"/>
    <w:uiPriority w:val="99"/>
    <w:semiHidden/>
    <w:rsid w:val="0026223C"/>
    <w:pPr>
      <w:numPr>
        <w:numId w:val="2"/>
      </w:numPr>
    </w:pPr>
  </w:style>
  <w:style w:type="character" w:styleId="BookTitle">
    <w:name w:val="Book Title"/>
    <w:basedOn w:val="DefaultParagraphFont"/>
    <w:uiPriority w:val="33"/>
    <w:semiHidden/>
    <w:rsid w:val="00E07762"/>
    <w:rPr>
      <w:b/>
      <w:bCs/>
      <w:smallCaps/>
      <w:spacing w:val="5"/>
    </w:rPr>
  </w:style>
  <w:style w:type="character" w:styleId="PlaceholderText">
    <w:name w:val="Placeholder Text"/>
    <w:basedOn w:val="zsysVeldMarkering"/>
    <w:uiPriority w:val="99"/>
    <w:semiHidden/>
    <w:rsid w:val="00B10EBF"/>
    <w:rPr>
      <w:color w:val="000000"/>
      <w:bdr w:val="none" w:sz="0" w:space="0" w:color="auto"/>
      <w:shd w:val="clear" w:color="auto" w:fill="FFFF00"/>
    </w:rPr>
  </w:style>
  <w:style w:type="character" w:styleId="SubtleReference">
    <w:name w:val="Subtle Reference"/>
    <w:basedOn w:val="DefaultParagraphFont"/>
    <w:uiPriority w:val="31"/>
    <w:semiHidden/>
    <w:rsid w:val="008736AE"/>
    <w:rPr>
      <w:smallCaps/>
      <w:color w:val="auto"/>
      <w:u w:val="single"/>
    </w:rPr>
  </w:style>
  <w:style w:type="character" w:styleId="SubtleEmphasis">
    <w:name w:val="Subtle Emphasis"/>
    <w:basedOn w:val="DefaultParagraphFont"/>
    <w:uiPriority w:val="19"/>
    <w:semiHidden/>
    <w:rsid w:val="00FC3FA5"/>
    <w:rPr>
      <w:i/>
      <w:iCs/>
      <w:color w:val="auto"/>
    </w:rPr>
  </w:style>
  <w:style w:type="table" w:styleId="LightShading-Accent4">
    <w:name w:val="Light Shading Accent 4"/>
    <w:basedOn w:val="TableNormal"/>
    <w:uiPriority w:val="60"/>
    <w:rsid w:val="00E07762"/>
    <w:pPr>
      <w:spacing w:line="240" w:lineRule="auto"/>
    </w:pPr>
    <w:rPr>
      <w:color w:val="E09A21" w:themeColor="accent4" w:themeShade="BF"/>
    </w:rPr>
    <w:tblPr>
      <w:tblStyleRowBandSize w:val="1"/>
      <w:tblStyleColBandSize w:val="1"/>
      <w:tblBorders>
        <w:top w:val="single" w:sz="8" w:space="0" w:color="EBBD6E" w:themeColor="accent4"/>
        <w:bottom w:val="single" w:sz="8" w:space="0" w:color="EBBD6E" w:themeColor="accent4"/>
      </w:tblBorders>
    </w:tblPr>
    <w:tblStylePr w:type="firstRow">
      <w:pPr>
        <w:spacing w:before="0" w:after="0" w:line="240" w:lineRule="auto"/>
      </w:pPr>
      <w:rPr>
        <w:b/>
        <w:bCs/>
      </w:rPr>
      <w:tblPr/>
      <w:tcPr>
        <w:tcBorders>
          <w:top w:val="single" w:sz="8" w:space="0" w:color="EBBD6E" w:themeColor="accent4"/>
          <w:left w:val="nil"/>
          <w:bottom w:val="single" w:sz="8" w:space="0" w:color="EBBD6E" w:themeColor="accent4"/>
          <w:right w:val="nil"/>
          <w:insideH w:val="nil"/>
          <w:insideV w:val="nil"/>
        </w:tcBorders>
      </w:tcPr>
    </w:tblStylePr>
    <w:tblStylePr w:type="lastRow">
      <w:pPr>
        <w:spacing w:before="0" w:after="0" w:line="240" w:lineRule="auto"/>
      </w:pPr>
      <w:rPr>
        <w:b/>
        <w:bCs/>
      </w:rPr>
      <w:tblPr/>
      <w:tcPr>
        <w:tcBorders>
          <w:top w:val="single" w:sz="8" w:space="0" w:color="EBBD6E" w:themeColor="accent4"/>
          <w:left w:val="nil"/>
          <w:bottom w:val="single" w:sz="8" w:space="0" w:color="EBBD6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EDA" w:themeFill="accent4" w:themeFillTint="3F"/>
      </w:tcPr>
    </w:tblStylePr>
    <w:tblStylePr w:type="band1Horz">
      <w:tblPr/>
      <w:tcPr>
        <w:tcBorders>
          <w:left w:val="nil"/>
          <w:right w:val="nil"/>
          <w:insideH w:val="nil"/>
          <w:insideV w:val="nil"/>
        </w:tcBorders>
        <w:shd w:val="clear" w:color="auto" w:fill="FAEEDA" w:themeFill="accent4" w:themeFillTint="3F"/>
      </w:tcPr>
    </w:tblStylePr>
  </w:style>
  <w:style w:type="table" w:styleId="LightShading-Accent3">
    <w:name w:val="Light Shading Accent 3"/>
    <w:basedOn w:val="TableNormal"/>
    <w:uiPriority w:val="60"/>
    <w:rsid w:val="00E07762"/>
    <w:pPr>
      <w:spacing w:line="240" w:lineRule="auto"/>
    </w:pPr>
    <w:rPr>
      <w:color w:val="38548C" w:themeColor="accent3" w:themeShade="BF"/>
    </w:rPr>
    <w:tblPr>
      <w:tblStyleRowBandSize w:val="1"/>
      <w:tblStyleColBandSize w:val="1"/>
      <w:tblBorders>
        <w:top w:val="single" w:sz="8" w:space="0" w:color="4F72B8" w:themeColor="accent3"/>
        <w:bottom w:val="single" w:sz="8" w:space="0" w:color="4F72B8" w:themeColor="accent3"/>
      </w:tblBorders>
    </w:tblPr>
    <w:tblStylePr w:type="firstRow">
      <w:pPr>
        <w:spacing w:before="0" w:after="0" w:line="240" w:lineRule="auto"/>
      </w:pPr>
      <w:rPr>
        <w:b/>
        <w:bCs/>
      </w:rPr>
      <w:tblPr/>
      <w:tcPr>
        <w:tcBorders>
          <w:top w:val="single" w:sz="8" w:space="0" w:color="4F72B8" w:themeColor="accent3"/>
          <w:left w:val="nil"/>
          <w:bottom w:val="single" w:sz="8" w:space="0" w:color="4F72B8" w:themeColor="accent3"/>
          <w:right w:val="nil"/>
          <w:insideH w:val="nil"/>
          <w:insideV w:val="nil"/>
        </w:tcBorders>
      </w:tcPr>
    </w:tblStylePr>
    <w:tblStylePr w:type="lastRow">
      <w:pPr>
        <w:spacing w:before="0" w:after="0" w:line="240" w:lineRule="auto"/>
      </w:pPr>
      <w:rPr>
        <w:b/>
        <w:bCs/>
      </w:rPr>
      <w:tblPr/>
      <w:tcPr>
        <w:tcBorders>
          <w:top w:val="single" w:sz="8" w:space="0" w:color="4F72B8" w:themeColor="accent3"/>
          <w:left w:val="nil"/>
          <w:bottom w:val="single" w:sz="8" w:space="0" w:color="4F72B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BED" w:themeFill="accent3" w:themeFillTint="3F"/>
      </w:tcPr>
    </w:tblStylePr>
    <w:tblStylePr w:type="band1Horz">
      <w:tblPr/>
      <w:tcPr>
        <w:tcBorders>
          <w:left w:val="nil"/>
          <w:right w:val="nil"/>
          <w:insideH w:val="nil"/>
          <w:insideV w:val="nil"/>
        </w:tcBorders>
        <w:shd w:val="clear" w:color="auto" w:fill="D3DBED" w:themeFill="accent3" w:themeFillTint="3F"/>
      </w:tcPr>
    </w:tblStylePr>
  </w:style>
  <w:style w:type="table" w:styleId="LightShading-Accent2">
    <w:name w:val="Light Shading Accent 2"/>
    <w:basedOn w:val="TableNormal"/>
    <w:uiPriority w:val="60"/>
    <w:rsid w:val="00E07762"/>
    <w:pPr>
      <w:spacing w:line="240" w:lineRule="auto"/>
    </w:pPr>
    <w:rPr>
      <w:color w:val="679040" w:themeColor="accent2" w:themeShade="BF"/>
    </w:rPr>
    <w:tblPr>
      <w:tblStyleRowBandSize w:val="1"/>
      <w:tblStyleColBandSize w:val="1"/>
      <w:tblBorders>
        <w:top w:val="single" w:sz="8" w:space="0" w:color="8BB85F" w:themeColor="accent2"/>
        <w:bottom w:val="single" w:sz="8" w:space="0" w:color="8BB85F" w:themeColor="accent2"/>
      </w:tblBorders>
    </w:tblPr>
    <w:tblStylePr w:type="firstRow">
      <w:pPr>
        <w:spacing w:before="0" w:after="0" w:line="240" w:lineRule="auto"/>
      </w:pPr>
      <w:rPr>
        <w:b/>
        <w:bCs/>
      </w:rPr>
      <w:tblPr/>
      <w:tcPr>
        <w:tcBorders>
          <w:top w:val="single" w:sz="8" w:space="0" w:color="8BB85F" w:themeColor="accent2"/>
          <w:left w:val="nil"/>
          <w:bottom w:val="single" w:sz="8" w:space="0" w:color="8BB85F" w:themeColor="accent2"/>
          <w:right w:val="nil"/>
          <w:insideH w:val="nil"/>
          <w:insideV w:val="nil"/>
        </w:tcBorders>
      </w:tcPr>
    </w:tblStylePr>
    <w:tblStylePr w:type="lastRow">
      <w:pPr>
        <w:spacing w:before="0" w:after="0" w:line="240" w:lineRule="auto"/>
      </w:pPr>
      <w:rPr>
        <w:b/>
        <w:bCs/>
      </w:rPr>
      <w:tblPr/>
      <w:tcPr>
        <w:tcBorders>
          <w:top w:val="single" w:sz="8" w:space="0" w:color="8BB85F" w:themeColor="accent2"/>
          <w:left w:val="nil"/>
          <w:bottom w:val="single" w:sz="8" w:space="0" w:color="8BB85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DD7" w:themeFill="accent2" w:themeFillTint="3F"/>
      </w:tcPr>
    </w:tblStylePr>
    <w:tblStylePr w:type="band1Horz">
      <w:tblPr/>
      <w:tcPr>
        <w:tcBorders>
          <w:left w:val="nil"/>
          <w:right w:val="nil"/>
          <w:insideH w:val="nil"/>
          <w:insideV w:val="nil"/>
        </w:tcBorders>
        <w:shd w:val="clear" w:color="auto" w:fill="E2EDD7" w:themeFill="accent2" w:themeFillTint="3F"/>
      </w:tcPr>
    </w:tblStylePr>
  </w:style>
  <w:style w:type="table" w:styleId="LightGrid-Accent6">
    <w:name w:val="Light Grid Accent 6"/>
    <w:basedOn w:val="TableNormal"/>
    <w:uiPriority w:val="62"/>
    <w:rsid w:val="00E07762"/>
    <w:pPr>
      <w:spacing w:line="240" w:lineRule="auto"/>
    </w:pPr>
    <w:tblPr>
      <w:tblStyleRowBandSize w:val="1"/>
      <w:tblStyleColBandSize w:val="1"/>
      <w:tblBorders>
        <w:top w:val="single" w:sz="8" w:space="0" w:color="CE5D51" w:themeColor="accent6"/>
        <w:left w:val="single" w:sz="8" w:space="0" w:color="CE5D51" w:themeColor="accent6"/>
        <w:bottom w:val="single" w:sz="8" w:space="0" w:color="CE5D51" w:themeColor="accent6"/>
        <w:right w:val="single" w:sz="8" w:space="0" w:color="CE5D51" w:themeColor="accent6"/>
        <w:insideH w:val="single" w:sz="8" w:space="0" w:color="CE5D51" w:themeColor="accent6"/>
        <w:insideV w:val="single" w:sz="8" w:space="0" w:color="CE5D5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5D51" w:themeColor="accent6"/>
          <w:left w:val="single" w:sz="8" w:space="0" w:color="CE5D51" w:themeColor="accent6"/>
          <w:bottom w:val="single" w:sz="18" w:space="0" w:color="CE5D51" w:themeColor="accent6"/>
          <w:right w:val="single" w:sz="8" w:space="0" w:color="CE5D51" w:themeColor="accent6"/>
          <w:insideH w:val="nil"/>
          <w:insideV w:val="single" w:sz="8" w:space="0" w:color="CE5D5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5D51" w:themeColor="accent6"/>
          <w:left w:val="single" w:sz="8" w:space="0" w:color="CE5D51" w:themeColor="accent6"/>
          <w:bottom w:val="single" w:sz="8" w:space="0" w:color="CE5D51" w:themeColor="accent6"/>
          <w:right w:val="single" w:sz="8" w:space="0" w:color="CE5D51" w:themeColor="accent6"/>
          <w:insideH w:val="nil"/>
          <w:insideV w:val="single" w:sz="8" w:space="0" w:color="CE5D5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5D51" w:themeColor="accent6"/>
          <w:left w:val="single" w:sz="8" w:space="0" w:color="CE5D51" w:themeColor="accent6"/>
          <w:bottom w:val="single" w:sz="8" w:space="0" w:color="CE5D51" w:themeColor="accent6"/>
          <w:right w:val="single" w:sz="8" w:space="0" w:color="CE5D51" w:themeColor="accent6"/>
        </w:tcBorders>
      </w:tcPr>
    </w:tblStylePr>
    <w:tblStylePr w:type="band1Vert">
      <w:tblPr/>
      <w:tcPr>
        <w:tcBorders>
          <w:top w:val="single" w:sz="8" w:space="0" w:color="CE5D51" w:themeColor="accent6"/>
          <w:left w:val="single" w:sz="8" w:space="0" w:color="CE5D51" w:themeColor="accent6"/>
          <w:bottom w:val="single" w:sz="8" w:space="0" w:color="CE5D51" w:themeColor="accent6"/>
          <w:right w:val="single" w:sz="8" w:space="0" w:color="CE5D51" w:themeColor="accent6"/>
        </w:tcBorders>
        <w:shd w:val="clear" w:color="auto" w:fill="F2D6D3" w:themeFill="accent6" w:themeFillTint="3F"/>
      </w:tcPr>
    </w:tblStylePr>
    <w:tblStylePr w:type="band1Horz">
      <w:tblPr/>
      <w:tcPr>
        <w:tcBorders>
          <w:top w:val="single" w:sz="8" w:space="0" w:color="CE5D51" w:themeColor="accent6"/>
          <w:left w:val="single" w:sz="8" w:space="0" w:color="CE5D51" w:themeColor="accent6"/>
          <w:bottom w:val="single" w:sz="8" w:space="0" w:color="CE5D51" w:themeColor="accent6"/>
          <w:right w:val="single" w:sz="8" w:space="0" w:color="CE5D51" w:themeColor="accent6"/>
          <w:insideV w:val="single" w:sz="8" w:space="0" w:color="CE5D51" w:themeColor="accent6"/>
        </w:tcBorders>
        <w:shd w:val="clear" w:color="auto" w:fill="F2D6D3" w:themeFill="accent6" w:themeFillTint="3F"/>
      </w:tcPr>
    </w:tblStylePr>
    <w:tblStylePr w:type="band2Horz">
      <w:tblPr/>
      <w:tcPr>
        <w:tcBorders>
          <w:top w:val="single" w:sz="8" w:space="0" w:color="CE5D51" w:themeColor="accent6"/>
          <w:left w:val="single" w:sz="8" w:space="0" w:color="CE5D51" w:themeColor="accent6"/>
          <w:bottom w:val="single" w:sz="8" w:space="0" w:color="CE5D51" w:themeColor="accent6"/>
          <w:right w:val="single" w:sz="8" w:space="0" w:color="CE5D51" w:themeColor="accent6"/>
          <w:insideV w:val="single" w:sz="8" w:space="0" w:color="CE5D51" w:themeColor="accent6"/>
        </w:tcBorders>
      </w:tcPr>
    </w:tblStylePr>
  </w:style>
  <w:style w:type="table" w:styleId="LightGrid-Accent5">
    <w:name w:val="Light Grid Accent 5"/>
    <w:basedOn w:val="TableNormal"/>
    <w:uiPriority w:val="62"/>
    <w:rsid w:val="00E07762"/>
    <w:pPr>
      <w:spacing w:line="240" w:lineRule="auto"/>
    </w:pPr>
    <w:tblPr>
      <w:tblStyleRowBandSize w:val="1"/>
      <w:tblStyleColBandSize w:val="1"/>
      <w:tblBorders>
        <w:top w:val="single" w:sz="8" w:space="0" w:color="62AF9F" w:themeColor="accent5"/>
        <w:left w:val="single" w:sz="8" w:space="0" w:color="62AF9F" w:themeColor="accent5"/>
        <w:bottom w:val="single" w:sz="8" w:space="0" w:color="62AF9F" w:themeColor="accent5"/>
        <w:right w:val="single" w:sz="8" w:space="0" w:color="62AF9F" w:themeColor="accent5"/>
        <w:insideH w:val="single" w:sz="8" w:space="0" w:color="62AF9F" w:themeColor="accent5"/>
        <w:insideV w:val="single" w:sz="8" w:space="0" w:color="62AF9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F9F" w:themeColor="accent5"/>
          <w:left w:val="single" w:sz="8" w:space="0" w:color="62AF9F" w:themeColor="accent5"/>
          <w:bottom w:val="single" w:sz="18" w:space="0" w:color="62AF9F" w:themeColor="accent5"/>
          <w:right w:val="single" w:sz="8" w:space="0" w:color="62AF9F" w:themeColor="accent5"/>
          <w:insideH w:val="nil"/>
          <w:insideV w:val="single" w:sz="8" w:space="0" w:color="62AF9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F9F" w:themeColor="accent5"/>
          <w:left w:val="single" w:sz="8" w:space="0" w:color="62AF9F" w:themeColor="accent5"/>
          <w:bottom w:val="single" w:sz="8" w:space="0" w:color="62AF9F" w:themeColor="accent5"/>
          <w:right w:val="single" w:sz="8" w:space="0" w:color="62AF9F" w:themeColor="accent5"/>
          <w:insideH w:val="nil"/>
          <w:insideV w:val="single" w:sz="8" w:space="0" w:color="62AF9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F9F" w:themeColor="accent5"/>
          <w:left w:val="single" w:sz="8" w:space="0" w:color="62AF9F" w:themeColor="accent5"/>
          <w:bottom w:val="single" w:sz="8" w:space="0" w:color="62AF9F" w:themeColor="accent5"/>
          <w:right w:val="single" w:sz="8" w:space="0" w:color="62AF9F" w:themeColor="accent5"/>
        </w:tcBorders>
      </w:tcPr>
    </w:tblStylePr>
    <w:tblStylePr w:type="band1Vert">
      <w:tblPr/>
      <w:tcPr>
        <w:tcBorders>
          <w:top w:val="single" w:sz="8" w:space="0" w:color="62AF9F" w:themeColor="accent5"/>
          <w:left w:val="single" w:sz="8" w:space="0" w:color="62AF9F" w:themeColor="accent5"/>
          <w:bottom w:val="single" w:sz="8" w:space="0" w:color="62AF9F" w:themeColor="accent5"/>
          <w:right w:val="single" w:sz="8" w:space="0" w:color="62AF9F" w:themeColor="accent5"/>
        </w:tcBorders>
        <w:shd w:val="clear" w:color="auto" w:fill="D8EBE7" w:themeFill="accent5" w:themeFillTint="3F"/>
      </w:tcPr>
    </w:tblStylePr>
    <w:tblStylePr w:type="band1Horz">
      <w:tblPr/>
      <w:tcPr>
        <w:tcBorders>
          <w:top w:val="single" w:sz="8" w:space="0" w:color="62AF9F" w:themeColor="accent5"/>
          <w:left w:val="single" w:sz="8" w:space="0" w:color="62AF9F" w:themeColor="accent5"/>
          <w:bottom w:val="single" w:sz="8" w:space="0" w:color="62AF9F" w:themeColor="accent5"/>
          <w:right w:val="single" w:sz="8" w:space="0" w:color="62AF9F" w:themeColor="accent5"/>
          <w:insideV w:val="single" w:sz="8" w:space="0" w:color="62AF9F" w:themeColor="accent5"/>
        </w:tcBorders>
        <w:shd w:val="clear" w:color="auto" w:fill="D8EBE7" w:themeFill="accent5" w:themeFillTint="3F"/>
      </w:tcPr>
    </w:tblStylePr>
    <w:tblStylePr w:type="band2Horz">
      <w:tblPr/>
      <w:tcPr>
        <w:tcBorders>
          <w:top w:val="single" w:sz="8" w:space="0" w:color="62AF9F" w:themeColor="accent5"/>
          <w:left w:val="single" w:sz="8" w:space="0" w:color="62AF9F" w:themeColor="accent5"/>
          <w:bottom w:val="single" w:sz="8" w:space="0" w:color="62AF9F" w:themeColor="accent5"/>
          <w:right w:val="single" w:sz="8" w:space="0" w:color="62AF9F" w:themeColor="accent5"/>
          <w:insideV w:val="single" w:sz="8" w:space="0" w:color="62AF9F" w:themeColor="accent5"/>
        </w:tcBorders>
      </w:tcPr>
    </w:tblStylePr>
  </w:style>
  <w:style w:type="table" w:styleId="LightGrid-Accent4">
    <w:name w:val="Light Grid Accent 4"/>
    <w:basedOn w:val="TableNormal"/>
    <w:uiPriority w:val="62"/>
    <w:rsid w:val="00E07762"/>
    <w:pPr>
      <w:spacing w:line="240" w:lineRule="auto"/>
    </w:pPr>
    <w:tblPr>
      <w:tblStyleRowBandSize w:val="1"/>
      <w:tblStyleColBandSize w:val="1"/>
      <w:tblBorders>
        <w:top w:val="single" w:sz="8" w:space="0" w:color="EBBD6E" w:themeColor="accent4"/>
        <w:left w:val="single" w:sz="8" w:space="0" w:color="EBBD6E" w:themeColor="accent4"/>
        <w:bottom w:val="single" w:sz="8" w:space="0" w:color="EBBD6E" w:themeColor="accent4"/>
        <w:right w:val="single" w:sz="8" w:space="0" w:color="EBBD6E" w:themeColor="accent4"/>
        <w:insideH w:val="single" w:sz="8" w:space="0" w:color="EBBD6E" w:themeColor="accent4"/>
        <w:insideV w:val="single" w:sz="8" w:space="0" w:color="EBBD6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BBD6E" w:themeColor="accent4"/>
          <w:left w:val="single" w:sz="8" w:space="0" w:color="EBBD6E" w:themeColor="accent4"/>
          <w:bottom w:val="single" w:sz="18" w:space="0" w:color="EBBD6E" w:themeColor="accent4"/>
          <w:right w:val="single" w:sz="8" w:space="0" w:color="EBBD6E" w:themeColor="accent4"/>
          <w:insideH w:val="nil"/>
          <w:insideV w:val="single" w:sz="8" w:space="0" w:color="EBBD6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BBD6E" w:themeColor="accent4"/>
          <w:left w:val="single" w:sz="8" w:space="0" w:color="EBBD6E" w:themeColor="accent4"/>
          <w:bottom w:val="single" w:sz="8" w:space="0" w:color="EBBD6E" w:themeColor="accent4"/>
          <w:right w:val="single" w:sz="8" w:space="0" w:color="EBBD6E" w:themeColor="accent4"/>
          <w:insideH w:val="nil"/>
          <w:insideV w:val="single" w:sz="8" w:space="0" w:color="EBBD6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BBD6E" w:themeColor="accent4"/>
          <w:left w:val="single" w:sz="8" w:space="0" w:color="EBBD6E" w:themeColor="accent4"/>
          <w:bottom w:val="single" w:sz="8" w:space="0" w:color="EBBD6E" w:themeColor="accent4"/>
          <w:right w:val="single" w:sz="8" w:space="0" w:color="EBBD6E" w:themeColor="accent4"/>
        </w:tcBorders>
      </w:tcPr>
    </w:tblStylePr>
    <w:tblStylePr w:type="band1Vert">
      <w:tblPr/>
      <w:tcPr>
        <w:tcBorders>
          <w:top w:val="single" w:sz="8" w:space="0" w:color="EBBD6E" w:themeColor="accent4"/>
          <w:left w:val="single" w:sz="8" w:space="0" w:color="EBBD6E" w:themeColor="accent4"/>
          <w:bottom w:val="single" w:sz="8" w:space="0" w:color="EBBD6E" w:themeColor="accent4"/>
          <w:right w:val="single" w:sz="8" w:space="0" w:color="EBBD6E" w:themeColor="accent4"/>
        </w:tcBorders>
        <w:shd w:val="clear" w:color="auto" w:fill="FAEEDA" w:themeFill="accent4" w:themeFillTint="3F"/>
      </w:tcPr>
    </w:tblStylePr>
    <w:tblStylePr w:type="band1Horz">
      <w:tblPr/>
      <w:tcPr>
        <w:tcBorders>
          <w:top w:val="single" w:sz="8" w:space="0" w:color="EBBD6E" w:themeColor="accent4"/>
          <w:left w:val="single" w:sz="8" w:space="0" w:color="EBBD6E" w:themeColor="accent4"/>
          <w:bottom w:val="single" w:sz="8" w:space="0" w:color="EBBD6E" w:themeColor="accent4"/>
          <w:right w:val="single" w:sz="8" w:space="0" w:color="EBBD6E" w:themeColor="accent4"/>
          <w:insideV w:val="single" w:sz="8" w:space="0" w:color="EBBD6E" w:themeColor="accent4"/>
        </w:tcBorders>
        <w:shd w:val="clear" w:color="auto" w:fill="FAEEDA" w:themeFill="accent4" w:themeFillTint="3F"/>
      </w:tcPr>
    </w:tblStylePr>
    <w:tblStylePr w:type="band2Horz">
      <w:tblPr/>
      <w:tcPr>
        <w:tcBorders>
          <w:top w:val="single" w:sz="8" w:space="0" w:color="EBBD6E" w:themeColor="accent4"/>
          <w:left w:val="single" w:sz="8" w:space="0" w:color="EBBD6E" w:themeColor="accent4"/>
          <w:bottom w:val="single" w:sz="8" w:space="0" w:color="EBBD6E" w:themeColor="accent4"/>
          <w:right w:val="single" w:sz="8" w:space="0" w:color="EBBD6E" w:themeColor="accent4"/>
          <w:insideV w:val="single" w:sz="8" w:space="0" w:color="EBBD6E" w:themeColor="accent4"/>
        </w:tcBorders>
      </w:tcPr>
    </w:tblStylePr>
  </w:style>
  <w:style w:type="table" w:styleId="LightGrid-Accent3">
    <w:name w:val="Light Grid Accent 3"/>
    <w:basedOn w:val="TableNormal"/>
    <w:uiPriority w:val="62"/>
    <w:rsid w:val="00E07762"/>
    <w:pPr>
      <w:spacing w:line="240" w:lineRule="auto"/>
    </w:pPr>
    <w:tblPr>
      <w:tblStyleRowBandSize w:val="1"/>
      <w:tblStyleColBandSize w:val="1"/>
      <w:tblBorders>
        <w:top w:val="single" w:sz="8" w:space="0" w:color="4F72B8" w:themeColor="accent3"/>
        <w:left w:val="single" w:sz="8" w:space="0" w:color="4F72B8" w:themeColor="accent3"/>
        <w:bottom w:val="single" w:sz="8" w:space="0" w:color="4F72B8" w:themeColor="accent3"/>
        <w:right w:val="single" w:sz="8" w:space="0" w:color="4F72B8" w:themeColor="accent3"/>
        <w:insideH w:val="single" w:sz="8" w:space="0" w:color="4F72B8" w:themeColor="accent3"/>
        <w:insideV w:val="single" w:sz="8" w:space="0" w:color="4F72B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72B8" w:themeColor="accent3"/>
          <w:left w:val="single" w:sz="8" w:space="0" w:color="4F72B8" w:themeColor="accent3"/>
          <w:bottom w:val="single" w:sz="18" w:space="0" w:color="4F72B8" w:themeColor="accent3"/>
          <w:right w:val="single" w:sz="8" w:space="0" w:color="4F72B8" w:themeColor="accent3"/>
          <w:insideH w:val="nil"/>
          <w:insideV w:val="single" w:sz="8" w:space="0" w:color="4F72B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72B8" w:themeColor="accent3"/>
          <w:left w:val="single" w:sz="8" w:space="0" w:color="4F72B8" w:themeColor="accent3"/>
          <w:bottom w:val="single" w:sz="8" w:space="0" w:color="4F72B8" w:themeColor="accent3"/>
          <w:right w:val="single" w:sz="8" w:space="0" w:color="4F72B8" w:themeColor="accent3"/>
          <w:insideH w:val="nil"/>
          <w:insideV w:val="single" w:sz="8" w:space="0" w:color="4F72B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72B8" w:themeColor="accent3"/>
          <w:left w:val="single" w:sz="8" w:space="0" w:color="4F72B8" w:themeColor="accent3"/>
          <w:bottom w:val="single" w:sz="8" w:space="0" w:color="4F72B8" w:themeColor="accent3"/>
          <w:right w:val="single" w:sz="8" w:space="0" w:color="4F72B8" w:themeColor="accent3"/>
        </w:tcBorders>
      </w:tcPr>
    </w:tblStylePr>
    <w:tblStylePr w:type="band1Vert">
      <w:tblPr/>
      <w:tcPr>
        <w:tcBorders>
          <w:top w:val="single" w:sz="8" w:space="0" w:color="4F72B8" w:themeColor="accent3"/>
          <w:left w:val="single" w:sz="8" w:space="0" w:color="4F72B8" w:themeColor="accent3"/>
          <w:bottom w:val="single" w:sz="8" w:space="0" w:color="4F72B8" w:themeColor="accent3"/>
          <w:right w:val="single" w:sz="8" w:space="0" w:color="4F72B8" w:themeColor="accent3"/>
        </w:tcBorders>
        <w:shd w:val="clear" w:color="auto" w:fill="D3DBED" w:themeFill="accent3" w:themeFillTint="3F"/>
      </w:tcPr>
    </w:tblStylePr>
    <w:tblStylePr w:type="band1Horz">
      <w:tblPr/>
      <w:tcPr>
        <w:tcBorders>
          <w:top w:val="single" w:sz="8" w:space="0" w:color="4F72B8" w:themeColor="accent3"/>
          <w:left w:val="single" w:sz="8" w:space="0" w:color="4F72B8" w:themeColor="accent3"/>
          <w:bottom w:val="single" w:sz="8" w:space="0" w:color="4F72B8" w:themeColor="accent3"/>
          <w:right w:val="single" w:sz="8" w:space="0" w:color="4F72B8" w:themeColor="accent3"/>
          <w:insideV w:val="single" w:sz="8" w:space="0" w:color="4F72B8" w:themeColor="accent3"/>
        </w:tcBorders>
        <w:shd w:val="clear" w:color="auto" w:fill="D3DBED" w:themeFill="accent3" w:themeFillTint="3F"/>
      </w:tcPr>
    </w:tblStylePr>
    <w:tblStylePr w:type="band2Horz">
      <w:tblPr/>
      <w:tcPr>
        <w:tcBorders>
          <w:top w:val="single" w:sz="8" w:space="0" w:color="4F72B8" w:themeColor="accent3"/>
          <w:left w:val="single" w:sz="8" w:space="0" w:color="4F72B8" w:themeColor="accent3"/>
          <w:bottom w:val="single" w:sz="8" w:space="0" w:color="4F72B8" w:themeColor="accent3"/>
          <w:right w:val="single" w:sz="8" w:space="0" w:color="4F72B8" w:themeColor="accent3"/>
          <w:insideV w:val="single" w:sz="8" w:space="0" w:color="4F72B8" w:themeColor="accent3"/>
        </w:tcBorders>
      </w:tcPr>
    </w:tblStylePr>
  </w:style>
  <w:style w:type="table" w:styleId="LightGrid-Accent2">
    <w:name w:val="Light Grid Accent 2"/>
    <w:basedOn w:val="TableNormal"/>
    <w:uiPriority w:val="62"/>
    <w:rsid w:val="00E07762"/>
    <w:pPr>
      <w:spacing w:line="240" w:lineRule="auto"/>
    </w:pPr>
    <w:tblPr>
      <w:tblStyleRowBandSize w:val="1"/>
      <w:tblStyleColBandSize w:val="1"/>
      <w:tblBorders>
        <w:top w:val="single" w:sz="8" w:space="0" w:color="8BB85F" w:themeColor="accent2"/>
        <w:left w:val="single" w:sz="8" w:space="0" w:color="8BB85F" w:themeColor="accent2"/>
        <w:bottom w:val="single" w:sz="8" w:space="0" w:color="8BB85F" w:themeColor="accent2"/>
        <w:right w:val="single" w:sz="8" w:space="0" w:color="8BB85F" w:themeColor="accent2"/>
        <w:insideH w:val="single" w:sz="8" w:space="0" w:color="8BB85F" w:themeColor="accent2"/>
        <w:insideV w:val="single" w:sz="8" w:space="0" w:color="8BB85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BB85F" w:themeColor="accent2"/>
          <w:left w:val="single" w:sz="8" w:space="0" w:color="8BB85F" w:themeColor="accent2"/>
          <w:bottom w:val="single" w:sz="18" w:space="0" w:color="8BB85F" w:themeColor="accent2"/>
          <w:right w:val="single" w:sz="8" w:space="0" w:color="8BB85F" w:themeColor="accent2"/>
          <w:insideH w:val="nil"/>
          <w:insideV w:val="single" w:sz="8" w:space="0" w:color="8BB85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BB85F" w:themeColor="accent2"/>
          <w:left w:val="single" w:sz="8" w:space="0" w:color="8BB85F" w:themeColor="accent2"/>
          <w:bottom w:val="single" w:sz="8" w:space="0" w:color="8BB85F" w:themeColor="accent2"/>
          <w:right w:val="single" w:sz="8" w:space="0" w:color="8BB85F" w:themeColor="accent2"/>
          <w:insideH w:val="nil"/>
          <w:insideV w:val="single" w:sz="8" w:space="0" w:color="8BB85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BB85F" w:themeColor="accent2"/>
          <w:left w:val="single" w:sz="8" w:space="0" w:color="8BB85F" w:themeColor="accent2"/>
          <w:bottom w:val="single" w:sz="8" w:space="0" w:color="8BB85F" w:themeColor="accent2"/>
          <w:right w:val="single" w:sz="8" w:space="0" w:color="8BB85F" w:themeColor="accent2"/>
        </w:tcBorders>
      </w:tcPr>
    </w:tblStylePr>
    <w:tblStylePr w:type="band1Vert">
      <w:tblPr/>
      <w:tcPr>
        <w:tcBorders>
          <w:top w:val="single" w:sz="8" w:space="0" w:color="8BB85F" w:themeColor="accent2"/>
          <w:left w:val="single" w:sz="8" w:space="0" w:color="8BB85F" w:themeColor="accent2"/>
          <w:bottom w:val="single" w:sz="8" w:space="0" w:color="8BB85F" w:themeColor="accent2"/>
          <w:right w:val="single" w:sz="8" w:space="0" w:color="8BB85F" w:themeColor="accent2"/>
        </w:tcBorders>
        <w:shd w:val="clear" w:color="auto" w:fill="E2EDD7" w:themeFill="accent2" w:themeFillTint="3F"/>
      </w:tcPr>
    </w:tblStylePr>
    <w:tblStylePr w:type="band1Horz">
      <w:tblPr/>
      <w:tcPr>
        <w:tcBorders>
          <w:top w:val="single" w:sz="8" w:space="0" w:color="8BB85F" w:themeColor="accent2"/>
          <w:left w:val="single" w:sz="8" w:space="0" w:color="8BB85F" w:themeColor="accent2"/>
          <w:bottom w:val="single" w:sz="8" w:space="0" w:color="8BB85F" w:themeColor="accent2"/>
          <w:right w:val="single" w:sz="8" w:space="0" w:color="8BB85F" w:themeColor="accent2"/>
          <w:insideV w:val="single" w:sz="8" w:space="0" w:color="8BB85F" w:themeColor="accent2"/>
        </w:tcBorders>
        <w:shd w:val="clear" w:color="auto" w:fill="E2EDD7" w:themeFill="accent2" w:themeFillTint="3F"/>
      </w:tcPr>
    </w:tblStylePr>
    <w:tblStylePr w:type="band2Horz">
      <w:tblPr/>
      <w:tcPr>
        <w:tcBorders>
          <w:top w:val="single" w:sz="8" w:space="0" w:color="8BB85F" w:themeColor="accent2"/>
          <w:left w:val="single" w:sz="8" w:space="0" w:color="8BB85F" w:themeColor="accent2"/>
          <w:bottom w:val="single" w:sz="8" w:space="0" w:color="8BB85F" w:themeColor="accent2"/>
          <w:right w:val="single" w:sz="8" w:space="0" w:color="8BB85F" w:themeColor="accent2"/>
          <w:insideV w:val="single" w:sz="8" w:space="0" w:color="8BB85F" w:themeColor="accent2"/>
        </w:tcBorders>
      </w:tcPr>
    </w:tblStylePr>
  </w:style>
  <w:style w:type="table" w:styleId="ColourfulListAccent6">
    <w:name w:val="Colorful List Accent 6"/>
    <w:basedOn w:val="TableNormal"/>
    <w:uiPriority w:val="72"/>
    <w:rsid w:val="00E07762"/>
    <w:pPr>
      <w:spacing w:line="240" w:lineRule="auto"/>
    </w:pPr>
    <w:rPr>
      <w:color w:val="000000" w:themeColor="text1"/>
    </w:rPr>
    <w:tblPr>
      <w:tblStyleRowBandSize w:val="1"/>
      <w:tblStyleColBandSize w:val="1"/>
    </w:tblPr>
    <w:tcPr>
      <w:shd w:val="clear" w:color="auto" w:fill="FAEEED" w:themeFill="accent6" w:themeFillTint="19"/>
    </w:tcPr>
    <w:tblStylePr w:type="firstRow">
      <w:rPr>
        <w:b/>
        <w:bCs/>
        <w:color w:val="FFFFFF" w:themeColor="background1"/>
      </w:rPr>
      <w:tblPr/>
      <w:tcPr>
        <w:tcBorders>
          <w:bottom w:val="single" w:sz="12" w:space="0" w:color="FFFFFF" w:themeColor="background1"/>
        </w:tcBorders>
        <w:shd w:val="clear" w:color="auto" w:fill="499081" w:themeFill="accent5" w:themeFillShade="CC"/>
      </w:tcPr>
    </w:tblStylePr>
    <w:tblStylePr w:type="lastRow">
      <w:rPr>
        <w:b/>
        <w:bCs/>
        <w:color w:val="49908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6D3" w:themeFill="accent6" w:themeFillTint="3F"/>
      </w:tcPr>
    </w:tblStylePr>
    <w:tblStylePr w:type="band1Horz">
      <w:tblPr/>
      <w:tcPr>
        <w:shd w:val="clear" w:color="auto" w:fill="F5DEDC" w:themeFill="accent6" w:themeFillTint="33"/>
      </w:tcPr>
    </w:tblStylePr>
  </w:style>
  <w:style w:type="table" w:styleId="ColourfulListAccent5">
    <w:name w:val="Colorful List Accent 5"/>
    <w:basedOn w:val="TableNormal"/>
    <w:uiPriority w:val="72"/>
    <w:rsid w:val="00E07762"/>
    <w:pPr>
      <w:spacing w:line="240" w:lineRule="auto"/>
    </w:pPr>
    <w:rPr>
      <w:color w:val="000000" w:themeColor="text1"/>
    </w:rPr>
    <w:tblPr>
      <w:tblStyleRowBandSize w:val="1"/>
      <w:tblStyleColBandSize w:val="1"/>
    </w:tblPr>
    <w:tcPr>
      <w:shd w:val="clear" w:color="auto" w:fill="EFF7F5" w:themeFill="accent5" w:themeFillTint="19"/>
    </w:tcPr>
    <w:tblStylePr w:type="firstRow">
      <w:rPr>
        <w:b/>
        <w:bCs/>
        <w:color w:val="FFFFFF" w:themeColor="background1"/>
      </w:rPr>
      <w:tblPr/>
      <w:tcPr>
        <w:tcBorders>
          <w:bottom w:val="single" w:sz="12" w:space="0" w:color="FFFFFF" w:themeColor="background1"/>
        </w:tcBorders>
        <w:shd w:val="clear" w:color="auto" w:fill="B23E32" w:themeFill="accent6" w:themeFillShade="CC"/>
      </w:tcPr>
    </w:tblStylePr>
    <w:tblStylePr w:type="lastRow">
      <w:rPr>
        <w:b/>
        <w:bCs/>
        <w:color w:val="B23E3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BE7" w:themeFill="accent5" w:themeFillTint="3F"/>
      </w:tcPr>
    </w:tblStylePr>
    <w:tblStylePr w:type="band1Horz">
      <w:tblPr/>
      <w:tcPr>
        <w:shd w:val="clear" w:color="auto" w:fill="DFEFEB" w:themeFill="accent5" w:themeFillTint="33"/>
      </w:tcPr>
    </w:tblStylePr>
  </w:style>
  <w:style w:type="table" w:styleId="ColourfulListAccent4">
    <w:name w:val="Colorful List Accent 4"/>
    <w:basedOn w:val="TableNormal"/>
    <w:uiPriority w:val="72"/>
    <w:rsid w:val="00E07762"/>
    <w:pPr>
      <w:spacing w:line="240" w:lineRule="auto"/>
    </w:pPr>
    <w:rPr>
      <w:color w:val="000000" w:themeColor="text1"/>
    </w:rPr>
    <w:tblPr>
      <w:tblStyleRowBandSize w:val="1"/>
      <w:tblStyleColBandSize w:val="1"/>
    </w:tblPr>
    <w:tcPr>
      <w:shd w:val="clear" w:color="auto" w:fill="FDF8F0" w:themeFill="accent4" w:themeFillTint="19"/>
    </w:tcPr>
    <w:tblStylePr w:type="firstRow">
      <w:rPr>
        <w:b/>
        <w:bCs/>
        <w:color w:val="FFFFFF" w:themeColor="background1"/>
      </w:rPr>
      <w:tblPr/>
      <w:tcPr>
        <w:tcBorders>
          <w:bottom w:val="single" w:sz="12" w:space="0" w:color="FFFFFF" w:themeColor="background1"/>
        </w:tcBorders>
        <w:shd w:val="clear" w:color="auto" w:fill="3C5A95" w:themeFill="accent3" w:themeFillShade="CC"/>
      </w:tcPr>
    </w:tblStylePr>
    <w:tblStylePr w:type="lastRow">
      <w:rPr>
        <w:b/>
        <w:bCs/>
        <w:color w:val="3C5A95"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EDA" w:themeFill="accent4" w:themeFillTint="3F"/>
      </w:tcPr>
    </w:tblStylePr>
    <w:tblStylePr w:type="band1Horz">
      <w:tblPr/>
      <w:tcPr>
        <w:shd w:val="clear" w:color="auto" w:fill="FBF1E2" w:themeFill="accent4" w:themeFillTint="33"/>
      </w:tcPr>
    </w:tblStylePr>
  </w:style>
  <w:style w:type="table" w:styleId="ColourfulListAccent3">
    <w:name w:val="Colorful List Accent 3"/>
    <w:basedOn w:val="TableNormal"/>
    <w:uiPriority w:val="72"/>
    <w:rsid w:val="00E07762"/>
    <w:pPr>
      <w:spacing w:line="240" w:lineRule="auto"/>
    </w:pPr>
    <w:rPr>
      <w:color w:val="000000" w:themeColor="text1"/>
    </w:rPr>
    <w:tblPr>
      <w:tblStyleRowBandSize w:val="1"/>
      <w:tblStyleColBandSize w:val="1"/>
    </w:tblPr>
    <w:tcPr>
      <w:shd w:val="clear" w:color="auto" w:fill="EDF1F8" w:themeFill="accent3" w:themeFillTint="19"/>
    </w:tcPr>
    <w:tblStylePr w:type="firstRow">
      <w:rPr>
        <w:b/>
        <w:bCs/>
        <w:color w:val="FFFFFF" w:themeColor="background1"/>
      </w:rPr>
      <w:tblPr/>
      <w:tcPr>
        <w:tcBorders>
          <w:bottom w:val="single" w:sz="12" w:space="0" w:color="FFFFFF" w:themeColor="background1"/>
        </w:tcBorders>
        <w:shd w:val="clear" w:color="auto" w:fill="E2A131" w:themeFill="accent4" w:themeFillShade="CC"/>
      </w:tcPr>
    </w:tblStylePr>
    <w:tblStylePr w:type="lastRow">
      <w:rPr>
        <w:b/>
        <w:bCs/>
        <w:color w:val="E2A13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BED" w:themeFill="accent3" w:themeFillTint="3F"/>
      </w:tcPr>
    </w:tblStylePr>
    <w:tblStylePr w:type="band1Horz">
      <w:tblPr/>
      <w:tcPr>
        <w:shd w:val="clear" w:color="auto" w:fill="DBE2F0" w:themeFill="accent3" w:themeFillTint="33"/>
      </w:tcPr>
    </w:tblStylePr>
  </w:style>
  <w:style w:type="table" w:styleId="ColourfulListAccent2">
    <w:name w:val="Colorful List Accent 2"/>
    <w:basedOn w:val="TableNormal"/>
    <w:uiPriority w:val="72"/>
    <w:rsid w:val="00E07762"/>
    <w:pPr>
      <w:spacing w:line="240" w:lineRule="auto"/>
    </w:pPr>
    <w:rPr>
      <w:color w:val="000000" w:themeColor="text1"/>
    </w:rPr>
    <w:tblPr>
      <w:tblStyleRowBandSize w:val="1"/>
      <w:tblStyleColBandSize w:val="1"/>
    </w:tblPr>
    <w:tcPr>
      <w:shd w:val="clear" w:color="auto" w:fill="F3F8EF" w:themeFill="accent2" w:themeFillTint="19"/>
    </w:tcPr>
    <w:tblStylePr w:type="firstRow">
      <w:rPr>
        <w:b/>
        <w:bCs/>
        <w:color w:val="FFFFFF" w:themeColor="background1"/>
      </w:rPr>
      <w:tblPr/>
      <w:tcPr>
        <w:tcBorders>
          <w:bottom w:val="single" w:sz="12" w:space="0" w:color="FFFFFF" w:themeColor="background1"/>
        </w:tcBorders>
        <w:shd w:val="clear" w:color="auto" w:fill="6E9A44" w:themeFill="accent2" w:themeFillShade="CC"/>
      </w:tcPr>
    </w:tblStylePr>
    <w:tblStylePr w:type="lastRow">
      <w:rPr>
        <w:b/>
        <w:bCs/>
        <w:color w:val="6E9A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DD7" w:themeFill="accent2" w:themeFillTint="3F"/>
      </w:tcPr>
    </w:tblStylePr>
    <w:tblStylePr w:type="band1Horz">
      <w:tblPr/>
      <w:tcPr>
        <w:shd w:val="clear" w:color="auto" w:fill="E7F0DE" w:themeFill="accent2" w:themeFillTint="33"/>
      </w:tcPr>
    </w:tblStylePr>
  </w:style>
  <w:style w:type="table" w:styleId="ColourfulListAccent1">
    <w:name w:val="Colorful List Accent 1"/>
    <w:basedOn w:val="TableNormal"/>
    <w:uiPriority w:val="72"/>
    <w:rsid w:val="00E07762"/>
    <w:pPr>
      <w:spacing w:line="240" w:lineRule="auto"/>
    </w:pPr>
    <w:rPr>
      <w:color w:val="000000" w:themeColor="text1"/>
    </w:rPr>
    <w:tblPr>
      <w:tblStyleRowBandSize w:val="1"/>
      <w:tblStyleColBandSize w:val="1"/>
    </w:tblPr>
    <w:tcPr>
      <w:shd w:val="clear" w:color="auto" w:fill="F9FBF3" w:themeFill="accent1" w:themeFillTint="19"/>
    </w:tcPr>
    <w:tblStylePr w:type="firstRow">
      <w:rPr>
        <w:b/>
        <w:bCs/>
        <w:color w:val="FFFFFF" w:themeColor="background1"/>
      </w:rPr>
      <w:tblPr/>
      <w:tcPr>
        <w:tcBorders>
          <w:bottom w:val="single" w:sz="12" w:space="0" w:color="FFFFFF" w:themeColor="background1"/>
        </w:tcBorders>
        <w:shd w:val="clear" w:color="auto" w:fill="6E9A44" w:themeFill="accent2" w:themeFillShade="CC"/>
      </w:tcPr>
    </w:tblStylePr>
    <w:tblStylePr w:type="lastRow">
      <w:rPr>
        <w:b/>
        <w:bCs/>
        <w:color w:val="6E9A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5E1" w:themeFill="accent1" w:themeFillTint="3F"/>
      </w:tcPr>
    </w:tblStylePr>
    <w:tblStylePr w:type="band1Horz">
      <w:tblPr/>
      <w:tcPr>
        <w:shd w:val="clear" w:color="auto" w:fill="F4F7E6" w:themeFill="accent1" w:themeFillTint="33"/>
      </w:tcPr>
    </w:tblStylePr>
  </w:style>
  <w:style w:type="table" w:styleId="ColourfulShadingAccent6">
    <w:name w:val="Colorful Shading Accent 6"/>
    <w:basedOn w:val="TableNormal"/>
    <w:uiPriority w:val="71"/>
    <w:rsid w:val="00E07762"/>
    <w:pPr>
      <w:spacing w:line="240" w:lineRule="auto"/>
    </w:pPr>
    <w:rPr>
      <w:color w:val="000000" w:themeColor="text1"/>
    </w:rPr>
    <w:tblPr>
      <w:tblStyleRowBandSize w:val="1"/>
      <w:tblStyleColBandSize w:val="1"/>
      <w:tblBorders>
        <w:top w:val="single" w:sz="24" w:space="0" w:color="62AF9F" w:themeColor="accent5"/>
        <w:left w:val="single" w:sz="4" w:space="0" w:color="CE5D51" w:themeColor="accent6"/>
        <w:bottom w:val="single" w:sz="4" w:space="0" w:color="CE5D51" w:themeColor="accent6"/>
        <w:right w:val="single" w:sz="4" w:space="0" w:color="CE5D51" w:themeColor="accent6"/>
        <w:insideH w:val="single" w:sz="4" w:space="0" w:color="FFFFFF" w:themeColor="background1"/>
        <w:insideV w:val="single" w:sz="4" w:space="0" w:color="FFFFFF" w:themeColor="background1"/>
      </w:tblBorders>
    </w:tblPr>
    <w:tcPr>
      <w:shd w:val="clear" w:color="auto" w:fill="FAEEED" w:themeFill="accent6" w:themeFillTint="19"/>
    </w:tcPr>
    <w:tblStylePr w:type="firstRow">
      <w:rPr>
        <w:b/>
        <w:bCs/>
      </w:rPr>
      <w:tblPr/>
      <w:tcPr>
        <w:tcBorders>
          <w:top w:val="nil"/>
          <w:left w:val="nil"/>
          <w:bottom w:val="single" w:sz="24" w:space="0" w:color="62AF9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2E25" w:themeFill="accent6" w:themeFillShade="99"/>
      </w:tcPr>
    </w:tblStylePr>
    <w:tblStylePr w:type="firstCol">
      <w:rPr>
        <w:color w:val="FFFFFF" w:themeColor="background1"/>
      </w:rPr>
      <w:tblPr/>
      <w:tcPr>
        <w:tcBorders>
          <w:top w:val="nil"/>
          <w:left w:val="nil"/>
          <w:bottom w:val="nil"/>
          <w:right w:val="nil"/>
          <w:insideH w:val="single" w:sz="4" w:space="0" w:color="862E25" w:themeColor="accent6" w:themeShade="99"/>
          <w:insideV w:val="nil"/>
        </w:tcBorders>
        <w:shd w:val="clear" w:color="auto" w:fill="862E2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62E25" w:themeFill="accent6" w:themeFillShade="99"/>
      </w:tcPr>
    </w:tblStylePr>
    <w:tblStylePr w:type="band1Vert">
      <w:tblPr/>
      <w:tcPr>
        <w:shd w:val="clear" w:color="auto" w:fill="EBBDB9" w:themeFill="accent6" w:themeFillTint="66"/>
      </w:tcPr>
    </w:tblStylePr>
    <w:tblStylePr w:type="band1Horz">
      <w:tblPr/>
      <w:tcPr>
        <w:shd w:val="clear" w:color="auto" w:fill="E6ADA8" w:themeFill="accent6"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E07762"/>
    <w:pPr>
      <w:spacing w:line="240" w:lineRule="auto"/>
    </w:pPr>
    <w:rPr>
      <w:color w:val="000000" w:themeColor="text1"/>
    </w:rPr>
    <w:tblPr>
      <w:tblStyleRowBandSize w:val="1"/>
      <w:tblStyleColBandSize w:val="1"/>
      <w:tblBorders>
        <w:top w:val="single" w:sz="24" w:space="0" w:color="CE5D51" w:themeColor="accent6"/>
        <w:left w:val="single" w:sz="4" w:space="0" w:color="62AF9F" w:themeColor="accent5"/>
        <w:bottom w:val="single" w:sz="4" w:space="0" w:color="62AF9F" w:themeColor="accent5"/>
        <w:right w:val="single" w:sz="4" w:space="0" w:color="62AF9F" w:themeColor="accent5"/>
        <w:insideH w:val="single" w:sz="4" w:space="0" w:color="FFFFFF" w:themeColor="background1"/>
        <w:insideV w:val="single" w:sz="4" w:space="0" w:color="FFFFFF" w:themeColor="background1"/>
      </w:tblBorders>
    </w:tblPr>
    <w:tcPr>
      <w:shd w:val="clear" w:color="auto" w:fill="EFF7F5" w:themeFill="accent5" w:themeFillTint="19"/>
    </w:tcPr>
    <w:tblStylePr w:type="firstRow">
      <w:rPr>
        <w:b/>
        <w:bCs/>
      </w:rPr>
      <w:tblPr/>
      <w:tcPr>
        <w:tcBorders>
          <w:top w:val="nil"/>
          <w:left w:val="nil"/>
          <w:bottom w:val="single" w:sz="24" w:space="0" w:color="CE5D5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6C61" w:themeFill="accent5" w:themeFillShade="99"/>
      </w:tcPr>
    </w:tblStylePr>
    <w:tblStylePr w:type="firstCol">
      <w:rPr>
        <w:color w:val="FFFFFF" w:themeColor="background1"/>
      </w:rPr>
      <w:tblPr/>
      <w:tcPr>
        <w:tcBorders>
          <w:top w:val="nil"/>
          <w:left w:val="nil"/>
          <w:bottom w:val="nil"/>
          <w:right w:val="nil"/>
          <w:insideH w:val="single" w:sz="4" w:space="0" w:color="376C61" w:themeColor="accent5" w:themeShade="99"/>
          <w:insideV w:val="nil"/>
        </w:tcBorders>
        <w:shd w:val="clear" w:color="auto" w:fill="376C6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76C61" w:themeFill="accent5" w:themeFillShade="99"/>
      </w:tcPr>
    </w:tblStylePr>
    <w:tblStylePr w:type="band1Vert">
      <w:tblPr/>
      <w:tcPr>
        <w:shd w:val="clear" w:color="auto" w:fill="C0DFD8" w:themeFill="accent5" w:themeFillTint="66"/>
      </w:tcPr>
    </w:tblStylePr>
    <w:tblStylePr w:type="band1Horz">
      <w:tblPr/>
      <w:tcPr>
        <w:shd w:val="clear" w:color="auto" w:fill="B0D7CF" w:themeFill="accent5" w:themeFillTint="7F"/>
      </w:tcPr>
    </w:tblStylePr>
    <w:tblStylePr w:type="neCell">
      <w:rPr>
        <w:color w:val="000000" w:themeColor="text1"/>
      </w:rPr>
    </w:tblStylePr>
    <w:tblStylePr w:type="nwCell">
      <w:rPr>
        <w:color w:val="000000" w:themeColor="text1"/>
      </w:rPr>
    </w:tblStylePr>
  </w:style>
  <w:style w:type="table" w:styleId="ColourfulShadingAccent4">
    <w:name w:val="Colorful Shading Accent 4"/>
    <w:basedOn w:val="TableNormal"/>
    <w:uiPriority w:val="71"/>
    <w:rsid w:val="00E07762"/>
    <w:pPr>
      <w:spacing w:line="240" w:lineRule="auto"/>
    </w:pPr>
    <w:rPr>
      <w:color w:val="000000" w:themeColor="text1"/>
    </w:rPr>
    <w:tblPr>
      <w:tblStyleRowBandSize w:val="1"/>
      <w:tblStyleColBandSize w:val="1"/>
      <w:tblBorders>
        <w:top w:val="single" w:sz="24" w:space="0" w:color="4F72B8" w:themeColor="accent3"/>
        <w:left w:val="single" w:sz="4" w:space="0" w:color="EBBD6E" w:themeColor="accent4"/>
        <w:bottom w:val="single" w:sz="4" w:space="0" w:color="EBBD6E" w:themeColor="accent4"/>
        <w:right w:val="single" w:sz="4" w:space="0" w:color="EBBD6E" w:themeColor="accent4"/>
        <w:insideH w:val="single" w:sz="4" w:space="0" w:color="FFFFFF" w:themeColor="background1"/>
        <w:insideV w:val="single" w:sz="4" w:space="0" w:color="FFFFFF" w:themeColor="background1"/>
      </w:tblBorders>
    </w:tblPr>
    <w:tcPr>
      <w:shd w:val="clear" w:color="auto" w:fill="FDF8F0" w:themeFill="accent4" w:themeFillTint="19"/>
    </w:tcPr>
    <w:tblStylePr w:type="firstRow">
      <w:rPr>
        <w:b/>
        <w:bCs/>
      </w:rPr>
      <w:tblPr/>
      <w:tcPr>
        <w:tcBorders>
          <w:top w:val="nil"/>
          <w:left w:val="nil"/>
          <w:bottom w:val="single" w:sz="24" w:space="0" w:color="4F72B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57C19" w:themeFill="accent4" w:themeFillShade="99"/>
      </w:tcPr>
    </w:tblStylePr>
    <w:tblStylePr w:type="firstCol">
      <w:rPr>
        <w:color w:val="FFFFFF" w:themeColor="background1"/>
      </w:rPr>
      <w:tblPr/>
      <w:tcPr>
        <w:tcBorders>
          <w:top w:val="nil"/>
          <w:left w:val="nil"/>
          <w:bottom w:val="nil"/>
          <w:right w:val="nil"/>
          <w:insideH w:val="single" w:sz="4" w:space="0" w:color="B57C19" w:themeColor="accent4" w:themeShade="99"/>
          <w:insideV w:val="nil"/>
        </w:tcBorders>
        <w:shd w:val="clear" w:color="auto" w:fill="B57C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57C19" w:themeFill="accent4" w:themeFillShade="99"/>
      </w:tcPr>
    </w:tblStylePr>
    <w:tblStylePr w:type="band1Vert">
      <w:tblPr/>
      <w:tcPr>
        <w:shd w:val="clear" w:color="auto" w:fill="F7E4C5" w:themeFill="accent4" w:themeFillTint="66"/>
      </w:tcPr>
    </w:tblStylePr>
    <w:tblStylePr w:type="band1Horz">
      <w:tblPr/>
      <w:tcPr>
        <w:shd w:val="clear" w:color="auto" w:fill="F5DEB6" w:themeFill="accent4"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E07762"/>
    <w:pPr>
      <w:spacing w:line="240" w:lineRule="auto"/>
    </w:pPr>
    <w:rPr>
      <w:color w:val="000000" w:themeColor="text1"/>
    </w:rPr>
    <w:tblPr>
      <w:tblStyleRowBandSize w:val="1"/>
      <w:tblStyleColBandSize w:val="1"/>
      <w:tblBorders>
        <w:top w:val="single" w:sz="24" w:space="0" w:color="EBBD6E" w:themeColor="accent4"/>
        <w:left w:val="single" w:sz="4" w:space="0" w:color="4F72B8" w:themeColor="accent3"/>
        <w:bottom w:val="single" w:sz="4" w:space="0" w:color="4F72B8" w:themeColor="accent3"/>
        <w:right w:val="single" w:sz="4" w:space="0" w:color="4F72B8" w:themeColor="accent3"/>
        <w:insideH w:val="single" w:sz="4" w:space="0" w:color="FFFFFF" w:themeColor="background1"/>
        <w:insideV w:val="single" w:sz="4" w:space="0" w:color="FFFFFF" w:themeColor="background1"/>
      </w:tblBorders>
    </w:tblPr>
    <w:tcPr>
      <w:shd w:val="clear" w:color="auto" w:fill="EDF1F8" w:themeFill="accent3" w:themeFillTint="19"/>
    </w:tcPr>
    <w:tblStylePr w:type="firstRow">
      <w:rPr>
        <w:b/>
        <w:bCs/>
      </w:rPr>
      <w:tblPr/>
      <w:tcPr>
        <w:tcBorders>
          <w:top w:val="nil"/>
          <w:left w:val="nil"/>
          <w:bottom w:val="single" w:sz="24" w:space="0" w:color="EBBD6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4370" w:themeFill="accent3" w:themeFillShade="99"/>
      </w:tcPr>
    </w:tblStylePr>
    <w:tblStylePr w:type="firstCol">
      <w:rPr>
        <w:color w:val="FFFFFF" w:themeColor="background1"/>
      </w:rPr>
      <w:tblPr/>
      <w:tcPr>
        <w:tcBorders>
          <w:top w:val="nil"/>
          <w:left w:val="nil"/>
          <w:bottom w:val="nil"/>
          <w:right w:val="nil"/>
          <w:insideH w:val="single" w:sz="4" w:space="0" w:color="2D4370" w:themeColor="accent3" w:themeShade="99"/>
          <w:insideV w:val="nil"/>
        </w:tcBorders>
        <w:shd w:val="clear" w:color="auto" w:fill="2D437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D4370" w:themeFill="accent3" w:themeFillShade="99"/>
      </w:tcPr>
    </w:tblStylePr>
    <w:tblStylePr w:type="band1Vert">
      <w:tblPr/>
      <w:tcPr>
        <w:shd w:val="clear" w:color="auto" w:fill="B8C6E2" w:themeFill="accent3" w:themeFillTint="66"/>
      </w:tcPr>
    </w:tblStylePr>
    <w:tblStylePr w:type="band1Horz">
      <w:tblPr/>
      <w:tcPr>
        <w:shd w:val="clear" w:color="auto" w:fill="A7B8DB" w:themeFill="accent3" w:themeFillTint="7F"/>
      </w:tcPr>
    </w:tblStylePr>
  </w:style>
  <w:style w:type="table" w:styleId="ColourfulShadingAccent2">
    <w:name w:val="Colorful Shading Accent 2"/>
    <w:basedOn w:val="TableNormal"/>
    <w:uiPriority w:val="71"/>
    <w:rsid w:val="00E07762"/>
    <w:pPr>
      <w:spacing w:line="240" w:lineRule="auto"/>
    </w:pPr>
    <w:rPr>
      <w:color w:val="000000" w:themeColor="text1"/>
    </w:rPr>
    <w:tblPr>
      <w:tblStyleRowBandSize w:val="1"/>
      <w:tblStyleColBandSize w:val="1"/>
      <w:tblBorders>
        <w:top w:val="single" w:sz="24" w:space="0" w:color="8BB85F" w:themeColor="accent2"/>
        <w:left w:val="single" w:sz="4" w:space="0" w:color="8BB85F" w:themeColor="accent2"/>
        <w:bottom w:val="single" w:sz="4" w:space="0" w:color="8BB85F" w:themeColor="accent2"/>
        <w:right w:val="single" w:sz="4" w:space="0" w:color="8BB85F" w:themeColor="accent2"/>
        <w:insideH w:val="single" w:sz="4" w:space="0" w:color="FFFFFF" w:themeColor="background1"/>
        <w:insideV w:val="single" w:sz="4" w:space="0" w:color="FFFFFF" w:themeColor="background1"/>
      </w:tblBorders>
    </w:tblPr>
    <w:tcPr>
      <w:shd w:val="clear" w:color="auto" w:fill="F3F8EF" w:themeFill="accent2" w:themeFillTint="19"/>
    </w:tcPr>
    <w:tblStylePr w:type="firstRow">
      <w:rPr>
        <w:b/>
        <w:bCs/>
      </w:rPr>
      <w:tblPr/>
      <w:tcPr>
        <w:tcBorders>
          <w:top w:val="nil"/>
          <w:left w:val="nil"/>
          <w:bottom w:val="single" w:sz="24" w:space="0" w:color="8BB85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37333" w:themeFill="accent2" w:themeFillShade="99"/>
      </w:tcPr>
    </w:tblStylePr>
    <w:tblStylePr w:type="firstCol">
      <w:rPr>
        <w:color w:val="FFFFFF" w:themeColor="background1"/>
      </w:rPr>
      <w:tblPr/>
      <w:tcPr>
        <w:tcBorders>
          <w:top w:val="nil"/>
          <w:left w:val="nil"/>
          <w:bottom w:val="nil"/>
          <w:right w:val="nil"/>
          <w:insideH w:val="single" w:sz="4" w:space="0" w:color="537333" w:themeColor="accent2" w:themeShade="99"/>
          <w:insideV w:val="nil"/>
        </w:tcBorders>
        <w:shd w:val="clear" w:color="auto" w:fill="5373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37333" w:themeFill="accent2" w:themeFillShade="99"/>
      </w:tcPr>
    </w:tblStylePr>
    <w:tblStylePr w:type="band1Vert">
      <w:tblPr/>
      <w:tcPr>
        <w:shd w:val="clear" w:color="auto" w:fill="D0E2BE" w:themeFill="accent2" w:themeFillTint="66"/>
      </w:tcPr>
    </w:tblStylePr>
    <w:tblStylePr w:type="band1Horz">
      <w:tblPr/>
      <w:tcPr>
        <w:shd w:val="clear" w:color="auto" w:fill="C5DBAF" w:themeFill="accent2"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E07762"/>
    <w:pPr>
      <w:spacing w:line="240" w:lineRule="auto"/>
    </w:pPr>
    <w:rPr>
      <w:color w:val="000000" w:themeColor="text1"/>
    </w:rPr>
    <w:tblPr>
      <w:tblStyleRowBandSize w:val="1"/>
      <w:tblStyleColBandSize w:val="1"/>
      <w:tblBorders>
        <w:top w:val="single" w:sz="24" w:space="0" w:color="8BB85F" w:themeColor="accent2"/>
        <w:left w:val="single" w:sz="4" w:space="0" w:color="C9D887" w:themeColor="accent1"/>
        <w:bottom w:val="single" w:sz="4" w:space="0" w:color="C9D887" w:themeColor="accent1"/>
        <w:right w:val="single" w:sz="4" w:space="0" w:color="C9D887" w:themeColor="accent1"/>
        <w:insideH w:val="single" w:sz="4" w:space="0" w:color="FFFFFF" w:themeColor="background1"/>
        <w:insideV w:val="single" w:sz="4" w:space="0" w:color="FFFFFF" w:themeColor="background1"/>
      </w:tblBorders>
    </w:tblPr>
    <w:tcPr>
      <w:shd w:val="clear" w:color="auto" w:fill="F9FBF3" w:themeFill="accent1" w:themeFillTint="19"/>
    </w:tcPr>
    <w:tblStylePr w:type="firstRow">
      <w:rPr>
        <w:b/>
        <w:bCs/>
      </w:rPr>
      <w:tblPr/>
      <w:tcPr>
        <w:tcBorders>
          <w:top w:val="nil"/>
          <w:left w:val="nil"/>
          <w:bottom w:val="single" w:sz="24" w:space="0" w:color="8BB85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9E33" w:themeFill="accent1" w:themeFillShade="99"/>
      </w:tcPr>
    </w:tblStylePr>
    <w:tblStylePr w:type="firstCol">
      <w:rPr>
        <w:color w:val="FFFFFF" w:themeColor="background1"/>
      </w:rPr>
      <w:tblPr/>
      <w:tcPr>
        <w:tcBorders>
          <w:top w:val="nil"/>
          <w:left w:val="nil"/>
          <w:bottom w:val="nil"/>
          <w:right w:val="nil"/>
          <w:insideH w:val="single" w:sz="4" w:space="0" w:color="8A9E33" w:themeColor="accent1" w:themeShade="99"/>
          <w:insideV w:val="nil"/>
        </w:tcBorders>
        <w:shd w:val="clear" w:color="auto" w:fill="8A9E3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A9E33" w:themeFill="accent1" w:themeFillShade="99"/>
      </w:tcPr>
    </w:tblStylePr>
    <w:tblStylePr w:type="band1Vert">
      <w:tblPr/>
      <w:tcPr>
        <w:shd w:val="clear" w:color="auto" w:fill="E9EFCE" w:themeFill="accent1" w:themeFillTint="66"/>
      </w:tcPr>
    </w:tblStylePr>
    <w:tblStylePr w:type="band1Horz">
      <w:tblPr/>
      <w:tcPr>
        <w:shd w:val="clear" w:color="auto" w:fill="E4EBC3" w:themeFill="accent1" w:themeFillTint="7F"/>
      </w:tcPr>
    </w:tblStylePr>
    <w:tblStylePr w:type="neCell">
      <w:rPr>
        <w:color w:val="000000" w:themeColor="text1"/>
      </w:rPr>
    </w:tblStylePr>
    <w:tblStylePr w:type="nwCell">
      <w:rPr>
        <w:color w:val="000000" w:themeColor="text1"/>
      </w:rPr>
    </w:tblStylePr>
  </w:style>
  <w:style w:type="table" w:styleId="ColourfulGridAccent6">
    <w:name w:val="Colorful Grid Accent 6"/>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5DEDC" w:themeFill="accent6" w:themeFillTint="33"/>
    </w:tcPr>
    <w:tblStylePr w:type="firstRow">
      <w:rPr>
        <w:b/>
        <w:bCs/>
      </w:rPr>
      <w:tblPr/>
      <w:tcPr>
        <w:shd w:val="clear" w:color="auto" w:fill="EBBDB9" w:themeFill="accent6" w:themeFillTint="66"/>
      </w:tcPr>
    </w:tblStylePr>
    <w:tblStylePr w:type="lastRow">
      <w:rPr>
        <w:b/>
        <w:bCs/>
        <w:color w:val="000000" w:themeColor="text1"/>
      </w:rPr>
      <w:tblPr/>
      <w:tcPr>
        <w:shd w:val="clear" w:color="auto" w:fill="EBBDB9" w:themeFill="accent6" w:themeFillTint="66"/>
      </w:tcPr>
    </w:tblStylePr>
    <w:tblStylePr w:type="firstCol">
      <w:rPr>
        <w:color w:val="FFFFFF" w:themeColor="background1"/>
      </w:rPr>
      <w:tblPr/>
      <w:tcPr>
        <w:shd w:val="clear" w:color="auto" w:fill="A73A2F" w:themeFill="accent6" w:themeFillShade="BF"/>
      </w:tcPr>
    </w:tblStylePr>
    <w:tblStylePr w:type="lastCol">
      <w:rPr>
        <w:color w:val="FFFFFF" w:themeColor="background1"/>
      </w:rPr>
      <w:tblPr/>
      <w:tcPr>
        <w:shd w:val="clear" w:color="auto" w:fill="A73A2F" w:themeFill="accent6" w:themeFillShade="BF"/>
      </w:tcPr>
    </w:tblStylePr>
    <w:tblStylePr w:type="band1Vert">
      <w:tblPr/>
      <w:tcPr>
        <w:shd w:val="clear" w:color="auto" w:fill="E6ADA8" w:themeFill="accent6" w:themeFillTint="7F"/>
      </w:tcPr>
    </w:tblStylePr>
    <w:tblStylePr w:type="band1Horz">
      <w:tblPr/>
      <w:tcPr>
        <w:shd w:val="clear" w:color="auto" w:fill="E6ADA8" w:themeFill="accent6" w:themeFillTint="7F"/>
      </w:tcPr>
    </w:tblStylePr>
  </w:style>
  <w:style w:type="table" w:styleId="ColourfulGridAccent5">
    <w:name w:val="Colorful Grid Accent 5"/>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FEFEB" w:themeFill="accent5" w:themeFillTint="33"/>
    </w:tcPr>
    <w:tblStylePr w:type="firstRow">
      <w:rPr>
        <w:b/>
        <w:bCs/>
      </w:rPr>
      <w:tblPr/>
      <w:tcPr>
        <w:shd w:val="clear" w:color="auto" w:fill="C0DFD8" w:themeFill="accent5" w:themeFillTint="66"/>
      </w:tcPr>
    </w:tblStylePr>
    <w:tblStylePr w:type="lastRow">
      <w:rPr>
        <w:b/>
        <w:bCs/>
        <w:color w:val="000000" w:themeColor="text1"/>
      </w:rPr>
      <w:tblPr/>
      <w:tcPr>
        <w:shd w:val="clear" w:color="auto" w:fill="C0DFD8" w:themeFill="accent5" w:themeFillTint="66"/>
      </w:tcPr>
    </w:tblStylePr>
    <w:tblStylePr w:type="firstCol">
      <w:rPr>
        <w:color w:val="FFFFFF" w:themeColor="background1"/>
      </w:rPr>
      <w:tblPr/>
      <w:tcPr>
        <w:shd w:val="clear" w:color="auto" w:fill="458779" w:themeFill="accent5" w:themeFillShade="BF"/>
      </w:tcPr>
    </w:tblStylePr>
    <w:tblStylePr w:type="lastCol">
      <w:rPr>
        <w:color w:val="FFFFFF" w:themeColor="background1"/>
      </w:rPr>
      <w:tblPr/>
      <w:tcPr>
        <w:shd w:val="clear" w:color="auto" w:fill="458779" w:themeFill="accent5" w:themeFillShade="BF"/>
      </w:tcPr>
    </w:tblStylePr>
    <w:tblStylePr w:type="band1Vert">
      <w:tblPr/>
      <w:tcPr>
        <w:shd w:val="clear" w:color="auto" w:fill="B0D7CF" w:themeFill="accent5" w:themeFillTint="7F"/>
      </w:tcPr>
    </w:tblStylePr>
    <w:tblStylePr w:type="band1Horz">
      <w:tblPr/>
      <w:tcPr>
        <w:shd w:val="clear" w:color="auto" w:fill="B0D7CF" w:themeFill="accent5" w:themeFillTint="7F"/>
      </w:tcPr>
    </w:tblStylePr>
  </w:style>
  <w:style w:type="table" w:styleId="ColourfulGridAccent4">
    <w:name w:val="Colorful Grid Accent 4"/>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F1E2" w:themeFill="accent4" w:themeFillTint="33"/>
    </w:tcPr>
    <w:tblStylePr w:type="firstRow">
      <w:rPr>
        <w:b/>
        <w:bCs/>
      </w:rPr>
      <w:tblPr/>
      <w:tcPr>
        <w:shd w:val="clear" w:color="auto" w:fill="F7E4C5" w:themeFill="accent4" w:themeFillTint="66"/>
      </w:tcPr>
    </w:tblStylePr>
    <w:tblStylePr w:type="lastRow">
      <w:rPr>
        <w:b/>
        <w:bCs/>
        <w:color w:val="000000" w:themeColor="text1"/>
      </w:rPr>
      <w:tblPr/>
      <w:tcPr>
        <w:shd w:val="clear" w:color="auto" w:fill="F7E4C5" w:themeFill="accent4" w:themeFillTint="66"/>
      </w:tcPr>
    </w:tblStylePr>
    <w:tblStylePr w:type="firstCol">
      <w:rPr>
        <w:color w:val="FFFFFF" w:themeColor="background1"/>
      </w:rPr>
      <w:tblPr/>
      <w:tcPr>
        <w:shd w:val="clear" w:color="auto" w:fill="E09A21" w:themeFill="accent4" w:themeFillShade="BF"/>
      </w:tcPr>
    </w:tblStylePr>
    <w:tblStylePr w:type="lastCol">
      <w:rPr>
        <w:color w:val="FFFFFF" w:themeColor="background1"/>
      </w:rPr>
      <w:tblPr/>
      <w:tcPr>
        <w:shd w:val="clear" w:color="auto" w:fill="E09A21" w:themeFill="accent4" w:themeFillShade="BF"/>
      </w:tcPr>
    </w:tblStylePr>
    <w:tblStylePr w:type="band1Vert">
      <w:tblPr/>
      <w:tcPr>
        <w:shd w:val="clear" w:color="auto" w:fill="F5DEB6" w:themeFill="accent4" w:themeFillTint="7F"/>
      </w:tcPr>
    </w:tblStylePr>
    <w:tblStylePr w:type="band1Horz">
      <w:tblPr/>
      <w:tcPr>
        <w:shd w:val="clear" w:color="auto" w:fill="F5DEB6" w:themeFill="accent4" w:themeFillTint="7F"/>
      </w:tcPr>
    </w:tblStylePr>
  </w:style>
  <w:style w:type="table" w:styleId="ColourfulGridAccent3">
    <w:name w:val="Colorful Grid Accent 3"/>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2F0" w:themeFill="accent3" w:themeFillTint="33"/>
    </w:tcPr>
    <w:tblStylePr w:type="firstRow">
      <w:rPr>
        <w:b/>
        <w:bCs/>
      </w:rPr>
      <w:tblPr/>
      <w:tcPr>
        <w:shd w:val="clear" w:color="auto" w:fill="B8C6E2" w:themeFill="accent3" w:themeFillTint="66"/>
      </w:tcPr>
    </w:tblStylePr>
    <w:tblStylePr w:type="lastRow">
      <w:rPr>
        <w:b/>
        <w:bCs/>
        <w:color w:val="000000" w:themeColor="text1"/>
      </w:rPr>
      <w:tblPr/>
      <w:tcPr>
        <w:shd w:val="clear" w:color="auto" w:fill="B8C6E2" w:themeFill="accent3" w:themeFillTint="66"/>
      </w:tcPr>
    </w:tblStylePr>
    <w:tblStylePr w:type="firstCol">
      <w:rPr>
        <w:color w:val="FFFFFF" w:themeColor="background1"/>
      </w:rPr>
      <w:tblPr/>
      <w:tcPr>
        <w:shd w:val="clear" w:color="auto" w:fill="38548C" w:themeFill="accent3" w:themeFillShade="BF"/>
      </w:tcPr>
    </w:tblStylePr>
    <w:tblStylePr w:type="lastCol">
      <w:rPr>
        <w:color w:val="FFFFFF" w:themeColor="background1"/>
      </w:rPr>
      <w:tblPr/>
      <w:tcPr>
        <w:shd w:val="clear" w:color="auto" w:fill="38548C" w:themeFill="accent3" w:themeFillShade="BF"/>
      </w:tcPr>
    </w:tblStylePr>
    <w:tblStylePr w:type="band1Vert">
      <w:tblPr/>
      <w:tcPr>
        <w:shd w:val="clear" w:color="auto" w:fill="A7B8DB" w:themeFill="accent3" w:themeFillTint="7F"/>
      </w:tcPr>
    </w:tblStylePr>
    <w:tblStylePr w:type="band1Horz">
      <w:tblPr/>
      <w:tcPr>
        <w:shd w:val="clear" w:color="auto" w:fill="A7B8DB" w:themeFill="accent3" w:themeFillTint="7F"/>
      </w:tcPr>
    </w:tblStylePr>
  </w:style>
  <w:style w:type="table" w:styleId="ColourfulGridAccent2">
    <w:name w:val="Colorful Grid Accent 2"/>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7F0DE" w:themeFill="accent2" w:themeFillTint="33"/>
    </w:tcPr>
    <w:tblStylePr w:type="firstRow">
      <w:rPr>
        <w:b/>
        <w:bCs/>
      </w:rPr>
      <w:tblPr/>
      <w:tcPr>
        <w:shd w:val="clear" w:color="auto" w:fill="D0E2BE" w:themeFill="accent2" w:themeFillTint="66"/>
      </w:tcPr>
    </w:tblStylePr>
    <w:tblStylePr w:type="lastRow">
      <w:rPr>
        <w:b/>
        <w:bCs/>
        <w:color w:val="000000" w:themeColor="text1"/>
      </w:rPr>
      <w:tblPr/>
      <w:tcPr>
        <w:shd w:val="clear" w:color="auto" w:fill="D0E2BE" w:themeFill="accent2" w:themeFillTint="66"/>
      </w:tcPr>
    </w:tblStylePr>
    <w:tblStylePr w:type="firstCol">
      <w:rPr>
        <w:color w:val="FFFFFF" w:themeColor="background1"/>
      </w:rPr>
      <w:tblPr/>
      <w:tcPr>
        <w:shd w:val="clear" w:color="auto" w:fill="679040" w:themeFill="accent2" w:themeFillShade="BF"/>
      </w:tcPr>
    </w:tblStylePr>
    <w:tblStylePr w:type="lastCol">
      <w:rPr>
        <w:color w:val="FFFFFF" w:themeColor="background1"/>
      </w:rPr>
      <w:tblPr/>
      <w:tcPr>
        <w:shd w:val="clear" w:color="auto" w:fill="679040" w:themeFill="accent2" w:themeFillShade="BF"/>
      </w:tcPr>
    </w:tblStylePr>
    <w:tblStylePr w:type="band1Vert">
      <w:tblPr/>
      <w:tcPr>
        <w:shd w:val="clear" w:color="auto" w:fill="C5DBAF" w:themeFill="accent2" w:themeFillTint="7F"/>
      </w:tcPr>
    </w:tblStylePr>
    <w:tblStylePr w:type="band1Horz">
      <w:tblPr/>
      <w:tcPr>
        <w:shd w:val="clear" w:color="auto" w:fill="C5DBAF" w:themeFill="accent2" w:themeFillTint="7F"/>
      </w:tcPr>
    </w:tblStylePr>
  </w:style>
  <w:style w:type="table" w:styleId="ColourfulGridAccent1">
    <w:name w:val="Colorful Grid Accent 1"/>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4F7E6" w:themeFill="accent1" w:themeFillTint="33"/>
    </w:tcPr>
    <w:tblStylePr w:type="firstRow">
      <w:rPr>
        <w:b/>
        <w:bCs/>
      </w:rPr>
      <w:tblPr/>
      <w:tcPr>
        <w:shd w:val="clear" w:color="auto" w:fill="E9EFCE" w:themeFill="accent1" w:themeFillTint="66"/>
      </w:tcPr>
    </w:tblStylePr>
    <w:tblStylePr w:type="lastRow">
      <w:rPr>
        <w:b/>
        <w:bCs/>
        <w:color w:val="000000" w:themeColor="text1"/>
      </w:rPr>
      <w:tblPr/>
      <w:tcPr>
        <w:shd w:val="clear" w:color="auto" w:fill="E9EFCE" w:themeFill="accent1" w:themeFillTint="66"/>
      </w:tcPr>
    </w:tblStylePr>
    <w:tblStylePr w:type="firstCol">
      <w:rPr>
        <w:color w:val="FFFFFF" w:themeColor="background1"/>
      </w:rPr>
      <w:tblPr/>
      <w:tcPr>
        <w:shd w:val="clear" w:color="auto" w:fill="AAC244" w:themeFill="accent1" w:themeFillShade="BF"/>
      </w:tcPr>
    </w:tblStylePr>
    <w:tblStylePr w:type="lastCol">
      <w:rPr>
        <w:color w:val="FFFFFF" w:themeColor="background1"/>
      </w:rPr>
      <w:tblPr/>
      <w:tcPr>
        <w:shd w:val="clear" w:color="auto" w:fill="AAC244" w:themeFill="accent1" w:themeFillShade="BF"/>
      </w:tcPr>
    </w:tblStylePr>
    <w:tblStylePr w:type="band1Vert">
      <w:tblPr/>
      <w:tcPr>
        <w:shd w:val="clear" w:color="auto" w:fill="E4EBC3" w:themeFill="accent1" w:themeFillTint="7F"/>
      </w:tcPr>
    </w:tblStylePr>
    <w:tblStylePr w:type="band1Horz">
      <w:tblPr/>
      <w:tcPr>
        <w:shd w:val="clear" w:color="auto" w:fill="E4EBC3" w:themeFill="accent1" w:themeFillTint="7F"/>
      </w:tcPr>
    </w:tblStylePr>
  </w:style>
  <w:style w:type="table" w:styleId="MediumList2-Accent6">
    <w:name w:val="Medium List 2 Accent 6"/>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5D51" w:themeColor="accent6"/>
        <w:left w:val="single" w:sz="8" w:space="0" w:color="CE5D51" w:themeColor="accent6"/>
        <w:bottom w:val="single" w:sz="8" w:space="0" w:color="CE5D51" w:themeColor="accent6"/>
        <w:right w:val="single" w:sz="8" w:space="0" w:color="CE5D51" w:themeColor="accent6"/>
      </w:tblBorders>
    </w:tblPr>
    <w:tblStylePr w:type="firstRow">
      <w:rPr>
        <w:sz w:val="24"/>
        <w:szCs w:val="24"/>
      </w:rPr>
      <w:tblPr/>
      <w:tcPr>
        <w:tcBorders>
          <w:top w:val="nil"/>
          <w:left w:val="nil"/>
          <w:bottom w:val="single" w:sz="24" w:space="0" w:color="CE5D51" w:themeColor="accent6"/>
          <w:right w:val="nil"/>
          <w:insideH w:val="nil"/>
          <w:insideV w:val="nil"/>
        </w:tcBorders>
        <w:shd w:val="clear" w:color="auto" w:fill="FFFFFF" w:themeFill="background1"/>
      </w:tcPr>
    </w:tblStylePr>
    <w:tblStylePr w:type="lastRow">
      <w:tblPr/>
      <w:tcPr>
        <w:tcBorders>
          <w:top w:val="single" w:sz="8" w:space="0" w:color="CE5D5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5D51" w:themeColor="accent6"/>
          <w:insideH w:val="nil"/>
          <w:insideV w:val="nil"/>
        </w:tcBorders>
        <w:shd w:val="clear" w:color="auto" w:fill="FFFFFF" w:themeFill="background1"/>
      </w:tcPr>
    </w:tblStylePr>
    <w:tblStylePr w:type="lastCol">
      <w:tblPr/>
      <w:tcPr>
        <w:tcBorders>
          <w:top w:val="nil"/>
          <w:left w:val="single" w:sz="8" w:space="0" w:color="CE5D5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6D3" w:themeFill="accent6" w:themeFillTint="3F"/>
      </w:tcPr>
    </w:tblStylePr>
    <w:tblStylePr w:type="band1Horz">
      <w:tblPr/>
      <w:tcPr>
        <w:tcBorders>
          <w:top w:val="nil"/>
          <w:bottom w:val="nil"/>
          <w:insideH w:val="nil"/>
          <w:insideV w:val="nil"/>
        </w:tcBorders>
        <w:shd w:val="clear" w:color="auto" w:fill="F2D6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F9F" w:themeColor="accent5"/>
        <w:left w:val="single" w:sz="8" w:space="0" w:color="62AF9F" w:themeColor="accent5"/>
        <w:bottom w:val="single" w:sz="8" w:space="0" w:color="62AF9F" w:themeColor="accent5"/>
        <w:right w:val="single" w:sz="8" w:space="0" w:color="62AF9F" w:themeColor="accent5"/>
      </w:tblBorders>
    </w:tblPr>
    <w:tblStylePr w:type="firstRow">
      <w:rPr>
        <w:sz w:val="24"/>
        <w:szCs w:val="24"/>
      </w:rPr>
      <w:tblPr/>
      <w:tcPr>
        <w:tcBorders>
          <w:top w:val="nil"/>
          <w:left w:val="nil"/>
          <w:bottom w:val="single" w:sz="24" w:space="0" w:color="62AF9F" w:themeColor="accent5"/>
          <w:right w:val="nil"/>
          <w:insideH w:val="nil"/>
          <w:insideV w:val="nil"/>
        </w:tcBorders>
        <w:shd w:val="clear" w:color="auto" w:fill="FFFFFF" w:themeFill="background1"/>
      </w:tcPr>
    </w:tblStylePr>
    <w:tblStylePr w:type="lastRow">
      <w:tblPr/>
      <w:tcPr>
        <w:tcBorders>
          <w:top w:val="single" w:sz="8" w:space="0" w:color="62AF9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F9F" w:themeColor="accent5"/>
          <w:insideH w:val="nil"/>
          <w:insideV w:val="nil"/>
        </w:tcBorders>
        <w:shd w:val="clear" w:color="auto" w:fill="FFFFFF" w:themeFill="background1"/>
      </w:tcPr>
    </w:tblStylePr>
    <w:tblStylePr w:type="lastCol">
      <w:tblPr/>
      <w:tcPr>
        <w:tcBorders>
          <w:top w:val="nil"/>
          <w:left w:val="single" w:sz="8" w:space="0" w:color="62AF9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BE7" w:themeFill="accent5" w:themeFillTint="3F"/>
      </w:tcPr>
    </w:tblStylePr>
    <w:tblStylePr w:type="band1Horz">
      <w:tblPr/>
      <w:tcPr>
        <w:tcBorders>
          <w:top w:val="nil"/>
          <w:bottom w:val="nil"/>
          <w:insideH w:val="nil"/>
          <w:insideV w:val="nil"/>
        </w:tcBorders>
        <w:shd w:val="clear" w:color="auto" w:fill="D8EB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BBD6E" w:themeColor="accent4"/>
        <w:left w:val="single" w:sz="8" w:space="0" w:color="EBBD6E" w:themeColor="accent4"/>
        <w:bottom w:val="single" w:sz="8" w:space="0" w:color="EBBD6E" w:themeColor="accent4"/>
        <w:right w:val="single" w:sz="8" w:space="0" w:color="EBBD6E" w:themeColor="accent4"/>
      </w:tblBorders>
    </w:tblPr>
    <w:tblStylePr w:type="firstRow">
      <w:rPr>
        <w:sz w:val="24"/>
        <w:szCs w:val="24"/>
      </w:rPr>
      <w:tblPr/>
      <w:tcPr>
        <w:tcBorders>
          <w:top w:val="nil"/>
          <w:left w:val="nil"/>
          <w:bottom w:val="single" w:sz="24" w:space="0" w:color="EBBD6E" w:themeColor="accent4"/>
          <w:right w:val="nil"/>
          <w:insideH w:val="nil"/>
          <w:insideV w:val="nil"/>
        </w:tcBorders>
        <w:shd w:val="clear" w:color="auto" w:fill="FFFFFF" w:themeFill="background1"/>
      </w:tcPr>
    </w:tblStylePr>
    <w:tblStylePr w:type="lastRow">
      <w:tblPr/>
      <w:tcPr>
        <w:tcBorders>
          <w:top w:val="single" w:sz="8" w:space="0" w:color="EBBD6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BBD6E" w:themeColor="accent4"/>
          <w:insideH w:val="nil"/>
          <w:insideV w:val="nil"/>
        </w:tcBorders>
        <w:shd w:val="clear" w:color="auto" w:fill="FFFFFF" w:themeFill="background1"/>
      </w:tcPr>
    </w:tblStylePr>
    <w:tblStylePr w:type="lastCol">
      <w:tblPr/>
      <w:tcPr>
        <w:tcBorders>
          <w:top w:val="nil"/>
          <w:left w:val="single" w:sz="8" w:space="0" w:color="EBBD6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EDA" w:themeFill="accent4" w:themeFillTint="3F"/>
      </w:tcPr>
    </w:tblStylePr>
    <w:tblStylePr w:type="band1Horz">
      <w:tblPr/>
      <w:tcPr>
        <w:tcBorders>
          <w:top w:val="nil"/>
          <w:bottom w:val="nil"/>
          <w:insideH w:val="nil"/>
          <w:insideV w:val="nil"/>
        </w:tcBorders>
        <w:shd w:val="clear" w:color="auto" w:fill="FAEE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72B8" w:themeColor="accent3"/>
        <w:left w:val="single" w:sz="8" w:space="0" w:color="4F72B8" w:themeColor="accent3"/>
        <w:bottom w:val="single" w:sz="8" w:space="0" w:color="4F72B8" w:themeColor="accent3"/>
        <w:right w:val="single" w:sz="8" w:space="0" w:color="4F72B8" w:themeColor="accent3"/>
      </w:tblBorders>
    </w:tblPr>
    <w:tblStylePr w:type="firstRow">
      <w:rPr>
        <w:sz w:val="24"/>
        <w:szCs w:val="24"/>
      </w:rPr>
      <w:tblPr/>
      <w:tcPr>
        <w:tcBorders>
          <w:top w:val="nil"/>
          <w:left w:val="nil"/>
          <w:bottom w:val="single" w:sz="24" w:space="0" w:color="4F72B8" w:themeColor="accent3"/>
          <w:right w:val="nil"/>
          <w:insideH w:val="nil"/>
          <w:insideV w:val="nil"/>
        </w:tcBorders>
        <w:shd w:val="clear" w:color="auto" w:fill="FFFFFF" w:themeFill="background1"/>
      </w:tcPr>
    </w:tblStylePr>
    <w:tblStylePr w:type="lastRow">
      <w:tblPr/>
      <w:tcPr>
        <w:tcBorders>
          <w:top w:val="single" w:sz="8" w:space="0" w:color="4F72B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72B8" w:themeColor="accent3"/>
          <w:insideH w:val="nil"/>
          <w:insideV w:val="nil"/>
        </w:tcBorders>
        <w:shd w:val="clear" w:color="auto" w:fill="FFFFFF" w:themeFill="background1"/>
      </w:tcPr>
    </w:tblStylePr>
    <w:tblStylePr w:type="lastCol">
      <w:tblPr/>
      <w:tcPr>
        <w:tcBorders>
          <w:top w:val="nil"/>
          <w:left w:val="single" w:sz="8" w:space="0" w:color="4F72B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BED" w:themeFill="accent3" w:themeFillTint="3F"/>
      </w:tcPr>
    </w:tblStylePr>
    <w:tblStylePr w:type="band1Horz">
      <w:tblPr/>
      <w:tcPr>
        <w:tcBorders>
          <w:top w:val="nil"/>
          <w:bottom w:val="nil"/>
          <w:insideH w:val="nil"/>
          <w:insideV w:val="nil"/>
        </w:tcBorders>
        <w:shd w:val="clear" w:color="auto" w:fill="D3DB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BB85F" w:themeColor="accent2"/>
        <w:left w:val="single" w:sz="8" w:space="0" w:color="8BB85F" w:themeColor="accent2"/>
        <w:bottom w:val="single" w:sz="8" w:space="0" w:color="8BB85F" w:themeColor="accent2"/>
        <w:right w:val="single" w:sz="8" w:space="0" w:color="8BB85F" w:themeColor="accent2"/>
      </w:tblBorders>
    </w:tblPr>
    <w:tblStylePr w:type="firstRow">
      <w:rPr>
        <w:sz w:val="24"/>
        <w:szCs w:val="24"/>
      </w:rPr>
      <w:tblPr/>
      <w:tcPr>
        <w:tcBorders>
          <w:top w:val="nil"/>
          <w:left w:val="nil"/>
          <w:bottom w:val="single" w:sz="24" w:space="0" w:color="8BB85F" w:themeColor="accent2"/>
          <w:right w:val="nil"/>
          <w:insideH w:val="nil"/>
          <w:insideV w:val="nil"/>
        </w:tcBorders>
        <w:shd w:val="clear" w:color="auto" w:fill="FFFFFF" w:themeFill="background1"/>
      </w:tcPr>
    </w:tblStylePr>
    <w:tblStylePr w:type="lastRow">
      <w:tblPr/>
      <w:tcPr>
        <w:tcBorders>
          <w:top w:val="single" w:sz="8" w:space="0" w:color="8BB85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BB85F" w:themeColor="accent2"/>
          <w:insideH w:val="nil"/>
          <w:insideV w:val="nil"/>
        </w:tcBorders>
        <w:shd w:val="clear" w:color="auto" w:fill="FFFFFF" w:themeFill="background1"/>
      </w:tcPr>
    </w:tblStylePr>
    <w:tblStylePr w:type="lastCol">
      <w:tblPr/>
      <w:tcPr>
        <w:tcBorders>
          <w:top w:val="nil"/>
          <w:left w:val="single" w:sz="8" w:space="0" w:color="8BB85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DD7" w:themeFill="accent2" w:themeFillTint="3F"/>
      </w:tcPr>
    </w:tblStylePr>
    <w:tblStylePr w:type="band1Horz">
      <w:tblPr/>
      <w:tcPr>
        <w:tcBorders>
          <w:top w:val="nil"/>
          <w:bottom w:val="nil"/>
          <w:insideH w:val="nil"/>
          <w:insideV w:val="nil"/>
        </w:tcBorders>
        <w:shd w:val="clear" w:color="auto" w:fill="E2ED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D887" w:themeColor="accent1"/>
        <w:left w:val="single" w:sz="8" w:space="0" w:color="C9D887" w:themeColor="accent1"/>
        <w:bottom w:val="single" w:sz="8" w:space="0" w:color="C9D887" w:themeColor="accent1"/>
        <w:right w:val="single" w:sz="8" w:space="0" w:color="C9D887" w:themeColor="accent1"/>
      </w:tblBorders>
    </w:tblPr>
    <w:tblStylePr w:type="firstRow">
      <w:rPr>
        <w:sz w:val="24"/>
        <w:szCs w:val="24"/>
      </w:rPr>
      <w:tblPr/>
      <w:tcPr>
        <w:tcBorders>
          <w:top w:val="nil"/>
          <w:left w:val="nil"/>
          <w:bottom w:val="single" w:sz="24" w:space="0" w:color="C9D887" w:themeColor="accent1"/>
          <w:right w:val="nil"/>
          <w:insideH w:val="nil"/>
          <w:insideV w:val="nil"/>
        </w:tcBorders>
        <w:shd w:val="clear" w:color="auto" w:fill="FFFFFF" w:themeFill="background1"/>
      </w:tcPr>
    </w:tblStylePr>
    <w:tblStylePr w:type="lastRow">
      <w:tblPr/>
      <w:tcPr>
        <w:tcBorders>
          <w:top w:val="single" w:sz="8" w:space="0" w:color="C9D88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D887" w:themeColor="accent1"/>
          <w:insideH w:val="nil"/>
          <w:insideV w:val="nil"/>
        </w:tcBorders>
        <w:shd w:val="clear" w:color="auto" w:fill="FFFFFF" w:themeFill="background1"/>
      </w:tcPr>
    </w:tblStylePr>
    <w:tblStylePr w:type="lastCol">
      <w:tblPr/>
      <w:tcPr>
        <w:tcBorders>
          <w:top w:val="nil"/>
          <w:left w:val="single" w:sz="8" w:space="0" w:color="C9D88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5E1" w:themeFill="accent1" w:themeFillTint="3F"/>
      </w:tcPr>
    </w:tblStylePr>
    <w:tblStylePr w:type="band1Horz">
      <w:tblPr/>
      <w:tcPr>
        <w:tcBorders>
          <w:top w:val="nil"/>
          <w:bottom w:val="nil"/>
          <w:insideH w:val="nil"/>
          <w:insideV w:val="nil"/>
        </w:tcBorders>
        <w:shd w:val="clear" w:color="auto" w:fill="F1F5E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rsid w:val="00E07762"/>
    <w:pPr>
      <w:spacing w:line="240" w:lineRule="auto"/>
    </w:pPr>
    <w:rPr>
      <w:color w:val="000000" w:themeColor="text1"/>
    </w:rPr>
    <w:tblPr>
      <w:tblStyleRowBandSize w:val="1"/>
      <w:tblStyleColBandSize w:val="1"/>
      <w:tblBorders>
        <w:top w:val="single" w:sz="8" w:space="0" w:color="CE5D51" w:themeColor="accent6"/>
        <w:bottom w:val="single" w:sz="8" w:space="0" w:color="CE5D51" w:themeColor="accent6"/>
      </w:tblBorders>
    </w:tblPr>
    <w:tblStylePr w:type="firstRow">
      <w:rPr>
        <w:rFonts w:asciiTheme="majorHAnsi" w:eastAsiaTheme="majorEastAsia" w:hAnsiTheme="majorHAnsi" w:cstheme="majorBidi"/>
      </w:rPr>
      <w:tblPr/>
      <w:tcPr>
        <w:tcBorders>
          <w:top w:val="nil"/>
          <w:bottom w:val="single" w:sz="8" w:space="0" w:color="CE5D51" w:themeColor="accent6"/>
        </w:tcBorders>
      </w:tcPr>
    </w:tblStylePr>
    <w:tblStylePr w:type="lastRow">
      <w:rPr>
        <w:b/>
        <w:bCs/>
        <w:color w:val="578C37" w:themeColor="text2"/>
      </w:rPr>
      <w:tblPr/>
      <w:tcPr>
        <w:tcBorders>
          <w:top w:val="single" w:sz="8" w:space="0" w:color="CE5D51" w:themeColor="accent6"/>
          <w:bottom w:val="single" w:sz="8" w:space="0" w:color="CE5D51" w:themeColor="accent6"/>
        </w:tcBorders>
      </w:tcPr>
    </w:tblStylePr>
    <w:tblStylePr w:type="firstCol">
      <w:rPr>
        <w:b/>
        <w:bCs/>
      </w:rPr>
    </w:tblStylePr>
    <w:tblStylePr w:type="lastCol">
      <w:rPr>
        <w:b/>
        <w:bCs/>
      </w:rPr>
      <w:tblPr/>
      <w:tcPr>
        <w:tcBorders>
          <w:top w:val="single" w:sz="8" w:space="0" w:color="CE5D51" w:themeColor="accent6"/>
          <w:bottom w:val="single" w:sz="8" w:space="0" w:color="CE5D51" w:themeColor="accent6"/>
        </w:tcBorders>
      </w:tcPr>
    </w:tblStylePr>
    <w:tblStylePr w:type="band1Vert">
      <w:tblPr/>
      <w:tcPr>
        <w:shd w:val="clear" w:color="auto" w:fill="F2D6D3" w:themeFill="accent6" w:themeFillTint="3F"/>
      </w:tcPr>
    </w:tblStylePr>
    <w:tblStylePr w:type="band1Horz">
      <w:tblPr/>
      <w:tcPr>
        <w:shd w:val="clear" w:color="auto" w:fill="F2D6D3" w:themeFill="accent6" w:themeFillTint="3F"/>
      </w:tcPr>
    </w:tblStylePr>
  </w:style>
  <w:style w:type="table" w:styleId="MediumList1-Accent5">
    <w:name w:val="Medium List 1 Accent 5"/>
    <w:basedOn w:val="TableNormal"/>
    <w:uiPriority w:val="65"/>
    <w:rsid w:val="00E07762"/>
    <w:pPr>
      <w:spacing w:line="240" w:lineRule="auto"/>
    </w:pPr>
    <w:rPr>
      <w:color w:val="000000" w:themeColor="text1"/>
    </w:rPr>
    <w:tblPr>
      <w:tblStyleRowBandSize w:val="1"/>
      <w:tblStyleColBandSize w:val="1"/>
      <w:tblBorders>
        <w:top w:val="single" w:sz="8" w:space="0" w:color="62AF9F" w:themeColor="accent5"/>
        <w:bottom w:val="single" w:sz="8" w:space="0" w:color="62AF9F" w:themeColor="accent5"/>
      </w:tblBorders>
    </w:tblPr>
    <w:tblStylePr w:type="firstRow">
      <w:rPr>
        <w:rFonts w:asciiTheme="majorHAnsi" w:eastAsiaTheme="majorEastAsia" w:hAnsiTheme="majorHAnsi" w:cstheme="majorBidi"/>
      </w:rPr>
      <w:tblPr/>
      <w:tcPr>
        <w:tcBorders>
          <w:top w:val="nil"/>
          <w:bottom w:val="single" w:sz="8" w:space="0" w:color="62AF9F" w:themeColor="accent5"/>
        </w:tcBorders>
      </w:tcPr>
    </w:tblStylePr>
    <w:tblStylePr w:type="lastRow">
      <w:rPr>
        <w:b/>
        <w:bCs/>
        <w:color w:val="578C37" w:themeColor="text2"/>
      </w:rPr>
      <w:tblPr/>
      <w:tcPr>
        <w:tcBorders>
          <w:top w:val="single" w:sz="8" w:space="0" w:color="62AF9F" w:themeColor="accent5"/>
          <w:bottom w:val="single" w:sz="8" w:space="0" w:color="62AF9F" w:themeColor="accent5"/>
        </w:tcBorders>
      </w:tcPr>
    </w:tblStylePr>
    <w:tblStylePr w:type="firstCol">
      <w:rPr>
        <w:b/>
        <w:bCs/>
      </w:rPr>
    </w:tblStylePr>
    <w:tblStylePr w:type="lastCol">
      <w:rPr>
        <w:b/>
        <w:bCs/>
      </w:rPr>
      <w:tblPr/>
      <w:tcPr>
        <w:tcBorders>
          <w:top w:val="single" w:sz="8" w:space="0" w:color="62AF9F" w:themeColor="accent5"/>
          <w:bottom w:val="single" w:sz="8" w:space="0" w:color="62AF9F" w:themeColor="accent5"/>
        </w:tcBorders>
      </w:tcPr>
    </w:tblStylePr>
    <w:tblStylePr w:type="band1Vert">
      <w:tblPr/>
      <w:tcPr>
        <w:shd w:val="clear" w:color="auto" w:fill="D8EBE7" w:themeFill="accent5" w:themeFillTint="3F"/>
      </w:tcPr>
    </w:tblStylePr>
    <w:tblStylePr w:type="band1Horz">
      <w:tblPr/>
      <w:tcPr>
        <w:shd w:val="clear" w:color="auto" w:fill="D8EBE7" w:themeFill="accent5" w:themeFillTint="3F"/>
      </w:tcPr>
    </w:tblStylePr>
  </w:style>
  <w:style w:type="table" w:styleId="MediumList1-Accent4">
    <w:name w:val="Medium List 1 Accent 4"/>
    <w:basedOn w:val="TableNormal"/>
    <w:uiPriority w:val="65"/>
    <w:rsid w:val="00E07762"/>
    <w:pPr>
      <w:spacing w:line="240" w:lineRule="auto"/>
    </w:pPr>
    <w:rPr>
      <w:color w:val="000000" w:themeColor="text1"/>
    </w:rPr>
    <w:tblPr>
      <w:tblStyleRowBandSize w:val="1"/>
      <w:tblStyleColBandSize w:val="1"/>
      <w:tblBorders>
        <w:top w:val="single" w:sz="8" w:space="0" w:color="EBBD6E" w:themeColor="accent4"/>
        <w:bottom w:val="single" w:sz="8" w:space="0" w:color="EBBD6E" w:themeColor="accent4"/>
      </w:tblBorders>
    </w:tblPr>
    <w:tblStylePr w:type="firstRow">
      <w:rPr>
        <w:rFonts w:asciiTheme="majorHAnsi" w:eastAsiaTheme="majorEastAsia" w:hAnsiTheme="majorHAnsi" w:cstheme="majorBidi"/>
      </w:rPr>
      <w:tblPr/>
      <w:tcPr>
        <w:tcBorders>
          <w:top w:val="nil"/>
          <w:bottom w:val="single" w:sz="8" w:space="0" w:color="EBBD6E" w:themeColor="accent4"/>
        </w:tcBorders>
      </w:tcPr>
    </w:tblStylePr>
    <w:tblStylePr w:type="lastRow">
      <w:rPr>
        <w:b/>
        <w:bCs/>
        <w:color w:val="578C37" w:themeColor="text2"/>
      </w:rPr>
      <w:tblPr/>
      <w:tcPr>
        <w:tcBorders>
          <w:top w:val="single" w:sz="8" w:space="0" w:color="EBBD6E" w:themeColor="accent4"/>
          <w:bottom w:val="single" w:sz="8" w:space="0" w:color="EBBD6E" w:themeColor="accent4"/>
        </w:tcBorders>
      </w:tcPr>
    </w:tblStylePr>
    <w:tblStylePr w:type="firstCol">
      <w:rPr>
        <w:b/>
        <w:bCs/>
      </w:rPr>
    </w:tblStylePr>
    <w:tblStylePr w:type="lastCol">
      <w:rPr>
        <w:b/>
        <w:bCs/>
      </w:rPr>
      <w:tblPr/>
      <w:tcPr>
        <w:tcBorders>
          <w:top w:val="single" w:sz="8" w:space="0" w:color="EBBD6E" w:themeColor="accent4"/>
          <w:bottom w:val="single" w:sz="8" w:space="0" w:color="EBBD6E" w:themeColor="accent4"/>
        </w:tcBorders>
      </w:tcPr>
    </w:tblStylePr>
    <w:tblStylePr w:type="band1Vert">
      <w:tblPr/>
      <w:tcPr>
        <w:shd w:val="clear" w:color="auto" w:fill="FAEEDA" w:themeFill="accent4" w:themeFillTint="3F"/>
      </w:tcPr>
    </w:tblStylePr>
    <w:tblStylePr w:type="band1Horz">
      <w:tblPr/>
      <w:tcPr>
        <w:shd w:val="clear" w:color="auto" w:fill="FAEEDA" w:themeFill="accent4" w:themeFillTint="3F"/>
      </w:tcPr>
    </w:tblStylePr>
  </w:style>
  <w:style w:type="table" w:styleId="MediumList1-Accent3">
    <w:name w:val="Medium List 1 Accent 3"/>
    <w:basedOn w:val="TableNormal"/>
    <w:uiPriority w:val="65"/>
    <w:rsid w:val="00E07762"/>
    <w:pPr>
      <w:spacing w:line="240" w:lineRule="auto"/>
    </w:pPr>
    <w:rPr>
      <w:color w:val="000000" w:themeColor="text1"/>
    </w:rPr>
    <w:tblPr>
      <w:tblStyleRowBandSize w:val="1"/>
      <w:tblStyleColBandSize w:val="1"/>
      <w:tblBorders>
        <w:top w:val="single" w:sz="8" w:space="0" w:color="4F72B8" w:themeColor="accent3"/>
        <w:bottom w:val="single" w:sz="8" w:space="0" w:color="4F72B8" w:themeColor="accent3"/>
      </w:tblBorders>
    </w:tblPr>
    <w:tblStylePr w:type="firstRow">
      <w:rPr>
        <w:rFonts w:asciiTheme="majorHAnsi" w:eastAsiaTheme="majorEastAsia" w:hAnsiTheme="majorHAnsi" w:cstheme="majorBidi"/>
      </w:rPr>
      <w:tblPr/>
      <w:tcPr>
        <w:tcBorders>
          <w:top w:val="nil"/>
          <w:bottom w:val="single" w:sz="8" w:space="0" w:color="4F72B8" w:themeColor="accent3"/>
        </w:tcBorders>
      </w:tcPr>
    </w:tblStylePr>
    <w:tblStylePr w:type="lastRow">
      <w:rPr>
        <w:b/>
        <w:bCs/>
        <w:color w:val="578C37" w:themeColor="text2"/>
      </w:rPr>
      <w:tblPr/>
      <w:tcPr>
        <w:tcBorders>
          <w:top w:val="single" w:sz="8" w:space="0" w:color="4F72B8" w:themeColor="accent3"/>
          <w:bottom w:val="single" w:sz="8" w:space="0" w:color="4F72B8" w:themeColor="accent3"/>
        </w:tcBorders>
      </w:tcPr>
    </w:tblStylePr>
    <w:tblStylePr w:type="firstCol">
      <w:rPr>
        <w:b/>
        <w:bCs/>
      </w:rPr>
    </w:tblStylePr>
    <w:tblStylePr w:type="lastCol">
      <w:rPr>
        <w:b/>
        <w:bCs/>
      </w:rPr>
      <w:tblPr/>
      <w:tcPr>
        <w:tcBorders>
          <w:top w:val="single" w:sz="8" w:space="0" w:color="4F72B8" w:themeColor="accent3"/>
          <w:bottom w:val="single" w:sz="8" w:space="0" w:color="4F72B8" w:themeColor="accent3"/>
        </w:tcBorders>
      </w:tcPr>
    </w:tblStylePr>
    <w:tblStylePr w:type="band1Vert">
      <w:tblPr/>
      <w:tcPr>
        <w:shd w:val="clear" w:color="auto" w:fill="D3DBED" w:themeFill="accent3" w:themeFillTint="3F"/>
      </w:tcPr>
    </w:tblStylePr>
    <w:tblStylePr w:type="band1Horz">
      <w:tblPr/>
      <w:tcPr>
        <w:shd w:val="clear" w:color="auto" w:fill="D3DBED" w:themeFill="accent3" w:themeFillTint="3F"/>
      </w:tcPr>
    </w:tblStylePr>
  </w:style>
  <w:style w:type="table" w:styleId="MediumList1-Accent2">
    <w:name w:val="Medium List 1 Accent 2"/>
    <w:basedOn w:val="TableNormal"/>
    <w:uiPriority w:val="65"/>
    <w:rsid w:val="00E07762"/>
    <w:pPr>
      <w:spacing w:line="240" w:lineRule="auto"/>
    </w:pPr>
    <w:rPr>
      <w:color w:val="000000" w:themeColor="text1"/>
    </w:rPr>
    <w:tblPr>
      <w:tblStyleRowBandSize w:val="1"/>
      <w:tblStyleColBandSize w:val="1"/>
      <w:tblBorders>
        <w:top w:val="single" w:sz="8" w:space="0" w:color="8BB85F" w:themeColor="accent2"/>
        <w:bottom w:val="single" w:sz="8" w:space="0" w:color="8BB85F" w:themeColor="accent2"/>
      </w:tblBorders>
    </w:tblPr>
    <w:tblStylePr w:type="firstRow">
      <w:rPr>
        <w:rFonts w:asciiTheme="majorHAnsi" w:eastAsiaTheme="majorEastAsia" w:hAnsiTheme="majorHAnsi" w:cstheme="majorBidi"/>
      </w:rPr>
      <w:tblPr/>
      <w:tcPr>
        <w:tcBorders>
          <w:top w:val="nil"/>
          <w:bottom w:val="single" w:sz="8" w:space="0" w:color="8BB85F" w:themeColor="accent2"/>
        </w:tcBorders>
      </w:tcPr>
    </w:tblStylePr>
    <w:tblStylePr w:type="lastRow">
      <w:rPr>
        <w:b/>
        <w:bCs/>
        <w:color w:val="578C37" w:themeColor="text2"/>
      </w:rPr>
      <w:tblPr/>
      <w:tcPr>
        <w:tcBorders>
          <w:top w:val="single" w:sz="8" w:space="0" w:color="8BB85F" w:themeColor="accent2"/>
          <w:bottom w:val="single" w:sz="8" w:space="0" w:color="8BB85F" w:themeColor="accent2"/>
        </w:tcBorders>
      </w:tcPr>
    </w:tblStylePr>
    <w:tblStylePr w:type="firstCol">
      <w:rPr>
        <w:b/>
        <w:bCs/>
      </w:rPr>
    </w:tblStylePr>
    <w:tblStylePr w:type="lastCol">
      <w:rPr>
        <w:b/>
        <w:bCs/>
      </w:rPr>
      <w:tblPr/>
      <w:tcPr>
        <w:tcBorders>
          <w:top w:val="single" w:sz="8" w:space="0" w:color="8BB85F" w:themeColor="accent2"/>
          <w:bottom w:val="single" w:sz="8" w:space="0" w:color="8BB85F" w:themeColor="accent2"/>
        </w:tcBorders>
      </w:tcPr>
    </w:tblStylePr>
    <w:tblStylePr w:type="band1Vert">
      <w:tblPr/>
      <w:tcPr>
        <w:shd w:val="clear" w:color="auto" w:fill="E2EDD7" w:themeFill="accent2" w:themeFillTint="3F"/>
      </w:tcPr>
    </w:tblStylePr>
    <w:tblStylePr w:type="band1Horz">
      <w:tblPr/>
      <w:tcPr>
        <w:shd w:val="clear" w:color="auto" w:fill="E2EDD7" w:themeFill="accent2" w:themeFillTint="3F"/>
      </w:tcPr>
    </w:tblStylePr>
  </w:style>
  <w:style w:type="table" w:styleId="MediumShading2-Accent6">
    <w:name w:val="Medium Shading 2 Accent 6"/>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5D5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5D51" w:themeFill="accent6"/>
      </w:tcPr>
    </w:tblStylePr>
    <w:tblStylePr w:type="lastCol">
      <w:rPr>
        <w:b/>
        <w:bCs/>
        <w:color w:val="FFFFFF" w:themeColor="background1"/>
      </w:rPr>
      <w:tblPr/>
      <w:tcPr>
        <w:tcBorders>
          <w:left w:val="nil"/>
          <w:right w:val="nil"/>
          <w:insideH w:val="nil"/>
          <w:insideV w:val="nil"/>
        </w:tcBorders>
        <w:shd w:val="clear" w:color="auto" w:fill="CE5D5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F9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F9F" w:themeFill="accent5"/>
      </w:tcPr>
    </w:tblStylePr>
    <w:tblStylePr w:type="lastCol">
      <w:rPr>
        <w:b/>
        <w:bCs/>
        <w:color w:val="FFFFFF" w:themeColor="background1"/>
      </w:rPr>
      <w:tblPr/>
      <w:tcPr>
        <w:tcBorders>
          <w:left w:val="nil"/>
          <w:right w:val="nil"/>
          <w:insideH w:val="nil"/>
          <w:insideV w:val="nil"/>
        </w:tcBorders>
        <w:shd w:val="clear" w:color="auto" w:fill="62AF9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BBD6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BBD6E" w:themeFill="accent4"/>
      </w:tcPr>
    </w:tblStylePr>
    <w:tblStylePr w:type="lastCol">
      <w:rPr>
        <w:b/>
        <w:bCs/>
        <w:color w:val="FFFFFF" w:themeColor="background1"/>
      </w:rPr>
      <w:tblPr/>
      <w:tcPr>
        <w:tcBorders>
          <w:left w:val="nil"/>
          <w:right w:val="nil"/>
          <w:insideH w:val="nil"/>
          <w:insideV w:val="nil"/>
        </w:tcBorders>
        <w:shd w:val="clear" w:color="auto" w:fill="EBBD6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72B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72B8" w:themeFill="accent3"/>
      </w:tcPr>
    </w:tblStylePr>
    <w:tblStylePr w:type="lastCol">
      <w:rPr>
        <w:b/>
        <w:bCs/>
        <w:color w:val="FFFFFF" w:themeColor="background1"/>
      </w:rPr>
      <w:tblPr/>
      <w:tcPr>
        <w:tcBorders>
          <w:left w:val="nil"/>
          <w:right w:val="nil"/>
          <w:insideH w:val="nil"/>
          <w:insideV w:val="nil"/>
        </w:tcBorders>
        <w:shd w:val="clear" w:color="auto" w:fill="4F72B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BB85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BB85F" w:themeFill="accent2"/>
      </w:tcPr>
    </w:tblStylePr>
    <w:tblStylePr w:type="lastCol">
      <w:rPr>
        <w:b/>
        <w:bCs/>
        <w:color w:val="FFFFFF" w:themeColor="background1"/>
      </w:rPr>
      <w:tblPr/>
      <w:tcPr>
        <w:tcBorders>
          <w:left w:val="nil"/>
          <w:right w:val="nil"/>
          <w:insideH w:val="nil"/>
          <w:insideV w:val="nil"/>
        </w:tcBorders>
        <w:shd w:val="clear" w:color="auto" w:fill="8BB85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E07762"/>
    <w:pPr>
      <w:spacing w:line="240" w:lineRule="auto"/>
    </w:pPr>
    <w:tblPr>
      <w:tblStyleRowBandSize w:val="1"/>
      <w:tblStyleColBandSize w:val="1"/>
      <w:tblBorders>
        <w:top w:val="single" w:sz="8" w:space="0" w:color="DA857C" w:themeColor="accent6" w:themeTint="BF"/>
        <w:left w:val="single" w:sz="8" w:space="0" w:color="DA857C" w:themeColor="accent6" w:themeTint="BF"/>
        <w:bottom w:val="single" w:sz="8" w:space="0" w:color="DA857C" w:themeColor="accent6" w:themeTint="BF"/>
        <w:right w:val="single" w:sz="8" w:space="0" w:color="DA857C" w:themeColor="accent6" w:themeTint="BF"/>
        <w:insideH w:val="single" w:sz="8" w:space="0" w:color="DA857C" w:themeColor="accent6" w:themeTint="BF"/>
      </w:tblBorders>
    </w:tblPr>
    <w:tblStylePr w:type="firstRow">
      <w:pPr>
        <w:spacing w:before="0" w:after="0" w:line="240" w:lineRule="auto"/>
      </w:pPr>
      <w:rPr>
        <w:b/>
        <w:bCs/>
        <w:color w:val="FFFFFF" w:themeColor="background1"/>
      </w:rPr>
      <w:tblPr/>
      <w:tcPr>
        <w:tcBorders>
          <w:top w:val="single" w:sz="8" w:space="0" w:color="DA857C" w:themeColor="accent6" w:themeTint="BF"/>
          <w:left w:val="single" w:sz="8" w:space="0" w:color="DA857C" w:themeColor="accent6" w:themeTint="BF"/>
          <w:bottom w:val="single" w:sz="8" w:space="0" w:color="DA857C" w:themeColor="accent6" w:themeTint="BF"/>
          <w:right w:val="single" w:sz="8" w:space="0" w:color="DA857C" w:themeColor="accent6" w:themeTint="BF"/>
          <w:insideH w:val="nil"/>
          <w:insideV w:val="nil"/>
        </w:tcBorders>
        <w:shd w:val="clear" w:color="auto" w:fill="CE5D51" w:themeFill="accent6"/>
      </w:tcPr>
    </w:tblStylePr>
    <w:tblStylePr w:type="lastRow">
      <w:pPr>
        <w:spacing w:before="0" w:after="0" w:line="240" w:lineRule="auto"/>
      </w:pPr>
      <w:rPr>
        <w:b/>
        <w:bCs/>
      </w:rPr>
      <w:tblPr/>
      <w:tcPr>
        <w:tcBorders>
          <w:top w:val="double" w:sz="6" w:space="0" w:color="DA857C" w:themeColor="accent6" w:themeTint="BF"/>
          <w:left w:val="single" w:sz="8" w:space="0" w:color="DA857C" w:themeColor="accent6" w:themeTint="BF"/>
          <w:bottom w:val="single" w:sz="8" w:space="0" w:color="DA857C" w:themeColor="accent6" w:themeTint="BF"/>
          <w:right w:val="single" w:sz="8" w:space="0" w:color="DA857C"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D6D3" w:themeFill="accent6" w:themeFillTint="3F"/>
      </w:tcPr>
    </w:tblStylePr>
    <w:tblStylePr w:type="band1Horz">
      <w:tblPr/>
      <w:tcPr>
        <w:tcBorders>
          <w:insideH w:val="nil"/>
          <w:insideV w:val="nil"/>
        </w:tcBorders>
        <w:shd w:val="clear" w:color="auto" w:fill="F2D6D3" w:themeFill="accent6"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07762"/>
    <w:pPr>
      <w:spacing w:line="240" w:lineRule="auto"/>
    </w:pPr>
    <w:tblPr>
      <w:tblStyleRowBandSize w:val="1"/>
      <w:tblStyleColBandSize w:val="1"/>
      <w:tblBorders>
        <w:top w:val="single" w:sz="8" w:space="0" w:color="89C3B7" w:themeColor="accent5" w:themeTint="BF"/>
        <w:left w:val="single" w:sz="8" w:space="0" w:color="89C3B7" w:themeColor="accent5" w:themeTint="BF"/>
        <w:bottom w:val="single" w:sz="8" w:space="0" w:color="89C3B7" w:themeColor="accent5" w:themeTint="BF"/>
        <w:right w:val="single" w:sz="8" w:space="0" w:color="89C3B7" w:themeColor="accent5" w:themeTint="BF"/>
        <w:insideH w:val="single" w:sz="8" w:space="0" w:color="89C3B7" w:themeColor="accent5" w:themeTint="BF"/>
      </w:tblBorders>
    </w:tblPr>
    <w:tblStylePr w:type="firstRow">
      <w:pPr>
        <w:spacing w:before="0" w:after="0" w:line="240" w:lineRule="auto"/>
      </w:pPr>
      <w:rPr>
        <w:b/>
        <w:bCs/>
        <w:color w:val="FFFFFF" w:themeColor="background1"/>
      </w:rPr>
      <w:tblPr/>
      <w:tcPr>
        <w:tcBorders>
          <w:top w:val="single" w:sz="8" w:space="0" w:color="89C3B7" w:themeColor="accent5" w:themeTint="BF"/>
          <w:left w:val="single" w:sz="8" w:space="0" w:color="89C3B7" w:themeColor="accent5" w:themeTint="BF"/>
          <w:bottom w:val="single" w:sz="8" w:space="0" w:color="89C3B7" w:themeColor="accent5" w:themeTint="BF"/>
          <w:right w:val="single" w:sz="8" w:space="0" w:color="89C3B7" w:themeColor="accent5" w:themeTint="BF"/>
          <w:insideH w:val="nil"/>
          <w:insideV w:val="nil"/>
        </w:tcBorders>
        <w:shd w:val="clear" w:color="auto" w:fill="62AF9F" w:themeFill="accent5"/>
      </w:tcPr>
    </w:tblStylePr>
    <w:tblStylePr w:type="lastRow">
      <w:pPr>
        <w:spacing w:before="0" w:after="0" w:line="240" w:lineRule="auto"/>
      </w:pPr>
      <w:rPr>
        <w:b/>
        <w:bCs/>
      </w:rPr>
      <w:tblPr/>
      <w:tcPr>
        <w:tcBorders>
          <w:top w:val="double" w:sz="6" w:space="0" w:color="89C3B7" w:themeColor="accent5" w:themeTint="BF"/>
          <w:left w:val="single" w:sz="8" w:space="0" w:color="89C3B7" w:themeColor="accent5" w:themeTint="BF"/>
          <w:bottom w:val="single" w:sz="8" w:space="0" w:color="89C3B7" w:themeColor="accent5" w:themeTint="BF"/>
          <w:right w:val="single" w:sz="8" w:space="0" w:color="89C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EBE7" w:themeFill="accent5" w:themeFillTint="3F"/>
      </w:tcPr>
    </w:tblStylePr>
    <w:tblStylePr w:type="band1Horz">
      <w:tblPr/>
      <w:tcPr>
        <w:tcBorders>
          <w:insideH w:val="nil"/>
          <w:insideV w:val="nil"/>
        </w:tcBorders>
        <w:shd w:val="clear" w:color="auto" w:fill="D8EBE7"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07762"/>
    <w:pPr>
      <w:spacing w:line="240" w:lineRule="auto"/>
    </w:pPr>
    <w:tblPr>
      <w:tblStyleRowBandSize w:val="1"/>
      <w:tblStyleColBandSize w:val="1"/>
      <w:tblBorders>
        <w:top w:val="single" w:sz="8" w:space="0" w:color="F0CD92" w:themeColor="accent4" w:themeTint="BF"/>
        <w:left w:val="single" w:sz="8" w:space="0" w:color="F0CD92" w:themeColor="accent4" w:themeTint="BF"/>
        <w:bottom w:val="single" w:sz="8" w:space="0" w:color="F0CD92" w:themeColor="accent4" w:themeTint="BF"/>
        <w:right w:val="single" w:sz="8" w:space="0" w:color="F0CD92" w:themeColor="accent4" w:themeTint="BF"/>
        <w:insideH w:val="single" w:sz="8" w:space="0" w:color="F0CD92" w:themeColor="accent4" w:themeTint="BF"/>
      </w:tblBorders>
    </w:tblPr>
    <w:tblStylePr w:type="firstRow">
      <w:pPr>
        <w:spacing w:before="0" w:after="0" w:line="240" w:lineRule="auto"/>
      </w:pPr>
      <w:rPr>
        <w:b/>
        <w:bCs/>
        <w:color w:val="FFFFFF" w:themeColor="background1"/>
      </w:rPr>
      <w:tblPr/>
      <w:tcPr>
        <w:tcBorders>
          <w:top w:val="single" w:sz="8" w:space="0" w:color="F0CD92" w:themeColor="accent4" w:themeTint="BF"/>
          <w:left w:val="single" w:sz="8" w:space="0" w:color="F0CD92" w:themeColor="accent4" w:themeTint="BF"/>
          <w:bottom w:val="single" w:sz="8" w:space="0" w:color="F0CD92" w:themeColor="accent4" w:themeTint="BF"/>
          <w:right w:val="single" w:sz="8" w:space="0" w:color="F0CD92" w:themeColor="accent4" w:themeTint="BF"/>
          <w:insideH w:val="nil"/>
          <w:insideV w:val="nil"/>
        </w:tcBorders>
        <w:shd w:val="clear" w:color="auto" w:fill="EBBD6E" w:themeFill="accent4"/>
      </w:tcPr>
    </w:tblStylePr>
    <w:tblStylePr w:type="lastRow">
      <w:pPr>
        <w:spacing w:before="0" w:after="0" w:line="240" w:lineRule="auto"/>
      </w:pPr>
      <w:rPr>
        <w:b/>
        <w:bCs/>
      </w:rPr>
      <w:tblPr/>
      <w:tcPr>
        <w:tcBorders>
          <w:top w:val="double" w:sz="6" w:space="0" w:color="F0CD92" w:themeColor="accent4" w:themeTint="BF"/>
          <w:left w:val="single" w:sz="8" w:space="0" w:color="F0CD92" w:themeColor="accent4" w:themeTint="BF"/>
          <w:bottom w:val="single" w:sz="8" w:space="0" w:color="F0CD92" w:themeColor="accent4" w:themeTint="BF"/>
          <w:right w:val="single" w:sz="8" w:space="0" w:color="F0CD9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EEDA" w:themeFill="accent4" w:themeFillTint="3F"/>
      </w:tcPr>
    </w:tblStylePr>
    <w:tblStylePr w:type="band1Horz">
      <w:tblPr/>
      <w:tcPr>
        <w:tcBorders>
          <w:insideH w:val="nil"/>
          <w:insideV w:val="nil"/>
        </w:tcBorders>
        <w:shd w:val="clear" w:color="auto" w:fill="FAEEDA" w:themeFill="accent4"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07762"/>
    <w:pPr>
      <w:spacing w:line="240" w:lineRule="auto"/>
    </w:pPr>
    <w:tblPr>
      <w:tblStyleRowBandSize w:val="1"/>
      <w:tblStyleColBandSize w:val="1"/>
      <w:tblBorders>
        <w:top w:val="single" w:sz="8" w:space="0" w:color="7A95C9" w:themeColor="accent3" w:themeTint="BF"/>
        <w:left w:val="single" w:sz="8" w:space="0" w:color="7A95C9" w:themeColor="accent3" w:themeTint="BF"/>
        <w:bottom w:val="single" w:sz="8" w:space="0" w:color="7A95C9" w:themeColor="accent3" w:themeTint="BF"/>
        <w:right w:val="single" w:sz="8" w:space="0" w:color="7A95C9" w:themeColor="accent3" w:themeTint="BF"/>
        <w:insideH w:val="single" w:sz="8" w:space="0" w:color="7A95C9" w:themeColor="accent3" w:themeTint="BF"/>
      </w:tblBorders>
    </w:tblPr>
    <w:tblStylePr w:type="firstRow">
      <w:pPr>
        <w:spacing w:before="0" w:after="0" w:line="240" w:lineRule="auto"/>
      </w:pPr>
      <w:rPr>
        <w:b/>
        <w:bCs/>
        <w:color w:val="FFFFFF" w:themeColor="background1"/>
      </w:rPr>
      <w:tblPr/>
      <w:tcPr>
        <w:tcBorders>
          <w:top w:val="single" w:sz="8" w:space="0" w:color="7A95C9" w:themeColor="accent3" w:themeTint="BF"/>
          <w:left w:val="single" w:sz="8" w:space="0" w:color="7A95C9" w:themeColor="accent3" w:themeTint="BF"/>
          <w:bottom w:val="single" w:sz="8" w:space="0" w:color="7A95C9" w:themeColor="accent3" w:themeTint="BF"/>
          <w:right w:val="single" w:sz="8" w:space="0" w:color="7A95C9" w:themeColor="accent3" w:themeTint="BF"/>
          <w:insideH w:val="nil"/>
          <w:insideV w:val="nil"/>
        </w:tcBorders>
        <w:shd w:val="clear" w:color="auto" w:fill="4F72B8" w:themeFill="accent3"/>
      </w:tcPr>
    </w:tblStylePr>
    <w:tblStylePr w:type="lastRow">
      <w:pPr>
        <w:spacing w:before="0" w:after="0" w:line="240" w:lineRule="auto"/>
      </w:pPr>
      <w:rPr>
        <w:b/>
        <w:bCs/>
      </w:rPr>
      <w:tblPr/>
      <w:tcPr>
        <w:tcBorders>
          <w:top w:val="double" w:sz="6" w:space="0" w:color="7A95C9" w:themeColor="accent3" w:themeTint="BF"/>
          <w:left w:val="single" w:sz="8" w:space="0" w:color="7A95C9" w:themeColor="accent3" w:themeTint="BF"/>
          <w:bottom w:val="single" w:sz="8" w:space="0" w:color="7A95C9" w:themeColor="accent3" w:themeTint="BF"/>
          <w:right w:val="single" w:sz="8" w:space="0" w:color="7A95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D3DBED" w:themeFill="accent3" w:themeFillTint="3F"/>
      </w:tcPr>
    </w:tblStylePr>
    <w:tblStylePr w:type="band1Horz">
      <w:tblPr/>
      <w:tcPr>
        <w:tcBorders>
          <w:insideH w:val="nil"/>
          <w:insideV w:val="nil"/>
        </w:tcBorders>
        <w:shd w:val="clear" w:color="auto" w:fill="D3DBED" w:themeFill="accent3"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07762"/>
    <w:pPr>
      <w:spacing w:line="240" w:lineRule="auto"/>
    </w:pPr>
    <w:tblPr>
      <w:tblStyleRowBandSize w:val="1"/>
      <w:tblStyleColBandSize w:val="1"/>
      <w:tblBorders>
        <w:top w:val="single" w:sz="8" w:space="0" w:color="A7C986" w:themeColor="accent2" w:themeTint="BF"/>
        <w:left w:val="single" w:sz="8" w:space="0" w:color="A7C986" w:themeColor="accent2" w:themeTint="BF"/>
        <w:bottom w:val="single" w:sz="8" w:space="0" w:color="A7C986" w:themeColor="accent2" w:themeTint="BF"/>
        <w:right w:val="single" w:sz="8" w:space="0" w:color="A7C986" w:themeColor="accent2" w:themeTint="BF"/>
        <w:insideH w:val="single" w:sz="8" w:space="0" w:color="A7C986" w:themeColor="accent2" w:themeTint="BF"/>
      </w:tblBorders>
    </w:tblPr>
    <w:tblStylePr w:type="firstRow">
      <w:pPr>
        <w:spacing w:before="0" w:after="0" w:line="240" w:lineRule="auto"/>
      </w:pPr>
      <w:rPr>
        <w:b/>
        <w:bCs/>
        <w:color w:val="FFFFFF" w:themeColor="background1"/>
      </w:rPr>
      <w:tblPr/>
      <w:tcPr>
        <w:tcBorders>
          <w:top w:val="single" w:sz="8" w:space="0" w:color="A7C986" w:themeColor="accent2" w:themeTint="BF"/>
          <w:left w:val="single" w:sz="8" w:space="0" w:color="A7C986" w:themeColor="accent2" w:themeTint="BF"/>
          <w:bottom w:val="single" w:sz="8" w:space="0" w:color="A7C986" w:themeColor="accent2" w:themeTint="BF"/>
          <w:right w:val="single" w:sz="8" w:space="0" w:color="A7C986" w:themeColor="accent2" w:themeTint="BF"/>
          <w:insideH w:val="nil"/>
          <w:insideV w:val="nil"/>
        </w:tcBorders>
        <w:shd w:val="clear" w:color="auto" w:fill="8BB85F" w:themeFill="accent2"/>
      </w:tcPr>
    </w:tblStylePr>
    <w:tblStylePr w:type="lastRow">
      <w:pPr>
        <w:spacing w:before="0" w:after="0" w:line="240" w:lineRule="auto"/>
      </w:pPr>
      <w:rPr>
        <w:b/>
        <w:bCs/>
      </w:rPr>
      <w:tblPr/>
      <w:tcPr>
        <w:tcBorders>
          <w:top w:val="double" w:sz="6" w:space="0" w:color="A7C986" w:themeColor="accent2" w:themeTint="BF"/>
          <w:left w:val="single" w:sz="8" w:space="0" w:color="A7C986" w:themeColor="accent2" w:themeTint="BF"/>
          <w:bottom w:val="single" w:sz="8" w:space="0" w:color="A7C986" w:themeColor="accent2" w:themeTint="BF"/>
          <w:right w:val="single" w:sz="8" w:space="0" w:color="A7C986"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EDD7" w:themeFill="accent2" w:themeFillTint="3F"/>
      </w:tcPr>
    </w:tblStylePr>
    <w:tblStylePr w:type="band1Horz">
      <w:tblPr/>
      <w:tcPr>
        <w:tcBorders>
          <w:insideH w:val="nil"/>
          <w:insideV w:val="nil"/>
        </w:tcBorders>
        <w:shd w:val="clear" w:color="auto" w:fill="E2EDD7" w:themeFill="accent2" w:themeFillTint="3F"/>
      </w:tcPr>
    </w:tblStylePr>
    <w:tblStylePr w:type="band2Horz">
      <w:tblPr/>
      <w:tcPr>
        <w:tcBorders>
          <w:insideH w:val="nil"/>
          <w:insideV w:val="nil"/>
        </w:tcBorders>
      </w:tcPr>
    </w:tblStylePr>
  </w:style>
  <w:style w:type="table" w:styleId="MediumGrid3-Accent6">
    <w:name w:val="Medium Grid 3 Accent 6"/>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6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5D5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5D5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5D5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5D5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ADA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ADA8" w:themeFill="accent6" w:themeFillTint="7F"/>
      </w:tcPr>
    </w:tblStylePr>
  </w:style>
  <w:style w:type="table" w:styleId="MediumGrid3-Accent5">
    <w:name w:val="Medium Grid 3 Accent 5"/>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B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F9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F9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F9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F9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7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7CF" w:themeFill="accent5" w:themeFillTint="7F"/>
      </w:tcPr>
    </w:tblStylePr>
  </w:style>
  <w:style w:type="table" w:styleId="MediumGrid3-Accent4">
    <w:name w:val="Medium Grid 3 Accent 4"/>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E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BBD6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BBD6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BBD6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BBD6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DE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DEB6" w:themeFill="accent4" w:themeFillTint="7F"/>
      </w:tcPr>
    </w:tblStylePr>
  </w:style>
  <w:style w:type="table" w:styleId="MediumGrid3-Accent3">
    <w:name w:val="Medium Grid 3 Accent 3"/>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B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72B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72B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72B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72B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8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8DB" w:themeFill="accent3" w:themeFillTint="7F"/>
      </w:tcPr>
    </w:tblStylePr>
  </w:style>
  <w:style w:type="table" w:styleId="MediumGrid3-Accent2">
    <w:name w:val="Medium Grid 3 Accent 2"/>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ED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BB85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BB85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BB85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BB85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5DB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5DBAF" w:themeFill="accent2" w:themeFillTint="7F"/>
      </w:tcPr>
    </w:tblStylePr>
  </w:style>
  <w:style w:type="table" w:styleId="MediumGrid3-Accent1">
    <w:name w:val="Medium Grid 3 Accent 1"/>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5E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D88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D88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D88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D88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BC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BC3" w:themeFill="accent1" w:themeFillTint="7F"/>
      </w:tcPr>
    </w:tblStylePr>
  </w:style>
  <w:style w:type="table" w:styleId="MediumGrid2-Accent6">
    <w:name w:val="Medium Grid 2 Accent 6"/>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5D51" w:themeColor="accent6"/>
        <w:left w:val="single" w:sz="8" w:space="0" w:color="CE5D51" w:themeColor="accent6"/>
        <w:bottom w:val="single" w:sz="8" w:space="0" w:color="CE5D51" w:themeColor="accent6"/>
        <w:right w:val="single" w:sz="8" w:space="0" w:color="CE5D51" w:themeColor="accent6"/>
        <w:insideH w:val="single" w:sz="8" w:space="0" w:color="CE5D51" w:themeColor="accent6"/>
        <w:insideV w:val="single" w:sz="8" w:space="0" w:color="CE5D51" w:themeColor="accent6"/>
      </w:tblBorders>
    </w:tblPr>
    <w:tcPr>
      <w:shd w:val="clear" w:color="auto" w:fill="F2D6D3" w:themeFill="accent6" w:themeFillTint="3F"/>
    </w:tcPr>
    <w:tblStylePr w:type="firstRow">
      <w:rPr>
        <w:b/>
        <w:bCs/>
        <w:color w:val="000000" w:themeColor="text1"/>
      </w:rPr>
      <w:tblPr/>
      <w:tcPr>
        <w:shd w:val="clear" w:color="auto" w:fill="FAEE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EDC" w:themeFill="accent6" w:themeFillTint="33"/>
      </w:tcPr>
    </w:tblStylePr>
    <w:tblStylePr w:type="band1Vert">
      <w:tblPr/>
      <w:tcPr>
        <w:shd w:val="clear" w:color="auto" w:fill="E6ADA8" w:themeFill="accent6" w:themeFillTint="7F"/>
      </w:tcPr>
    </w:tblStylePr>
    <w:tblStylePr w:type="band1Horz">
      <w:tblPr/>
      <w:tcPr>
        <w:tcBorders>
          <w:insideH w:val="single" w:sz="6" w:space="0" w:color="CE5D51" w:themeColor="accent6"/>
          <w:insideV w:val="single" w:sz="6" w:space="0" w:color="CE5D51" w:themeColor="accent6"/>
        </w:tcBorders>
        <w:shd w:val="clear" w:color="auto" w:fill="E6ADA8"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F9F" w:themeColor="accent5"/>
        <w:left w:val="single" w:sz="8" w:space="0" w:color="62AF9F" w:themeColor="accent5"/>
        <w:bottom w:val="single" w:sz="8" w:space="0" w:color="62AF9F" w:themeColor="accent5"/>
        <w:right w:val="single" w:sz="8" w:space="0" w:color="62AF9F" w:themeColor="accent5"/>
        <w:insideH w:val="single" w:sz="8" w:space="0" w:color="62AF9F" w:themeColor="accent5"/>
        <w:insideV w:val="single" w:sz="8" w:space="0" w:color="62AF9F" w:themeColor="accent5"/>
      </w:tblBorders>
    </w:tblPr>
    <w:tcPr>
      <w:shd w:val="clear" w:color="auto" w:fill="D8EBE7" w:themeFill="accent5" w:themeFillTint="3F"/>
    </w:tcPr>
    <w:tblStylePr w:type="firstRow">
      <w:rPr>
        <w:b/>
        <w:bCs/>
        <w:color w:val="000000" w:themeColor="text1"/>
      </w:rPr>
      <w:tblPr/>
      <w:tcPr>
        <w:shd w:val="clear" w:color="auto" w:fill="EFF7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FEB" w:themeFill="accent5" w:themeFillTint="33"/>
      </w:tcPr>
    </w:tblStylePr>
    <w:tblStylePr w:type="band1Vert">
      <w:tblPr/>
      <w:tcPr>
        <w:shd w:val="clear" w:color="auto" w:fill="B0D7CF" w:themeFill="accent5" w:themeFillTint="7F"/>
      </w:tcPr>
    </w:tblStylePr>
    <w:tblStylePr w:type="band1Horz">
      <w:tblPr/>
      <w:tcPr>
        <w:tcBorders>
          <w:insideH w:val="single" w:sz="6" w:space="0" w:color="62AF9F" w:themeColor="accent5"/>
          <w:insideV w:val="single" w:sz="6" w:space="0" w:color="62AF9F" w:themeColor="accent5"/>
        </w:tcBorders>
        <w:shd w:val="clear" w:color="auto" w:fill="B0D7CF"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BBD6E" w:themeColor="accent4"/>
        <w:left w:val="single" w:sz="8" w:space="0" w:color="EBBD6E" w:themeColor="accent4"/>
        <w:bottom w:val="single" w:sz="8" w:space="0" w:color="EBBD6E" w:themeColor="accent4"/>
        <w:right w:val="single" w:sz="8" w:space="0" w:color="EBBD6E" w:themeColor="accent4"/>
        <w:insideH w:val="single" w:sz="8" w:space="0" w:color="EBBD6E" w:themeColor="accent4"/>
        <w:insideV w:val="single" w:sz="8" w:space="0" w:color="EBBD6E" w:themeColor="accent4"/>
      </w:tblBorders>
    </w:tblPr>
    <w:tcPr>
      <w:shd w:val="clear" w:color="auto" w:fill="FAEEDA" w:themeFill="accent4" w:themeFillTint="3F"/>
    </w:tcPr>
    <w:tblStylePr w:type="firstRow">
      <w:rPr>
        <w:b/>
        <w:bCs/>
        <w:color w:val="000000" w:themeColor="text1"/>
      </w:rPr>
      <w:tblPr/>
      <w:tcPr>
        <w:shd w:val="clear" w:color="auto" w:fill="FDF8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1E2" w:themeFill="accent4" w:themeFillTint="33"/>
      </w:tcPr>
    </w:tblStylePr>
    <w:tblStylePr w:type="band1Vert">
      <w:tblPr/>
      <w:tcPr>
        <w:shd w:val="clear" w:color="auto" w:fill="F5DEB6" w:themeFill="accent4" w:themeFillTint="7F"/>
      </w:tcPr>
    </w:tblStylePr>
    <w:tblStylePr w:type="band1Horz">
      <w:tblPr/>
      <w:tcPr>
        <w:tcBorders>
          <w:insideH w:val="single" w:sz="6" w:space="0" w:color="EBBD6E" w:themeColor="accent4"/>
          <w:insideV w:val="single" w:sz="6" w:space="0" w:color="EBBD6E" w:themeColor="accent4"/>
        </w:tcBorders>
        <w:shd w:val="clear" w:color="auto" w:fill="F5DEB6"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72B8" w:themeColor="accent3"/>
        <w:left w:val="single" w:sz="8" w:space="0" w:color="4F72B8" w:themeColor="accent3"/>
        <w:bottom w:val="single" w:sz="8" w:space="0" w:color="4F72B8" w:themeColor="accent3"/>
        <w:right w:val="single" w:sz="8" w:space="0" w:color="4F72B8" w:themeColor="accent3"/>
        <w:insideH w:val="single" w:sz="8" w:space="0" w:color="4F72B8" w:themeColor="accent3"/>
        <w:insideV w:val="single" w:sz="8" w:space="0" w:color="4F72B8" w:themeColor="accent3"/>
      </w:tblBorders>
    </w:tblPr>
    <w:tcPr>
      <w:shd w:val="clear" w:color="auto" w:fill="D3DBED" w:themeFill="accent3" w:themeFillTint="3F"/>
    </w:tcPr>
    <w:tblStylePr w:type="firstRow">
      <w:rPr>
        <w:b/>
        <w:bCs/>
        <w:color w:val="000000" w:themeColor="text1"/>
      </w:rPr>
      <w:tblPr/>
      <w:tcPr>
        <w:shd w:val="clear" w:color="auto" w:fill="EDF1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2F0" w:themeFill="accent3" w:themeFillTint="33"/>
      </w:tcPr>
    </w:tblStylePr>
    <w:tblStylePr w:type="band1Vert">
      <w:tblPr/>
      <w:tcPr>
        <w:shd w:val="clear" w:color="auto" w:fill="A7B8DB" w:themeFill="accent3" w:themeFillTint="7F"/>
      </w:tcPr>
    </w:tblStylePr>
    <w:tblStylePr w:type="band1Horz">
      <w:tblPr/>
      <w:tcPr>
        <w:tcBorders>
          <w:insideH w:val="single" w:sz="6" w:space="0" w:color="4F72B8" w:themeColor="accent3"/>
          <w:insideV w:val="single" w:sz="6" w:space="0" w:color="4F72B8" w:themeColor="accent3"/>
        </w:tcBorders>
        <w:shd w:val="clear" w:color="auto" w:fill="A7B8DB"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BB85F" w:themeColor="accent2"/>
        <w:left w:val="single" w:sz="8" w:space="0" w:color="8BB85F" w:themeColor="accent2"/>
        <w:bottom w:val="single" w:sz="8" w:space="0" w:color="8BB85F" w:themeColor="accent2"/>
        <w:right w:val="single" w:sz="8" w:space="0" w:color="8BB85F" w:themeColor="accent2"/>
        <w:insideH w:val="single" w:sz="8" w:space="0" w:color="8BB85F" w:themeColor="accent2"/>
        <w:insideV w:val="single" w:sz="8" w:space="0" w:color="8BB85F" w:themeColor="accent2"/>
      </w:tblBorders>
    </w:tblPr>
    <w:tcPr>
      <w:shd w:val="clear" w:color="auto" w:fill="E2EDD7" w:themeFill="accent2" w:themeFillTint="3F"/>
    </w:tcPr>
    <w:tblStylePr w:type="firstRow">
      <w:rPr>
        <w:b/>
        <w:bCs/>
        <w:color w:val="000000" w:themeColor="text1"/>
      </w:rPr>
      <w:tblPr/>
      <w:tcPr>
        <w:shd w:val="clear" w:color="auto" w:fill="F3F8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0DE" w:themeFill="accent2" w:themeFillTint="33"/>
      </w:tcPr>
    </w:tblStylePr>
    <w:tblStylePr w:type="band1Vert">
      <w:tblPr/>
      <w:tcPr>
        <w:shd w:val="clear" w:color="auto" w:fill="C5DBAF" w:themeFill="accent2" w:themeFillTint="7F"/>
      </w:tcPr>
    </w:tblStylePr>
    <w:tblStylePr w:type="band1Horz">
      <w:tblPr/>
      <w:tcPr>
        <w:tcBorders>
          <w:insideH w:val="single" w:sz="6" w:space="0" w:color="8BB85F" w:themeColor="accent2"/>
          <w:insideV w:val="single" w:sz="6" w:space="0" w:color="8BB85F" w:themeColor="accent2"/>
        </w:tcBorders>
        <w:shd w:val="clear" w:color="auto" w:fill="C5DBAF"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D887" w:themeColor="accent1"/>
        <w:left w:val="single" w:sz="8" w:space="0" w:color="C9D887" w:themeColor="accent1"/>
        <w:bottom w:val="single" w:sz="8" w:space="0" w:color="C9D887" w:themeColor="accent1"/>
        <w:right w:val="single" w:sz="8" w:space="0" w:color="C9D887" w:themeColor="accent1"/>
        <w:insideH w:val="single" w:sz="8" w:space="0" w:color="C9D887" w:themeColor="accent1"/>
        <w:insideV w:val="single" w:sz="8" w:space="0" w:color="C9D887" w:themeColor="accent1"/>
      </w:tblBorders>
    </w:tblPr>
    <w:tcPr>
      <w:shd w:val="clear" w:color="auto" w:fill="F1F5E1" w:themeFill="accent1" w:themeFillTint="3F"/>
    </w:tcPr>
    <w:tblStylePr w:type="firstRow">
      <w:rPr>
        <w:b/>
        <w:bCs/>
        <w:color w:val="000000" w:themeColor="text1"/>
      </w:rPr>
      <w:tblPr/>
      <w:tcPr>
        <w:shd w:val="clear" w:color="auto" w:fill="F9FB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7E6" w:themeFill="accent1" w:themeFillTint="33"/>
      </w:tcPr>
    </w:tblStylePr>
    <w:tblStylePr w:type="band1Vert">
      <w:tblPr/>
      <w:tcPr>
        <w:shd w:val="clear" w:color="auto" w:fill="E4EBC3" w:themeFill="accent1" w:themeFillTint="7F"/>
      </w:tcPr>
    </w:tblStylePr>
    <w:tblStylePr w:type="band1Horz">
      <w:tblPr/>
      <w:tcPr>
        <w:tcBorders>
          <w:insideH w:val="single" w:sz="6" w:space="0" w:color="C9D887" w:themeColor="accent1"/>
          <w:insideV w:val="single" w:sz="6" w:space="0" w:color="C9D887" w:themeColor="accent1"/>
        </w:tcBorders>
        <w:shd w:val="clear" w:color="auto" w:fill="E4EBC3"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rsid w:val="00E07762"/>
    <w:pPr>
      <w:spacing w:line="240" w:lineRule="auto"/>
    </w:pPr>
    <w:tblPr>
      <w:tblStyleRowBandSize w:val="1"/>
      <w:tblStyleColBandSize w:val="1"/>
      <w:tblBorders>
        <w:top w:val="single" w:sz="8" w:space="0" w:color="DA857C" w:themeColor="accent6" w:themeTint="BF"/>
        <w:left w:val="single" w:sz="8" w:space="0" w:color="DA857C" w:themeColor="accent6" w:themeTint="BF"/>
        <w:bottom w:val="single" w:sz="8" w:space="0" w:color="DA857C" w:themeColor="accent6" w:themeTint="BF"/>
        <w:right w:val="single" w:sz="8" w:space="0" w:color="DA857C" w:themeColor="accent6" w:themeTint="BF"/>
        <w:insideH w:val="single" w:sz="8" w:space="0" w:color="DA857C" w:themeColor="accent6" w:themeTint="BF"/>
        <w:insideV w:val="single" w:sz="8" w:space="0" w:color="DA857C" w:themeColor="accent6" w:themeTint="BF"/>
      </w:tblBorders>
    </w:tblPr>
    <w:tcPr>
      <w:shd w:val="clear" w:color="auto" w:fill="F2D6D3" w:themeFill="accent6" w:themeFillTint="3F"/>
    </w:tcPr>
    <w:tblStylePr w:type="firstRow">
      <w:rPr>
        <w:b/>
        <w:bCs/>
      </w:rPr>
    </w:tblStylePr>
    <w:tblStylePr w:type="lastRow">
      <w:rPr>
        <w:b/>
        <w:bCs/>
      </w:rPr>
      <w:tblPr/>
      <w:tcPr>
        <w:tcBorders>
          <w:top w:val="single" w:sz="18" w:space="0" w:color="DA857C" w:themeColor="accent6" w:themeTint="BF"/>
        </w:tcBorders>
      </w:tcPr>
    </w:tblStylePr>
    <w:tblStylePr w:type="firstCol">
      <w:rPr>
        <w:b/>
        <w:bCs/>
      </w:rPr>
    </w:tblStylePr>
    <w:tblStylePr w:type="lastCol">
      <w:rPr>
        <w:b/>
        <w:bCs/>
      </w:rPr>
    </w:tblStylePr>
    <w:tblStylePr w:type="band1Vert">
      <w:tblPr/>
      <w:tcPr>
        <w:shd w:val="clear" w:color="auto" w:fill="E6ADA8" w:themeFill="accent6" w:themeFillTint="7F"/>
      </w:tcPr>
    </w:tblStylePr>
    <w:tblStylePr w:type="band1Horz">
      <w:tblPr/>
      <w:tcPr>
        <w:shd w:val="clear" w:color="auto" w:fill="E6ADA8" w:themeFill="accent6" w:themeFillTint="7F"/>
      </w:tcPr>
    </w:tblStylePr>
  </w:style>
  <w:style w:type="table" w:styleId="MediumGrid1-Accent5">
    <w:name w:val="Medium Grid 1 Accent 5"/>
    <w:basedOn w:val="TableNormal"/>
    <w:uiPriority w:val="67"/>
    <w:rsid w:val="00E07762"/>
    <w:pPr>
      <w:spacing w:line="240" w:lineRule="auto"/>
    </w:pPr>
    <w:tblPr>
      <w:tblStyleRowBandSize w:val="1"/>
      <w:tblStyleColBandSize w:val="1"/>
      <w:tblBorders>
        <w:top w:val="single" w:sz="8" w:space="0" w:color="89C3B7" w:themeColor="accent5" w:themeTint="BF"/>
        <w:left w:val="single" w:sz="8" w:space="0" w:color="89C3B7" w:themeColor="accent5" w:themeTint="BF"/>
        <w:bottom w:val="single" w:sz="8" w:space="0" w:color="89C3B7" w:themeColor="accent5" w:themeTint="BF"/>
        <w:right w:val="single" w:sz="8" w:space="0" w:color="89C3B7" w:themeColor="accent5" w:themeTint="BF"/>
        <w:insideH w:val="single" w:sz="8" w:space="0" w:color="89C3B7" w:themeColor="accent5" w:themeTint="BF"/>
        <w:insideV w:val="single" w:sz="8" w:space="0" w:color="89C3B7" w:themeColor="accent5" w:themeTint="BF"/>
      </w:tblBorders>
    </w:tblPr>
    <w:tcPr>
      <w:shd w:val="clear" w:color="auto" w:fill="D8EBE7" w:themeFill="accent5" w:themeFillTint="3F"/>
    </w:tcPr>
    <w:tblStylePr w:type="firstRow">
      <w:rPr>
        <w:b/>
        <w:bCs/>
      </w:rPr>
    </w:tblStylePr>
    <w:tblStylePr w:type="lastRow">
      <w:rPr>
        <w:b/>
        <w:bCs/>
      </w:rPr>
      <w:tblPr/>
      <w:tcPr>
        <w:tcBorders>
          <w:top w:val="single" w:sz="18" w:space="0" w:color="89C3B7" w:themeColor="accent5" w:themeTint="BF"/>
        </w:tcBorders>
      </w:tcPr>
    </w:tblStylePr>
    <w:tblStylePr w:type="firstCol">
      <w:rPr>
        <w:b/>
        <w:bCs/>
      </w:rPr>
    </w:tblStylePr>
    <w:tblStylePr w:type="lastCol">
      <w:rPr>
        <w:b/>
        <w:bCs/>
      </w:rPr>
    </w:tblStylePr>
    <w:tblStylePr w:type="band1Vert">
      <w:tblPr/>
      <w:tcPr>
        <w:shd w:val="clear" w:color="auto" w:fill="B0D7CF" w:themeFill="accent5" w:themeFillTint="7F"/>
      </w:tcPr>
    </w:tblStylePr>
    <w:tblStylePr w:type="band1Horz">
      <w:tblPr/>
      <w:tcPr>
        <w:shd w:val="clear" w:color="auto" w:fill="B0D7CF" w:themeFill="accent5" w:themeFillTint="7F"/>
      </w:tcPr>
    </w:tblStylePr>
  </w:style>
  <w:style w:type="table" w:styleId="MediumGrid1-Accent4">
    <w:name w:val="Medium Grid 1 Accent 4"/>
    <w:basedOn w:val="TableNormal"/>
    <w:uiPriority w:val="67"/>
    <w:rsid w:val="00E07762"/>
    <w:pPr>
      <w:spacing w:line="240" w:lineRule="auto"/>
    </w:pPr>
    <w:tblPr>
      <w:tblStyleRowBandSize w:val="1"/>
      <w:tblStyleColBandSize w:val="1"/>
      <w:tblBorders>
        <w:top w:val="single" w:sz="8" w:space="0" w:color="F0CD92" w:themeColor="accent4" w:themeTint="BF"/>
        <w:left w:val="single" w:sz="8" w:space="0" w:color="F0CD92" w:themeColor="accent4" w:themeTint="BF"/>
        <w:bottom w:val="single" w:sz="8" w:space="0" w:color="F0CD92" w:themeColor="accent4" w:themeTint="BF"/>
        <w:right w:val="single" w:sz="8" w:space="0" w:color="F0CD92" w:themeColor="accent4" w:themeTint="BF"/>
        <w:insideH w:val="single" w:sz="8" w:space="0" w:color="F0CD92" w:themeColor="accent4" w:themeTint="BF"/>
        <w:insideV w:val="single" w:sz="8" w:space="0" w:color="F0CD92" w:themeColor="accent4" w:themeTint="BF"/>
      </w:tblBorders>
    </w:tblPr>
    <w:tcPr>
      <w:shd w:val="clear" w:color="auto" w:fill="FAEEDA" w:themeFill="accent4" w:themeFillTint="3F"/>
    </w:tcPr>
    <w:tblStylePr w:type="firstRow">
      <w:rPr>
        <w:b/>
        <w:bCs/>
      </w:rPr>
    </w:tblStylePr>
    <w:tblStylePr w:type="lastRow">
      <w:rPr>
        <w:b/>
        <w:bCs/>
      </w:rPr>
      <w:tblPr/>
      <w:tcPr>
        <w:tcBorders>
          <w:top w:val="single" w:sz="18" w:space="0" w:color="F0CD92" w:themeColor="accent4" w:themeTint="BF"/>
        </w:tcBorders>
      </w:tcPr>
    </w:tblStylePr>
    <w:tblStylePr w:type="firstCol">
      <w:rPr>
        <w:b/>
        <w:bCs/>
      </w:rPr>
    </w:tblStylePr>
    <w:tblStylePr w:type="lastCol">
      <w:rPr>
        <w:b/>
        <w:bCs/>
      </w:rPr>
    </w:tblStylePr>
    <w:tblStylePr w:type="band1Vert">
      <w:tblPr/>
      <w:tcPr>
        <w:shd w:val="clear" w:color="auto" w:fill="F5DEB6" w:themeFill="accent4" w:themeFillTint="7F"/>
      </w:tcPr>
    </w:tblStylePr>
    <w:tblStylePr w:type="band1Horz">
      <w:tblPr/>
      <w:tcPr>
        <w:shd w:val="clear" w:color="auto" w:fill="F5DEB6" w:themeFill="accent4" w:themeFillTint="7F"/>
      </w:tcPr>
    </w:tblStylePr>
  </w:style>
  <w:style w:type="table" w:styleId="MediumGrid1-Accent3">
    <w:name w:val="Medium Grid 1 Accent 3"/>
    <w:basedOn w:val="TableNormal"/>
    <w:uiPriority w:val="67"/>
    <w:rsid w:val="00E07762"/>
    <w:pPr>
      <w:spacing w:line="240" w:lineRule="auto"/>
    </w:pPr>
    <w:tblPr>
      <w:tblStyleRowBandSize w:val="1"/>
      <w:tblStyleColBandSize w:val="1"/>
      <w:tblBorders>
        <w:top w:val="single" w:sz="8" w:space="0" w:color="7A95C9" w:themeColor="accent3" w:themeTint="BF"/>
        <w:left w:val="single" w:sz="8" w:space="0" w:color="7A95C9" w:themeColor="accent3" w:themeTint="BF"/>
        <w:bottom w:val="single" w:sz="8" w:space="0" w:color="7A95C9" w:themeColor="accent3" w:themeTint="BF"/>
        <w:right w:val="single" w:sz="8" w:space="0" w:color="7A95C9" w:themeColor="accent3" w:themeTint="BF"/>
        <w:insideH w:val="single" w:sz="8" w:space="0" w:color="7A95C9" w:themeColor="accent3" w:themeTint="BF"/>
        <w:insideV w:val="single" w:sz="8" w:space="0" w:color="7A95C9" w:themeColor="accent3" w:themeTint="BF"/>
      </w:tblBorders>
    </w:tblPr>
    <w:tcPr>
      <w:shd w:val="clear" w:color="auto" w:fill="D3DBED" w:themeFill="accent3" w:themeFillTint="3F"/>
    </w:tcPr>
    <w:tblStylePr w:type="firstRow">
      <w:rPr>
        <w:b/>
        <w:bCs/>
      </w:rPr>
    </w:tblStylePr>
    <w:tblStylePr w:type="lastRow">
      <w:rPr>
        <w:b/>
        <w:bCs/>
      </w:rPr>
      <w:tblPr/>
      <w:tcPr>
        <w:tcBorders>
          <w:top w:val="single" w:sz="18" w:space="0" w:color="7A95C9" w:themeColor="accent3" w:themeTint="BF"/>
        </w:tcBorders>
      </w:tcPr>
    </w:tblStylePr>
    <w:tblStylePr w:type="firstCol">
      <w:rPr>
        <w:b/>
        <w:bCs/>
      </w:rPr>
    </w:tblStylePr>
    <w:tblStylePr w:type="lastCol">
      <w:rPr>
        <w:b/>
        <w:bCs/>
      </w:rPr>
    </w:tblStylePr>
    <w:tblStylePr w:type="band1Vert">
      <w:tblPr/>
      <w:tcPr>
        <w:shd w:val="clear" w:color="auto" w:fill="A7B8DB" w:themeFill="accent3" w:themeFillTint="7F"/>
      </w:tcPr>
    </w:tblStylePr>
    <w:tblStylePr w:type="band1Horz">
      <w:tblPr/>
      <w:tcPr>
        <w:shd w:val="clear" w:color="auto" w:fill="A7B8DB" w:themeFill="accent3" w:themeFillTint="7F"/>
      </w:tcPr>
    </w:tblStylePr>
  </w:style>
  <w:style w:type="table" w:styleId="MediumGrid1-Accent2">
    <w:name w:val="Medium Grid 1 Accent 2"/>
    <w:basedOn w:val="TableNormal"/>
    <w:uiPriority w:val="67"/>
    <w:rsid w:val="00E07762"/>
    <w:pPr>
      <w:spacing w:line="240" w:lineRule="auto"/>
    </w:pPr>
    <w:tblPr>
      <w:tblStyleRowBandSize w:val="1"/>
      <w:tblStyleColBandSize w:val="1"/>
      <w:tblBorders>
        <w:top w:val="single" w:sz="8" w:space="0" w:color="A7C986" w:themeColor="accent2" w:themeTint="BF"/>
        <w:left w:val="single" w:sz="8" w:space="0" w:color="A7C986" w:themeColor="accent2" w:themeTint="BF"/>
        <w:bottom w:val="single" w:sz="8" w:space="0" w:color="A7C986" w:themeColor="accent2" w:themeTint="BF"/>
        <w:right w:val="single" w:sz="8" w:space="0" w:color="A7C986" w:themeColor="accent2" w:themeTint="BF"/>
        <w:insideH w:val="single" w:sz="8" w:space="0" w:color="A7C986" w:themeColor="accent2" w:themeTint="BF"/>
        <w:insideV w:val="single" w:sz="8" w:space="0" w:color="A7C986" w:themeColor="accent2" w:themeTint="BF"/>
      </w:tblBorders>
    </w:tblPr>
    <w:tcPr>
      <w:shd w:val="clear" w:color="auto" w:fill="E2EDD7" w:themeFill="accent2" w:themeFillTint="3F"/>
    </w:tcPr>
    <w:tblStylePr w:type="firstRow">
      <w:rPr>
        <w:b/>
        <w:bCs/>
      </w:rPr>
    </w:tblStylePr>
    <w:tblStylePr w:type="lastRow">
      <w:rPr>
        <w:b/>
        <w:bCs/>
      </w:rPr>
      <w:tblPr/>
      <w:tcPr>
        <w:tcBorders>
          <w:top w:val="single" w:sz="18" w:space="0" w:color="A7C986" w:themeColor="accent2" w:themeTint="BF"/>
        </w:tcBorders>
      </w:tcPr>
    </w:tblStylePr>
    <w:tblStylePr w:type="firstCol">
      <w:rPr>
        <w:b/>
        <w:bCs/>
      </w:rPr>
    </w:tblStylePr>
    <w:tblStylePr w:type="lastCol">
      <w:rPr>
        <w:b/>
        <w:bCs/>
      </w:rPr>
    </w:tblStylePr>
    <w:tblStylePr w:type="band1Vert">
      <w:tblPr/>
      <w:tcPr>
        <w:shd w:val="clear" w:color="auto" w:fill="C5DBAF" w:themeFill="accent2" w:themeFillTint="7F"/>
      </w:tcPr>
    </w:tblStylePr>
    <w:tblStylePr w:type="band1Horz">
      <w:tblPr/>
      <w:tcPr>
        <w:shd w:val="clear" w:color="auto" w:fill="C5DBAF" w:themeFill="accent2" w:themeFillTint="7F"/>
      </w:tcPr>
    </w:tblStylePr>
  </w:style>
  <w:style w:type="table" w:styleId="MediumGrid1-Accent1">
    <w:name w:val="Medium Grid 1 Accent 1"/>
    <w:basedOn w:val="TableNormal"/>
    <w:uiPriority w:val="67"/>
    <w:rsid w:val="00E07762"/>
    <w:pPr>
      <w:spacing w:line="240" w:lineRule="auto"/>
    </w:pPr>
    <w:tblPr>
      <w:tblStyleRowBandSize w:val="1"/>
      <w:tblStyleColBandSize w:val="1"/>
      <w:tblBorders>
        <w:top w:val="single" w:sz="8" w:space="0" w:color="D6E1A4" w:themeColor="accent1" w:themeTint="BF"/>
        <w:left w:val="single" w:sz="8" w:space="0" w:color="D6E1A4" w:themeColor="accent1" w:themeTint="BF"/>
        <w:bottom w:val="single" w:sz="8" w:space="0" w:color="D6E1A4" w:themeColor="accent1" w:themeTint="BF"/>
        <w:right w:val="single" w:sz="8" w:space="0" w:color="D6E1A4" w:themeColor="accent1" w:themeTint="BF"/>
        <w:insideH w:val="single" w:sz="8" w:space="0" w:color="D6E1A4" w:themeColor="accent1" w:themeTint="BF"/>
        <w:insideV w:val="single" w:sz="8" w:space="0" w:color="D6E1A4" w:themeColor="accent1" w:themeTint="BF"/>
      </w:tblBorders>
    </w:tblPr>
    <w:tcPr>
      <w:shd w:val="clear" w:color="auto" w:fill="F1F5E1" w:themeFill="accent1" w:themeFillTint="3F"/>
    </w:tcPr>
    <w:tblStylePr w:type="firstRow">
      <w:rPr>
        <w:b/>
        <w:bCs/>
      </w:rPr>
    </w:tblStylePr>
    <w:tblStylePr w:type="lastRow">
      <w:rPr>
        <w:b/>
        <w:bCs/>
      </w:rPr>
      <w:tblPr/>
      <w:tcPr>
        <w:tcBorders>
          <w:top w:val="single" w:sz="18" w:space="0" w:color="D6E1A4" w:themeColor="accent1" w:themeTint="BF"/>
        </w:tcBorders>
      </w:tcPr>
    </w:tblStylePr>
    <w:tblStylePr w:type="firstCol">
      <w:rPr>
        <w:b/>
        <w:bCs/>
      </w:rPr>
    </w:tblStylePr>
    <w:tblStylePr w:type="lastCol">
      <w:rPr>
        <w:b/>
        <w:bCs/>
      </w:rPr>
    </w:tblStylePr>
    <w:tblStylePr w:type="band1Vert">
      <w:tblPr/>
      <w:tcPr>
        <w:shd w:val="clear" w:color="auto" w:fill="E4EBC3" w:themeFill="accent1" w:themeFillTint="7F"/>
      </w:tcPr>
    </w:tblStylePr>
    <w:tblStylePr w:type="band1Horz">
      <w:tblPr/>
      <w:tcPr>
        <w:shd w:val="clear" w:color="auto" w:fill="E4EBC3" w:themeFill="accent1" w:themeFillTint="7F"/>
      </w:tcPr>
    </w:tblStylePr>
  </w:style>
  <w:style w:type="table" w:styleId="DarkList-Accent6">
    <w:name w:val="Dark List Accent 6"/>
    <w:basedOn w:val="TableNormal"/>
    <w:uiPriority w:val="70"/>
    <w:rsid w:val="00E07762"/>
    <w:pPr>
      <w:spacing w:line="240" w:lineRule="auto"/>
    </w:pPr>
    <w:rPr>
      <w:color w:val="FFFFFF" w:themeColor="background1"/>
    </w:rPr>
    <w:tblPr>
      <w:tblStyleRowBandSize w:val="1"/>
      <w:tblStyleColBandSize w:val="1"/>
    </w:tblPr>
    <w:tcPr>
      <w:shd w:val="clear" w:color="auto" w:fill="CE5D5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261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73A2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73A2F" w:themeFill="accent6" w:themeFillShade="BF"/>
      </w:tcPr>
    </w:tblStylePr>
    <w:tblStylePr w:type="band1Vert">
      <w:tblPr/>
      <w:tcPr>
        <w:tcBorders>
          <w:top w:val="nil"/>
          <w:left w:val="nil"/>
          <w:bottom w:val="nil"/>
          <w:right w:val="nil"/>
          <w:insideH w:val="nil"/>
          <w:insideV w:val="nil"/>
        </w:tcBorders>
        <w:shd w:val="clear" w:color="auto" w:fill="A73A2F" w:themeFill="accent6" w:themeFillShade="BF"/>
      </w:tcPr>
    </w:tblStylePr>
    <w:tblStylePr w:type="band1Horz">
      <w:tblPr/>
      <w:tcPr>
        <w:tcBorders>
          <w:top w:val="nil"/>
          <w:left w:val="nil"/>
          <w:bottom w:val="nil"/>
          <w:right w:val="nil"/>
          <w:insideH w:val="nil"/>
          <w:insideV w:val="nil"/>
        </w:tcBorders>
        <w:shd w:val="clear" w:color="auto" w:fill="A73A2F" w:themeFill="accent6" w:themeFillShade="BF"/>
      </w:tcPr>
    </w:tblStylePr>
  </w:style>
  <w:style w:type="table" w:styleId="DarkList-Accent5">
    <w:name w:val="Dark List Accent 5"/>
    <w:basedOn w:val="TableNormal"/>
    <w:uiPriority w:val="70"/>
    <w:rsid w:val="00E07762"/>
    <w:pPr>
      <w:spacing w:line="240" w:lineRule="auto"/>
    </w:pPr>
    <w:rPr>
      <w:color w:val="FFFFFF" w:themeColor="background1"/>
    </w:rPr>
    <w:tblPr>
      <w:tblStyleRowBandSize w:val="1"/>
      <w:tblStyleColBandSize w:val="1"/>
    </w:tblPr>
    <w:tcPr>
      <w:shd w:val="clear" w:color="auto" w:fill="62AF9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595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5877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58779" w:themeFill="accent5" w:themeFillShade="BF"/>
      </w:tcPr>
    </w:tblStylePr>
    <w:tblStylePr w:type="band1Vert">
      <w:tblPr/>
      <w:tcPr>
        <w:tcBorders>
          <w:top w:val="nil"/>
          <w:left w:val="nil"/>
          <w:bottom w:val="nil"/>
          <w:right w:val="nil"/>
          <w:insideH w:val="nil"/>
          <w:insideV w:val="nil"/>
        </w:tcBorders>
        <w:shd w:val="clear" w:color="auto" w:fill="458779" w:themeFill="accent5" w:themeFillShade="BF"/>
      </w:tcPr>
    </w:tblStylePr>
    <w:tblStylePr w:type="band1Horz">
      <w:tblPr/>
      <w:tcPr>
        <w:tcBorders>
          <w:top w:val="nil"/>
          <w:left w:val="nil"/>
          <w:bottom w:val="nil"/>
          <w:right w:val="nil"/>
          <w:insideH w:val="nil"/>
          <w:insideV w:val="nil"/>
        </w:tcBorders>
        <w:shd w:val="clear" w:color="auto" w:fill="458779" w:themeFill="accent5" w:themeFillShade="BF"/>
      </w:tcPr>
    </w:tblStylePr>
  </w:style>
  <w:style w:type="table" w:styleId="DarkList-Accent4">
    <w:name w:val="Dark List Accent 4"/>
    <w:basedOn w:val="TableNormal"/>
    <w:uiPriority w:val="70"/>
    <w:rsid w:val="00E07762"/>
    <w:pPr>
      <w:spacing w:line="240" w:lineRule="auto"/>
    </w:pPr>
    <w:rPr>
      <w:color w:val="FFFFFF" w:themeColor="background1"/>
    </w:rPr>
    <w:tblPr>
      <w:tblStyleRowBandSize w:val="1"/>
      <w:tblStyleColBandSize w:val="1"/>
    </w:tblPr>
    <w:tcPr>
      <w:shd w:val="clear" w:color="auto" w:fill="EBBD6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666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09A2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09A21" w:themeFill="accent4" w:themeFillShade="BF"/>
      </w:tcPr>
    </w:tblStylePr>
    <w:tblStylePr w:type="band1Vert">
      <w:tblPr/>
      <w:tcPr>
        <w:tcBorders>
          <w:top w:val="nil"/>
          <w:left w:val="nil"/>
          <w:bottom w:val="nil"/>
          <w:right w:val="nil"/>
          <w:insideH w:val="nil"/>
          <w:insideV w:val="nil"/>
        </w:tcBorders>
        <w:shd w:val="clear" w:color="auto" w:fill="E09A21" w:themeFill="accent4" w:themeFillShade="BF"/>
      </w:tcPr>
    </w:tblStylePr>
    <w:tblStylePr w:type="band1Horz">
      <w:tblPr/>
      <w:tcPr>
        <w:tcBorders>
          <w:top w:val="nil"/>
          <w:left w:val="nil"/>
          <w:bottom w:val="nil"/>
          <w:right w:val="nil"/>
          <w:insideH w:val="nil"/>
          <w:insideV w:val="nil"/>
        </w:tcBorders>
        <w:shd w:val="clear" w:color="auto" w:fill="E09A21" w:themeFill="accent4" w:themeFillShade="BF"/>
      </w:tcPr>
    </w:tblStylePr>
  </w:style>
  <w:style w:type="table" w:styleId="DarkList-Accent3">
    <w:name w:val="Dark List Accent 3"/>
    <w:basedOn w:val="TableNormal"/>
    <w:uiPriority w:val="70"/>
    <w:rsid w:val="00E07762"/>
    <w:pPr>
      <w:spacing w:line="240" w:lineRule="auto"/>
    </w:pPr>
    <w:rPr>
      <w:color w:val="FFFFFF" w:themeColor="background1"/>
    </w:rPr>
    <w:tblPr>
      <w:tblStyleRowBandSize w:val="1"/>
      <w:tblStyleColBandSize w:val="1"/>
    </w:tblPr>
    <w:tcPr>
      <w:shd w:val="clear" w:color="auto" w:fill="4F72B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85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8548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8548C" w:themeFill="accent3" w:themeFillShade="BF"/>
      </w:tcPr>
    </w:tblStylePr>
    <w:tblStylePr w:type="band1Vert">
      <w:tblPr/>
      <w:tcPr>
        <w:tcBorders>
          <w:top w:val="nil"/>
          <w:left w:val="nil"/>
          <w:bottom w:val="nil"/>
          <w:right w:val="nil"/>
          <w:insideH w:val="nil"/>
          <w:insideV w:val="nil"/>
        </w:tcBorders>
        <w:shd w:val="clear" w:color="auto" w:fill="38548C" w:themeFill="accent3" w:themeFillShade="BF"/>
      </w:tcPr>
    </w:tblStylePr>
    <w:tblStylePr w:type="band1Horz">
      <w:tblPr/>
      <w:tcPr>
        <w:tcBorders>
          <w:top w:val="nil"/>
          <w:left w:val="nil"/>
          <w:bottom w:val="nil"/>
          <w:right w:val="nil"/>
          <w:insideH w:val="nil"/>
          <w:insideV w:val="nil"/>
        </w:tcBorders>
        <w:shd w:val="clear" w:color="auto" w:fill="38548C" w:themeFill="accent3" w:themeFillShade="BF"/>
      </w:tcPr>
    </w:tblStylePr>
  </w:style>
  <w:style w:type="table" w:styleId="DarkList-Accent2">
    <w:name w:val="Dark List Accent 2"/>
    <w:basedOn w:val="TableNormal"/>
    <w:uiPriority w:val="70"/>
    <w:rsid w:val="00E07762"/>
    <w:pPr>
      <w:spacing w:line="240" w:lineRule="auto"/>
    </w:pPr>
    <w:rPr>
      <w:color w:val="FFFFFF" w:themeColor="background1"/>
    </w:rPr>
    <w:tblPr>
      <w:tblStyleRowBandSize w:val="1"/>
      <w:tblStyleColBandSize w:val="1"/>
    </w:tblPr>
    <w:tcPr>
      <w:shd w:val="clear" w:color="auto" w:fill="8BB85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560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790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79040" w:themeFill="accent2" w:themeFillShade="BF"/>
      </w:tcPr>
    </w:tblStylePr>
    <w:tblStylePr w:type="band1Vert">
      <w:tblPr/>
      <w:tcPr>
        <w:tcBorders>
          <w:top w:val="nil"/>
          <w:left w:val="nil"/>
          <w:bottom w:val="nil"/>
          <w:right w:val="nil"/>
          <w:insideH w:val="nil"/>
          <w:insideV w:val="nil"/>
        </w:tcBorders>
        <w:shd w:val="clear" w:color="auto" w:fill="679040" w:themeFill="accent2" w:themeFillShade="BF"/>
      </w:tcPr>
    </w:tblStylePr>
    <w:tblStylePr w:type="band1Horz">
      <w:tblPr/>
      <w:tcPr>
        <w:tcBorders>
          <w:top w:val="nil"/>
          <w:left w:val="nil"/>
          <w:bottom w:val="nil"/>
          <w:right w:val="nil"/>
          <w:insideH w:val="nil"/>
          <w:insideV w:val="nil"/>
        </w:tcBorders>
        <w:shd w:val="clear" w:color="auto" w:fill="679040" w:themeFill="accent2" w:themeFillShade="BF"/>
      </w:tcPr>
    </w:tblStylePr>
  </w:style>
  <w:style w:type="table" w:styleId="DarkList-Accent1">
    <w:name w:val="Dark List Accent 1"/>
    <w:basedOn w:val="TableNormal"/>
    <w:uiPriority w:val="70"/>
    <w:rsid w:val="00E07762"/>
    <w:pPr>
      <w:spacing w:line="240" w:lineRule="auto"/>
    </w:pPr>
    <w:rPr>
      <w:color w:val="FFFFFF" w:themeColor="background1"/>
    </w:rPr>
    <w:tblPr>
      <w:tblStyleRowBandSize w:val="1"/>
      <w:tblStyleColBandSize w:val="1"/>
    </w:tblPr>
    <w:tcPr>
      <w:shd w:val="clear" w:color="auto" w:fill="C9D88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2832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C24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C244" w:themeFill="accent1" w:themeFillShade="BF"/>
      </w:tcPr>
    </w:tblStylePr>
    <w:tblStylePr w:type="band1Vert">
      <w:tblPr/>
      <w:tcPr>
        <w:tcBorders>
          <w:top w:val="nil"/>
          <w:left w:val="nil"/>
          <w:bottom w:val="nil"/>
          <w:right w:val="nil"/>
          <w:insideH w:val="nil"/>
          <w:insideV w:val="nil"/>
        </w:tcBorders>
        <w:shd w:val="clear" w:color="auto" w:fill="AAC244" w:themeFill="accent1" w:themeFillShade="BF"/>
      </w:tcPr>
    </w:tblStylePr>
    <w:tblStylePr w:type="band1Horz">
      <w:tblPr/>
      <w:tcPr>
        <w:tcBorders>
          <w:top w:val="nil"/>
          <w:left w:val="nil"/>
          <w:bottom w:val="nil"/>
          <w:right w:val="nil"/>
          <w:insideH w:val="nil"/>
          <w:insideV w:val="nil"/>
        </w:tcBorders>
        <w:shd w:val="clear" w:color="auto" w:fill="AAC244" w:themeFill="accent1" w:themeFillShade="BF"/>
      </w:tcPr>
    </w:tblStylePr>
  </w:style>
  <w:style w:type="paragraph" w:styleId="Bibliography">
    <w:name w:val="Bibliography"/>
    <w:basedOn w:val="ZsysbasisFostPlus"/>
    <w:next w:val="BodytextFostPlus"/>
    <w:uiPriority w:val="37"/>
    <w:semiHidden/>
    <w:rsid w:val="00E07762"/>
  </w:style>
  <w:style w:type="paragraph" w:styleId="Quote">
    <w:name w:val="Quote"/>
    <w:basedOn w:val="ZsysbasisFostPlus"/>
    <w:next w:val="BodytextFostPlus"/>
    <w:link w:val="QuoteChar"/>
    <w:uiPriority w:val="29"/>
    <w:semiHidden/>
    <w:rsid w:val="00E07762"/>
    <w:rPr>
      <w:i/>
      <w:iCs/>
    </w:rPr>
  </w:style>
  <w:style w:type="character" w:customStyle="1" w:styleId="QuoteChar">
    <w:name w:val="Quote Char"/>
    <w:basedOn w:val="DefaultParagraphFont"/>
    <w:link w:val="Quote"/>
    <w:uiPriority w:val="29"/>
    <w:semiHidden/>
    <w:rsid w:val="00F33259"/>
    <w:rPr>
      <w:rFonts w:ascii="Maiandra GD" w:hAnsi="Maiandra GD" w:cs="Maiandra GD"/>
      <w:i/>
      <w:iCs/>
      <w:color w:val="000000" w:themeColor="text1"/>
      <w:sz w:val="18"/>
      <w:szCs w:val="18"/>
    </w:rPr>
  </w:style>
  <w:style w:type="paragraph" w:styleId="IntenseQuote">
    <w:name w:val="Intense Quote"/>
    <w:basedOn w:val="ZsysbasisFostPlus"/>
    <w:next w:val="BodytextFostPlus"/>
    <w:link w:val="IntenseQuoteChar"/>
    <w:uiPriority w:val="30"/>
    <w:semiHidden/>
    <w:rsid w:val="00F33259"/>
    <w:pPr>
      <w:spacing w:before="200" w:after="280"/>
      <w:ind w:left="936" w:right="936"/>
    </w:pPr>
    <w:rPr>
      <w:b/>
      <w:bCs/>
      <w:i/>
      <w:iCs/>
    </w:rPr>
  </w:style>
  <w:style w:type="character" w:customStyle="1" w:styleId="IntenseQuoteChar">
    <w:name w:val="Intense Quote Char"/>
    <w:basedOn w:val="DefaultParagraphFont"/>
    <w:link w:val="IntenseQuote"/>
    <w:uiPriority w:val="30"/>
    <w:semiHidden/>
    <w:rsid w:val="00F33259"/>
    <w:rPr>
      <w:rFonts w:ascii="Maiandra GD" w:hAnsi="Maiandra GD" w:cs="Maiandra GD"/>
      <w:b/>
      <w:bCs/>
      <w:i/>
      <w:iCs/>
      <w:sz w:val="18"/>
      <w:szCs w:val="18"/>
    </w:rPr>
  </w:style>
  <w:style w:type="character" w:styleId="EndnoteReference">
    <w:name w:val="endnote reference"/>
    <w:aliases w:val="End note reference Fost Plus"/>
    <w:basedOn w:val="DefaultParagraphFont"/>
    <w:uiPriority w:val="52"/>
    <w:rsid w:val="00E07762"/>
    <w:rPr>
      <w:vertAlign w:val="superscript"/>
    </w:rPr>
  </w:style>
  <w:style w:type="paragraph" w:styleId="NoSpacing">
    <w:name w:val="No Spacing"/>
    <w:basedOn w:val="ZsysbasisFostPlus"/>
    <w:next w:val="BodytextFostPlus"/>
    <w:uiPriority w:val="1"/>
    <w:semiHidden/>
    <w:rsid w:val="00D27D0E"/>
  </w:style>
  <w:style w:type="character" w:styleId="HTMLCode">
    <w:name w:val="HTML Code"/>
    <w:basedOn w:val="DefaultParagraphFont"/>
    <w:semiHidden/>
    <w:rsid w:val="00E07762"/>
    <w:rPr>
      <w:rFonts w:ascii="Consolas" w:hAnsi="Consolas"/>
      <w:sz w:val="20"/>
      <w:szCs w:val="20"/>
    </w:rPr>
  </w:style>
  <w:style w:type="character" w:styleId="HTMLDefinition">
    <w:name w:val="HTML Definition"/>
    <w:basedOn w:val="DefaultParagraphFont"/>
    <w:semiHidden/>
    <w:rsid w:val="00E07762"/>
    <w:rPr>
      <w:i/>
      <w:iCs/>
    </w:rPr>
  </w:style>
  <w:style w:type="character" w:styleId="HTMLVariable">
    <w:name w:val="HTML Variable"/>
    <w:basedOn w:val="DefaultParagraphFont"/>
    <w:semiHidden/>
    <w:rsid w:val="00E07762"/>
    <w:rPr>
      <w:i/>
      <w:iCs/>
    </w:rPr>
  </w:style>
  <w:style w:type="character" w:styleId="HTMLAcronym">
    <w:name w:val="HTML Acronym"/>
    <w:basedOn w:val="DefaultParagraphFont"/>
    <w:semiHidden/>
    <w:rsid w:val="00E07762"/>
  </w:style>
  <w:style w:type="character" w:styleId="HTMLCite">
    <w:name w:val="HTML Cite"/>
    <w:basedOn w:val="DefaultParagraphFont"/>
    <w:semiHidden/>
    <w:rsid w:val="00E07762"/>
    <w:rPr>
      <w:i/>
      <w:iCs/>
    </w:rPr>
  </w:style>
  <w:style w:type="character" w:styleId="HTMLTypewriter">
    <w:name w:val="HTML Typewriter"/>
    <w:basedOn w:val="DefaultParagraphFont"/>
    <w:semiHidden/>
    <w:rsid w:val="00E07762"/>
    <w:rPr>
      <w:rFonts w:ascii="Consolas" w:hAnsi="Consolas"/>
      <w:sz w:val="20"/>
      <w:szCs w:val="20"/>
    </w:rPr>
  </w:style>
  <w:style w:type="character" w:styleId="HTMLKeyboard">
    <w:name w:val="HTML Keyboard"/>
    <w:basedOn w:val="DefaultParagraphFont"/>
    <w:semiHidden/>
    <w:rsid w:val="00E07762"/>
    <w:rPr>
      <w:rFonts w:ascii="Consolas" w:hAnsi="Consolas"/>
      <w:sz w:val="20"/>
      <w:szCs w:val="20"/>
    </w:rPr>
  </w:style>
  <w:style w:type="character" w:styleId="HTMLSample">
    <w:name w:val="HTML Sample"/>
    <w:basedOn w:val="DefaultParagraphFont"/>
    <w:semiHidden/>
    <w:rsid w:val="00E07762"/>
    <w:rPr>
      <w:rFonts w:ascii="Consolas" w:hAnsi="Consolas"/>
      <w:sz w:val="24"/>
      <w:szCs w:val="24"/>
    </w:rPr>
  </w:style>
  <w:style w:type="paragraph" w:styleId="TOCHeading">
    <w:name w:val="TOC Heading"/>
    <w:basedOn w:val="ZsysbasisFostPlus"/>
    <w:next w:val="BodytextFostPlus"/>
    <w:uiPriority w:val="39"/>
    <w:semiHidden/>
    <w:rsid w:val="00FC3FA5"/>
    <w:pPr>
      <w:keepLines/>
      <w:spacing w:before="480"/>
    </w:pPr>
    <w:rPr>
      <w:rFonts w:asciiTheme="majorHAnsi" w:eastAsiaTheme="majorEastAsia" w:hAnsiTheme="majorHAnsi" w:cstheme="majorBidi"/>
      <w:sz w:val="28"/>
      <w:szCs w:val="28"/>
    </w:rPr>
  </w:style>
  <w:style w:type="paragraph" w:styleId="ListParagraph">
    <w:name w:val="List Paragraph"/>
    <w:basedOn w:val="ZsysbasisFostPlus"/>
    <w:next w:val="BodytextFostPlus"/>
    <w:uiPriority w:val="34"/>
    <w:semiHidden/>
    <w:rsid w:val="00E7078D"/>
    <w:pPr>
      <w:ind w:left="720"/>
    </w:pPr>
  </w:style>
  <w:style w:type="character" w:styleId="Emphasis">
    <w:name w:val="Emphasis"/>
    <w:basedOn w:val="DefaultParagraphFont"/>
    <w:semiHidden/>
    <w:rsid w:val="00E07762"/>
    <w:rPr>
      <w:i/>
      <w:iCs/>
    </w:rPr>
  </w:style>
  <w:style w:type="character" w:styleId="LineNumber">
    <w:name w:val="line number"/>
    <w:basedOn w:val="DefaultParagraphFont"/>
    <w:semiHidden/>
    <w:rsid w:val="00E07762"/>
  </w:style>
  <w:style w:type="numbering" w:customStyle="1" w:styleId="HeadingnumberingFostPlus">
    <w:name w:val="Heading numbering Fost Plus"/>
    <w:uiPriority w:val="99"/>
    <w:semiHidden/>
    <w:rsid w:val="006C5079"/>
    <w:pPr>
      <w:numPr>
        <w:numId w:val="6"/>
      </w:numPr>
    </w:pPr>
  </w:style>
  <w:style w:type="paragraph" w:customStyle="1" w:styleId="ZsysbasisonepointFostPlus">
    <w:name w:val="Zsysbasis one point Fost Plus"/>
    <w:basedOn w:val="ZsysbasisFostPlus"/>
    <w:next w:val="BodytextFostPlus"/>
    <w:semiHidden/>
    <w:rsid w:val="00756C31"/>
    <w:pPr>
      <w:spacing w:line="20" w:lineRule="exact"/>
    </w:pPr>
    <w:rPr>
      <w:sz w:val="2"/>
    </w:rPr>
  </w:style>
  <w:style w:type="paragraph" w:customStyle="1" w:styleId="ZsysbasisdocumentdataFostPlus">
    <w:name w:val="Zsysbasis document data Fost Plus"/>
    <w:basedOn w:val="ZsysbasisFostPlus"/>
    <w:next w:val="BodytextFostPlus"/>
    <w:semiHidden/>
    <w:rsid w:val="0020548B"/>
    <w:rPr>
      <w:noProof/>
    </w:rPr>
  </w:style>
  <w:style w:type="paragraph" w:customStyle="1" w:styleId="DocumentdataheadingFostPlus">
    <w:name w:val="Document data heading Fost Plus"/>
    <w:basedOn w:val="ZsysbasisdocumentdataFostPlus"/>
    <w:semiHidden/>
    <w:rsid w:val="00756C31"/>
  </w:style>
  <w:style w:type="paragraph" w:customStyle="1" w:styleId="DocumentdataFostPlus">
    <w:name w:val="Document data Fost Plus"/>
    <w:basedOn w:val="ZsysbasisdocumentdataFostPlus"/>
    <w:uiPriority w:val="39"/>
    <w:qFormat/>
    <w:rsid w:val="00756C31"/>
  </w:style>
  <w:style w:type="paragraph" w:customStyle="1" w:styleId="PagenumberFostPlus">
    <w:name w:val="Page number Fost Plus"/>
    <w:basedOn w:val="ZsysbasisdocumentdataFostPlus"/>
    <w:uiPriority w:val="49"/>
    <w:rsid w:val="008D347C"/>
    <w:pPr>
      <w:spacing w:line="240" w:lineRule="exact"/>
      <w:jc w:val="right"/>
    </w:pPr>
    <w:rPr>
      <w:sz w:val="18"/>
    </w:rPr>
  </w:style>
  <w:style w:type="paragraph" w:customStyle="1" w:styleId="SenderinformationFostPlus">
    <w:name w:val="Sender information Fost Plus"/>
    <w:basedOn w:val="ZsysbasisdocumentdataFostPlus"/>
    <w:uiPriority w:val="40"/>
    <w:qFormat/>
    <w:rsid w:val="00135E7B"/>
  </w:style>
  <w:style w:type="paragraph" w:customStyle="1" w:styleId="SenderinformationheadingFostPlus">
    <w:name w:val="Sender information heading Fost Plus"/>
    <w:basedOn w:val="ZsysbasisdocumentdataFostPlus"/>
    <w:semiHidden/>
    <w:rsid w:val="00135E7B"/>
  </w:style>
  <w:style w:type="numbering" w:customStyle="1" w:styleId="ListstandardFostPlus">
    <w:name w:val="List standard Fost Plus"/>
    <w:uiPriority w:val="99"/>
    <w:semiHidden/>
    <w:rsid w:val="00AE7309"/>
    <w:pPr>
      <w:numPr>
        <w:numId w:val="7"/>
      </w:numPr>
    </w:pPr>
  </w:style>
  <w:style w:type="paragraph" w:customStyle="1" w:styleId="ParagraphforpictureFostPlus">
    <w:name w:val="Paragraph for picture Fost Plus"/>
    <w:basedOn w:val="ZsysbasisFostPlus"/>
    <w:next w:val="BodytextFostPlus"/>
    <w:semiHidden/>
    <w:rsid w:val="00A01CD1"/>
  </w:style>
  <w:style w:type="paragraph" w:customStyle="1" w:styleId="TitleFostPlus">
    <w:name w:val="Title Fost Plus"/>
    <w:basedOn w:val="ZsysbasisFostPlus"/>
    <w:next w:val="BodytextFostPlus"/>
    <w:uiPriority w:val="42"/>
    <w:qFormat/>
    <w:rsid w:val="00A9666A"/>
    <w:pPr>
      <w:keepLines/>
      <w:spacing w:line="400" w:lineRule="atLeast"/>
    </w:pPr>
    <w:rPr>
      <w:rFonts w:ascii="Calibri" w:hAnsi="Calibri" w:cs="Calibri"/>
      <w:b/>
      <w:sz w:val="32"/>
    </w:rPr>
  </w:style>
  <w:style w:type="paragraph" w:customStyle="1" w:styleId="SubtitleFostPlus">
    <w:name w:val="Subtitle Fost Plus"/>
    <w:basedOn w:val="ZsysbasisFostPlus"/>
    <w:uiPriority w:val="41"/>
    <w:qFormat/>
    <w:rsid w:val="00A9666A"/>
    <w:pPr>
      <w:keepLines/>
    </w:pPr>
  </w:style>
  <w:style w:type="numbering" w:customStyle="1" w:styleId="AppendixnumberingFostPlus">
    <w:name w:val="Appendix numbering Fost Plus"/>
    <w:uiPriority w:val="99"/>
    <w:semiHidden/>
    <w:rsid w:val="00C148FF"/>
    <w:pPr>
      <w:numPr>
        <w:numId w:val="8"/>
      </w:numPr>
    </w:pPr>
  </w:style>
  <w:style w:type="paragraph" w:customStyle="1" w:styleId="Appendixheading1FostPlus">
    <w:name w:val="Appendix heading 1 Fost Plus"/>
    <w:basedOn w:val="ZsysbasisFostPlus"/>
    <w:next w:val="BodytextFostPlus"/>
    <w:uiPriority w:val="10"/>
    <w:rsid w:val="00AE6941"/>
    <w:pPr>
      <w:keepNext/>
      <w:keepLines/>
      <w:numPr>
        <w:numId w:val="27"/>
      </w:numPr>
      <w:spacing w:before="240" w:after="269" w:line="391" w:lineRule="atLeast"/>
      <w:outlineLvl w:val="0"/>
    </w:pPr>
    <w:rPr>
      <w:rFonts w:ascii="Calibri" w:hAnsi="Calibri" w:cs="Calibri"/>
      <w:b/>
      <w:bCs/>
      <w:sz w:val="32"/>
      <w:szCs w:val="32"/>
    </w:rPr>
  </w:style>
  <w:style w:type="paragraph" w:customStyle="1" w:styleId="Appendixheading2FostPlus">
    <w:name w:val="Appendix heading 2 Fost Plus"/>
    <w:basedOn w:val="ZsysbasisFostPlus"/>
    <w:next w:val="BodytextFostPlus"/>
    <w:uiPriority w:val="11"/>
    <w:rsid w:val="00174AA8"/>
    <w:pPr>
      <w:keepNext/>
      <w:keepLines/>
      <w:numPr>
        <w:ilvl w:val="1"/>
        <w:numId w:val="27"/>
      </w:numPr>
      <w:spacing w:before="260" w:after="260" w:line="360" w:lineRule="atLeast"/>
      <w:outlineLvl w:val="1"/>
    </w:pPr>
    <w:rPr>
      <w:b/>
      <w:bCs/>
      <w:iCs/>
      <w:sz w:val="28"/>
      <w:szCs w:val="28"/>
    </w:rPr>
  </w:style>
  <w:style w:type="paragraph" w:styleId="CommentSubject">
    <w:name w:val="annotation subject"/>
    <w:basedOn w:val="ZsysbasisFostPlus"/>
    <w:next w:val="BodytextFostPlus"/>
    <w:link w:val="CommentSubjectChar"/>
    <w:semiHidden/>
    <w:rsid w:val="00E7078D"/>
    <w:rPr>
      <w:b/>
      <w:bCs/>
      <w:szCs w:val="20"/>
    </w:rPr>
  </w:style>
  <w:style w:type="character" w:customStyle="1" w:styleId="CommentSubjectChar">
    <w:name w:val="Comment Subject Char"/>
    <w:basedOn w:val="CommentTextChar"/>
    <w:link w:val="CommentSubject"/>
    <w:rsid w:val="00E7078D"/>
    <w:rPr>
      <w:rFonts w:asciiTheme="minorHAnsi" w:hAnsiTheme="minorHAnsi" w:cs="Maiandra GD"/>
      <w:b/>
      <w:bCs/>
      <w:color w:val="000000" w:themeColor="text1"/>
      <w:sz w:val="18"/>
      <w:szCs w:val="18"/>
      <w:lang w:val="nl-NL"/>
    </w:rPr>
  </w:style>
  <w:style w:type="character" w:customStyle="1" w:styleId="BodyText2Char">
    <w:name w:val="Body Text 2 Char"/>
    <w:basedOn w:val="DefaultParagraphFont"/>
    <w:link w:val="BodyText2"/>
    <w:rsid w:val="00E7078D"/>
    <w:rPr>
      <w:rFonts w:ascii="Maiandra GD" w:hAnsi="Maiandra GD" w:cs="Maiandra GD"/>
      <w:sz w:val="18"/>
      <w:szCs w:val="18"/>
    </w:rPr>
  </w:style>
  <w:style w:type="character" w:customStyle="1" w:styleId="BodyTextChar">
    <w:name w:val="Body Text Char"/>
    <w:basedOn w:val="ZsysbasisFostPlusChar"/>
    <w:link w:val="BodyText"/>
    <w:rsid w:val="00E7078D"/>
    <w:rPr>
      <w:rFonts w:ascii="Calibri Light" w:hAnsi="Calibri Light" w:cs="Calibri Light"/>
      <w:sz w:val="22"/>
      <w:lang w:val="nl-NL"/>
    </w:rPr>
  </w:style>
  <w:style w:type="character" w:customStyle="1" w:styleId="BodyTextFirstIndent2Char">
    <w:name w:val="Body Text First Indent 2 Char"/>
    <w:basedOn w:val="BodyTextIndentChar"/>
    <w:link w:val="BodyTextFirstIndent2"/>
    <w:rsid w:val="00E7078D"/>
    <w:rPr>
      <w:rFonts w:ascii="Maiandra GD" w:hAnsi="Maiandra GD" w:cs="Maiandra GD"/>
      <w:sz w:val="18"/>
      <w:szCs w:val="18"/>
    </w:rPr>
  </w:style>
  <w:style w:type="paragraph" w:styleId="BodyTextIndent2">
    <w:name w:val="Body Text Indent 2"/>
    <w:basedOn w:val="ZsysbasisFostPlus"/>
    <w:next w:val="BodytextFostPlus"/>
    <w:link w:val="BodyTextIndent2Char"/>
    <w:semiHidden/>
    <w:rsid w:val="00E7078D"/>
    <w:pPr>
      <w:ind w:left="284"/>
    </w:pPr>
  </w:style>
  <w:style w:type="character" w:customStyle="1" w:styleId="BodyTextIndent2Char">
    <w:name w:val="Body Text Indent 2 Char"/>
    <w:basedOn w:val="DefaultParagraphFont"/>
    <w:link w:val="BodyTextIndent2"/>
    <w:rsid w:val="00E7078D"/>
    <w:rPr>
      <w:rFonts w:ascii="Maiandra GD" w:hAnsi="Maiandra GD" w:cs="Maiandra GD"/>
      <w:sz w:val="18"/>
      <w:szCs w:val="18"/>
    </w:rPr>
  </w:style>
  <w:style w:type="paragraph" w:styleId="BodyTextIndent3">
    <w:name w:val="Body Text Indent 3"/>
    <w:basedOn w:val="ZsysbasisFostPlus"/>
    <w:next w:val="BodytextFostPlus"/>
    <w:link w:val="BodyTextIndent3Char"/>
    <w:semiHidden/>
    <w:rsid w:val="00E7078D"/>
    <w:pPr>
      <w:ind w:left="284"/>
    </w:pPr>
    <w:rPr>
      <w:szCs w:val="16"/>
    </w:rPr>
  </w:style>
  <w:style w:type="character" w:customStyle="1" w:styleId="BodyTextIndent3Char">
    <w:name w:val="Body Text Indent 3 Char"/>
    <w:basedOn w:val="DefaultParagraphFont"/>
    <w:link w:val="BodyTextIndent3"/>
    <w:rsid w:val="00E7078D"/>
    <w:rPr>
      <w:rFonts w:ascii="Maiandra GD" w:hAnsi="Maiandra GD" w:cs="Maiandra GD"/>
      <w:sz w:val="18"/>
      <w:szCs w:val="16"/>
    </w:rPr>
  </w:style>
  <w:style w:type="paragraph" w:styleId="TableofFigures">
    <w:name w:val="table of figures"/>
    <w:aliases w:val="Table of Figures Fost Plus"/>
    <w:basedOn w:val="ZsysbasisFostPlus"/>
    <w:next w:val="BodytextFostPlus"/>
    <w:semiHidden/>
    <w:rsid w:val="00DD2A9E"/>
  </w:style>
  <w:style w:type="table" w:customStyle="1" w:styleId="TablestyleblankFostPlus">
    <w:name w:val="Tablestyle blank Fost Plus"/>
    <w:basedOn w:val="TableNormal"/>
    <w:uiPriority w:val="99"/>
    <w:qFormat/>
    <w:rsid w:val="00D16E87"/>
    <w:pPr>
      <w:spacing w:line="240" w:lineRule="auto"/>
    </w:pPr>
    <w:tblPr>
      <w:tblCellMar>
        <w:left w:w="0" w:type="dxa"/>
        <w:right w:w="0" w:type="dxa"/>
      </w:tblCellMar>
    </w:tblPr>
  </w:style>
  <w:style w:type="paragraph" w:customStyle="1" w:styleId="ZsysbasistocFostPlus">
    <w:name w:val="Zsysbasis toc Fost Plus"/>
    <w:basedOn w:val="ZsysbasisFostPlus"/>
    <w:next w:val="BodytextFostPlus"/>
    <w:semiHidden/>
    <w:rsid w:val="00706D10"/>
    <w:pPr>
      <w:ind w:left="709" w:right="567" w:hanging="709"/>
    </w:pPr>
  </w:style>
  <w:style w:type="paragraph" w:customStyle="1" w:styleId="AgendaitemFostPlus">
    <w:name w:val="Agenda item Fost Plus"/>
    <w:basedOn w:val="ZsysbasisFostPlus"/>
    <w:semiHidden/>
    <w:rsid w:val="00B237FC"/>
    <w:pPr>
      <w:numPr>
        <w:numId w:val="24"/>
      </w:numPr>
    </w:pPr>
  </w:style>
  <w:style w:type="numbering" w:customStyle="1" w:styleId="AgendaitemlistFostPlus">
    <w:name w:val="Agenda item (list) Fost Plus"/>
    <w:uiPriority w:val="99"/>
    <w:semiHidden/>
    <w:rsid w:val="00EA7AEB"/>
    <w:pPr>
      <w:numPr>
        <w:numId w:val="19"/>
      </w:numPr>
    </w:pPr>
  </w:style>
  <w:style w:type="paragraph" w:customStyle="1" w:styleId="DocumentnameFostPlus">
    <w:name w:val="Document name Fost Plus"/>
    <w:basedOn w:val="ZsysbasisFostPlus"/>
    <w:next w:val="BodytextFostPlus"/>
    <w:semiHidden/>
    <w:rsid w:val="00F0042B"/>
  </w:style>
  <w:style w:type="table" w:styleId="ColourfulGrid">
    <w:name w:val="Colorful Grid"/>
    <w:basedOn w:val="TableNormal"/>
    <w:uiPriority w:val="73"/>
    <w:unhideWhenUsed/>
    <w:rsid w:val="00BF506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List">
    <w:name w:val="Colorful List"/>
    <w:basedOn w:val="TableNormal"/>
    <w:uiPriority w:val="72"/>
    <w:unhideWhenUsed/>
    <w:rsid w:val="00BF5068"/>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A44" w:themeFill="accent2" w:themeFillShade="CC"/>
      </w:tcPr>
    </w:tblStylePr>
    <w:tblStylePr w:type="lastRow">
      <w:rPr>
        <w:b/>
        <w:bCs/>
        <w:color w:val="6E9A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Shading">
    <w:name w:val="Colorful Shading"/>
    <w:basedOn w:val="TableNormal"/>
    <w:uiPriority w:val="71"/>
    <w:unhideWhenUsed/>
    <w:rsid w:val="00BF5068"/>
    <w:pPr>
      <w:spacing w:line="240" w:lineRule="auto"/>
    </w:pPr>
    <w:rPr>
      <w:color w:val="000000" w:themeColor="text1"/>
    </w:rPr>
    <w:tblPr>
      <w:tblStyleRowBandSize w:val="1"/>
      <w:tblStyleColBandSize w:val="1"/>
      <w:tblBorders>
        <w:top w:val="single" w:sz="24" w:space="0" w:color="8BB85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BB85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BF5068"/>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GridTable1Light">
    <w:name w:val="Grid Table 1 Light"/>
    <w:basedOn w:val="TableNormal"/>
    <w:uiPriority w:val="46"/>
    <w:rsid w:val="00BF506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F5068"/>
    <w:pPr>
      <w:spacing w:line="240" w:lineRule="auto"/>
    </w:pPr>
    <w:tblPr>
      <w:tblStyleRowBandSize w:val="1"/>
      <w:tblStyleColBandSize w:val="1"/>
      <w:tblBorders>
        <w:top w:val="single" w:sz="4" w:space="0" w:color="E9EFCE" w:themeColor="accent1" w:themeTint="66"/>
        <w:left w:val="single" w:sz="4" w:space="0" w:color="E9EFCE" w:themeColor="accent1" w:themeTint="66"/>
        <w:bottom w:val="single" w:sz="4" w:space="0" w:color="E9EFCE" w:themeColor="accent1" w:themeTint="66"/>
        <w:right w:val="single" w:sz="4" w:space="0" w:color="E9EFCE" w:themeColor="accent1" w:themeTint="66"/>
        <w:insideH w:val="single" w:sz="4" w:space="0" w:color="E9EFCE" w:themeColor="accent1" w:themeTint="66"/>
        <w:insideV w:val="single" w:sz="4" w:space="0" w:color="E9EFCE" w:themeColor="accent1" w:themeTint="66"/>
      </w:tblBorders>
    </w:tblPr>
    <w:tblStylePr w:type="firstRow">
      <w:rPr>
        <w:b/>
        <w:bCs/>
      </w:rPr>
      <w:tblPr/>
      <w:tcPr>
        <w:tcBorders>
          <w:bottom w:val="single" w:sz="12" w:space="0" w:color="DEE7B6" w:themeColor="accent1" w:themeTint="99"/>
        </w:tcBorders>
      </w:tcPr>
    </w:tblStylePr>
    <w:tblStylePr w:type="lastRow">
      <w:rPr>
        <w:b/>
        <w:bCs/>
      </w:rPr>
      <w:tblPr/>
      <w:tcPr>
        <w:tcBorders>
          <w:top w:val="double" w:sz="2" w:space="0" w:color="DEE7B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F5068"/>
    <w:pPr>
      <w:spacing w:line="240" w:lineRule="auto"/>
    </w:pPr>
    <w:tblPr>
      <w:tblStyleRowBandSize w:val="1"/>
      <w:tblStyleColBandSize w:val="1"/>
      <w:tblBorders>
        <w:top w:val="single" w:sz="4" w:space="0" w:color="D0E2BE" w:themeColor="accent2" w:themeTint="66"/>
        <w:left w:val="single" w:sz="4" w:space="0" w:color="D0E2BE" w:themeColor="accent2" w:themeTint="66"/>
        <w:bottom w:val="single" w:sz="4" w:space="0" w:color="D0E2BE" w:themeColor="accent2" w:themeTint="66"/>
        <w:right w:val="single" w:sz="4" w:space="0" w:color="D0E2BE" w:themeColor="accent2" w:themeTint="66"/>
        <w:insideH w:val="single" w:sz="4" w:space="0" w:color="D0E2BE" w:themeColor="accent2" w:themeTint="66"/>
        <w:insideV w:val="single" w:sz="4" w:space="0" w:color="D0E2BE" w:themeColor="accent2" w:themeTint="66"/>
      </w:tblBorders>
    </w:tblPr>
    <w:tblStylePr w:type="firstRow">
      <w:rPr>
        <w:b/>
        <w:bCs/>
      </w:rPr>
      <w:tblPr/>
      <w:tcPr>
        <w:tcBorders>
          <w:bottom w:val="single" w:sz="12" w:space="0" w:color="B9D49E" w:themeColor="accent2" w:themeTint="99"/>
        </w:tcBorders>
      </w:tcPr>
    </w:tblStylePr>
    <w:tblStylePr w:type="lastRow">
      <w:rPr>
        <w:b/>
        <w:bCs/>
      </w:rPr>
      <w:tblPr/>
      <w:tcPr>
        <w:tcBorders>
          <w:top w:val="double" w:sz="2" w:space="0" w:color="B9D49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F5068"/>
    <w:pPr>
      <w:spacing w:line="240" w:lineRule="auto"/>
    </w:pPr>
    <w:tblPr>
      <w:tblStyleRowBandSize w:val="1"/>
      <w:tblStyleColBandSize w:val="1"/>
      <w:tblBorders>
        <w:top w:val="single" w:sz="4" w:space="0" w:color="B8C6E2" w:themeColor="accent3" w:themeTint="66"/>
        <w:left w:val="single" w:sz="4" w:space="0" w:color="B8C6E2" w:themeColor="accent3" w:themeTint="66"/>
        <w:bottom w:val="single" w:sz="4" w:space="0" w:color="B8C6E2" w:themeColor="accent3" w:themeTint="66"/>
        <w:right w:val="single" w:sz="4" w:space="0" w:color="B8C6E2" w:themeColor="accent3" w:themeTint="66"/>
        <w:insideH w:val="single" w:sz="4" w:space="0" w:color="B8C6E2" w:themeColor="accent3" w:themeTint="66"/>
        <w:insideV w:val="single" w:sz="4" w:space="0" w:color="B8C6E2" w:themeColor="accent3" w:themeTint="66"/>
      </w:tblBorders>
    </w:tblPr>
    <w:tblStylePr w:type="firstRow">
      <w:rPr>
        <w:b/>
        <w:bCs/>
      </w:rPr>
      <w:tblPr/>
      <w:tcPr>
        <w:tcBorders>
          <w:bottom w:val="single" w:sz="12" w:space="0" w:color="95AAD4" w:themeColor="accent3" w:themeTint="99"/>
        </w:tcBorders>
      </w:tcPr>
    </w:tblStylePr>
    <w:tblStylePr w:type="lastRow">
      <w:rPr>
        <w:b/>
        <w:bCs/>
      </w:rPr>
      <w:tblPr/>
      <w:tcPr>
        <w:tcBorders>
          <w:top w:val="double" w:sz="2" w:space="0" w:color="95AAD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F5068"/>
    <w:pPr>
      <w:spacing w:line="240" w:lineRule="auto"/>
    </w:pPr>
    <w:tblPr>
      <w:tblStyleRowBandSize w:val="1"/>
      <w:tblStyleColBandSize w:val="1"/>
      <w:tblBorders>
        <w:top w:val="single" w:sz="4" w:space="0" w:color="F7E4C5" w:themeColor="accent4" w:themeTint="66"/>
        <w:left w:val="single" w:sz="4" w:space="0" w:color="F7E4C5" w:themeColor="accent4" w:themeTint="66"/>
        <w:bottom w:val="single" w:sz="4" w:space="0" w:color="F7E4C5" w:themeColor="accent4" w:themeTint="66"/>
        <w:right w:val="single" w:sz="4" w:space="0" w:color="F7E4C5" w:themeColor="accent4" w:themeTint="66"/>
        <w:insideH w:val="single" w:sz="4" w:space="0" w:color="F7E4C5" w:themeColor="accent4" w:themeTint="66"/>
        <w:insideV w:val="single" w:sz="4" w:space="0" w:color="F7E4C5" w:themeColor="accent4" w:themeTint="66"/>
      </w:tblBorders>
    </w:tblPr>
    <w:tblStylePr w:type="firstRow">
      <w:rPr>
        <w:b/>
        <w:bCs/>
      </w:rPr>
      <w:tblPr/>
      <w:tcPr>
        <w:tcBorders>
          <w:bottom w:val="single" w:sz="12" w:space="0" w:color="F3D7A8" w:themeColor="accent4" w:themeTint="99"/>
        </w:tcBorders>
      </w:tcPr>
    </w:tblStylePr>
    <w:tblStylePr w:type="lastRow">
      <w:rPr>
        <w:b/>
        <w:bCs/>
      </w:rPr>
      <w:tblPr/>
      <w:tcPr>
        <w:tcBorders>
          <w:top w:val="double" w:sz="2" w:space="0" w:color="F3D7A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F5068"/>
    <w:pPr>
      <w:spacing w:line="240" w:lineRule="auto"/>
    </w:pPr>
    <w:tblPr>
      <w:tblStyleRowBandSize w:val="1"/>
      <w:tblStyleColBandSize w:val="1"/>
      <w:tblBorders>
        <w:top w:val="single" w:sz="4" w:space="0" w:color="C0DFD8" w:themeColor="accent5" w:themeTint="66"/>
        <w:left w:val="single" w:sz="4" w:space="0" w:color="C0DFD8" w:themeColor="accent5" w:themeTint="66"/>
        <w:bottom w:val="single" w:sz="4" w:space="0" w:color="C0DFD8" w:themeColor="accent5" w:themeTint="66"/>
        <w:right w:val="single" w:sz="4" w:space="0" w:color="C0DFD8" w:themeColor="accent5" w:themeTint="66"/>
        <w:insideH w:val="single" w:sz="4" w:space="0" w:color="C0DFD8" w:themeColor="accent5" w:themeTint="66"/>
        <w:insideV w:val="single" w:sz="4" w:space="0" w:color="C0DFD8" w:themeColor="accent5" w:themeTint="66"/>
      </w:tblBorders>
    </w:tblPr>
    <w:tblStylePr w:type="firstRow">
      <w:rPr>
        <w:b/>
        <w:bCs/>
      </w:rPr>
      <w:tblPr/>
      <w:tcPr>
        <w:tcBorders>
          <w:bottom w:val="single" w:sz="12" w:space="0" w:color="A0CFC5" w:themeColor="accent5" w:themeTint="99"/>
        </w:tcBorders>
      </w:tcPr>
    </w:tblStylePr>
    <w:tblStylePr w:type="lastRow">
      <w:rPr>
        <w:b/>
        <w:bCs/>
      </w:rPr>
      <w:tblPr/>
      <w:tcPr>
        <w:tcBorders>
          <w:top w:val="double" w:sz="2" w:space="0" w:color="A0CFC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F5068"/>
    <w:pPr>
      <w:spacing w:line="240" w:lineRule="auto"/>
    </w:pPr>
    <w:tblPr>
      <w:tblStyleRowBandSize w:val="1"/>
      <w:tblStyleColBandSize w:val="1"/>
      <w:tblBorders>
        <w:top w:val="single" w:sz="4" w:space="0" w:color="EBBDB9" w:themeColor="accent6" w:themeTint="66"/>
        <w:left w:val="single" w:sz="4" w:space="0" w:color="EBBDB9" w:themeColor="accent6" w:themeTint="66"/>
        <w:bottom w:val="single" w:sz="4" w:space="0" w:color="EBBDB9" w:themeColor="accent6" w:themeTint="66"/>
        <w:right w:val="single" w:sz="4" w:space="0" w:color="EBBDB9" w:themeColor="accent6" w:themeTint="66"/>
        <w:insideH w:val="single" w:sz="4" w:space="0" w:color="EBBDB9" w:themeColor="accent6" w:themeTint="66"/>
        <w:insideV w:val="single" w:sz="4" w:space="0" w:color="EBBDB9" w:themeColor="accent6" w:themeTint="66"/>
      </w:tblBorders>
    </w:tblPr>
    <w:tblStylePr w:type="firstRow">
      <w:rPr>
        <w:b/>
        <w:bCs/>
      </w:rPr>
      <w:tblPr/>
      <w:tcPr>
        <w:tcBorders>
          <w:bottom w:val="single" w:sz="12" w:space="0" w:color="E19D96" w:themeColor="accent6" w:themeTint="99"/>
        </w:tcBorders>
      </w:tcPr>
    </w:tblStylePr>
    <w:tblStylePr w:type="lastRow">
      <w:rPr>
        <w:b/>
        <w:bCs/>
      </w:rPr>
      <w:tblPr/>
      <w:tcPr>
        <w:tcBorders>
          <w:top w:val="double" w:sz="2" w:space="0" w:color="E19D96"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F506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F5068"/>
    <w:pPr>
      <w:spacing w:line="240" w:lineRule="auto"/>
    </w:pPr>
    <w:tblPr>
      <w:tblStyleRowBandSize w:val="1"/>
      <w:tblStyleColBandSize w:val="1"/>
      <w:tblBorders>
        <w:top w:val="single" w:sz="2" w:space="0" w:color="DEE7B6" w:themeColor="accent1" w:themeTint="99"/>
        <w:bottom w:val="single" w:sz="2" w:space="0" w:color="DEE7B6" w:themeColor="accent1" w:themeTint="99"/>
        <w:insideH w:val="single" w:sz="2" w:space="0" w:color="DEE7B6" w:themeColor="accent1" w:themeTint="99"/>
        <w:insideV w:val="single" w:sz="2" w:space="0" w:color="DEE7B6" w:themeColor="accent1" w:themeTint="99"/>
      </w:tblBorders>
    </w:tblPr>
    <w:tblStylePr w:type="firstRow">
      <w:rPr>
        <w:b/>
        <w:bCs/>
      </w:rPr>
      <w:tblPr/>
      <w:tcPr>
        <w:tcBorders>
          <w:top w:val="nil"/>
          <w:bottom w:val="single" w:sz="12" w:space="0" w:color="DEE7B6" w:themeColor="accent1" w:themeTint="99"/>
          <w:insideH w:val="nil"/>
          <w:insideV w:val="nil"/>
        </w:tcBorders>
        <w:shd w:val="clear" w:color="auto" w:fill="FFFFFF" w:themeFill="background1"/>
      </w:tcPr>
    </w:tblStylePr>
    <w:tblStylePr w:type="lastRow">
      <w:rPr>
        <w:b/>
        <w:bCs/>
      </w:rPr>
      <w:tblPr/>
      <w:tcPr>
        <w:tcBorders>
          <w:top w:val="double" w:sz="2" w:space="0" w:color="DEE7B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GridTable2-Accent2">
    <w:name w:val="Grid Table 2 Accent 2"/>
    <w:basedOn w:val="TableNormal"/>
    <w:uiPriority w:val="47"/>
    <w:rsid w:val="00BF5068"/>
    <w:pPr>
      <w:spacing w:line="240" w:lineRule="auto"/>
    </w:pPr>
    <w:tblPr>
      <w:tblStyleRowBandSize w:val="1"/>
      <w:tblStyleColBandSize w:val="1"/>
      <w:tblBorders>
        <w:top w:val="single" w:sz="2" w:space="0" w:color="B9D49E" w:themeColor="accent2" w:themeTint="99"/>
        <w:bottom w:val="single" w:sz="2" w:space="0" w:color="B9D49E" w:themeColor="accent2" w:themeTint="99"/>
        <w:insideH w:val="single" w:sz="2" w:space="0" w:color="B9D49E" w:themeColor="accent2" w:themeTint="99"/>
        <w:insideV w:val="single" w:sz="2" w:space="0" w:color="B9D49E" w:themeColor="accent2" w:themeTint="99"/>
      </w:tblBorders>
    </w:tblPr>
    <w:tblStylePr w:type="firstRow">
      <w:rPr>
        <w:b/>
        <w:bCs/>
      </w:rPr>
      <w:tblPr/>
      <w:tcPr>
        <w:tcBorders>
          <w:top w:val="nil"/>
          <w:bottom w:val="single" w:sz="12" w:space="0" w:color="B9D49E" w:themeColor="accent2" w:themeTint="99"/>
          <w:insideH w:val="nil"/>
          <w:insideV w:val="nil"/>
        </w:tcBorders>
        <w:shd w:val="clear" w:color="auto" w:fill="FFFFFF" w:themeFill="background1"/>
      </w:tcPr>
    </w:tblStylePr>
    <w:tblStylePr w:type="lastRow">
      <w:rPr>
        <w:b/>
        <w:bCs/>
      </w:rPr>
      <w:tblPr/>
      <w:tcPr>
        <w:tcBorders>
          <w:top w:val="double" w:sz="2" w:space="0" w:color="B9D49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GridTable2-Accent3">
    <w:name w:val="Grid Table 2 Accent 3"/>
    <w:basedOn w:val="TableNormal"/>
    <w:uiPriority w:val="47"/>
    <w:rsid w:val="00BF5068"/>
    <w:pPr>
      <w:spacing w:line="240" w:lineRule="auto"/>
    </w:pPr>
    <w:tblPr>
      <w:tblStyleRowBandSize w:val="1"/>
      <w:tblStyleColBandSize w:val="1"/>
      <w:tblBorders>
        <w:top w:val="single" w:sz="2" w:space="0" w:color="95AAD4" w:themeColor="accent3" w:themeTint="99"/>
        <w:bottom w:val="single" w:sz="2" w:space="0" w:color="95AAD4" w:themeColor="accent3" w:themeTint="99"/>
        <w:insideH w:val="single" w:sz="2" w:space="0" w:color="95AAD4" w:themeColor="accent3" w:themeTint="99"/>
        <w:insideV w:val="single" w:sz="2" w:space="0" w:color="95AAD4" w:themeColor="accent3" w:themeTint="99"/>
      </w:tblBorders>
    </w:tblPr>
    <w:tblStylePr w:type="firstRow">
      <w:rPr>
        <w:b/>
        <w:bCs/>
      </w:rPr>
      <w:tblPr/>
      <w:tcPr>
        <w:tcBorders>
          <w:top w:val="nil"/>
          <w:bottom w:val="single" w:sz="12" w:space="0" w:color="95AAD4" w:themeColor="accent3" w:themeTint="99"/>
          <w:insideH w:val="nil"/>
          <w:insideV w:val="nil"/>
        </w:tcBorders>
        <w:shd w:val="clear" w:color="auto" w:fill="FFFFFF" w:themeFill="background1"/>
      </w:tcPr>
    </w:tblStylePr>
    <w:tblStylePr w:type="lastRow">
      <w:rPr>
        <w:b/>
        <w:bCs/>
      </w:rPr>
      <w:tblPr/>
      <w:tcPr>
        <w:tcBorders>
          <w:top w:val="double" w:sz="2" w:space="0" w:color="95AAD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GridTable2-Accent4">
    <w:name w:val="Grid Table 2 Accent 4"/>
    <w:basedOn w:val="TableNormal"/>
    <w:uiPriority w:val="47"/>
    <w:rsid w:val="00BF5068"/>
    <w:pPr>
      <w:spacing w:line="240" w:lineRule="auto"/>
    </w:pPr>
    <w:tblPr>
      <w:tblStyleRowBandSize w:val="1"/>
      <w:tblStyleColBandSize w:val="1"/>
      <w:tblBorders>
        <w:top w:val="single" w:sz="2" w:space="0" w:color="F3D7A8" w:themeColor="accent4" w:themeTint="99"/>
        <w:bottom w:val="single" w:sz="2" w:space="0" w:color="F3D7A8" w:themeColor="accent4" w:themeTint="99"/>
        <w:insideH w:val="single" w:sz="2" w:space="0" w:color="F3D7A8" w:themeColor="accent4" w:themeTint="99"/>
        <w:insideV w:val="single" w:sz="2" w:space="0" w:color="F3D7A8" w:themeColor="accent4" w:themeTint="99"/>
      </w:tblBorders>
    </w:tblPr>
    <w:tblStylePr w:type="firstRow">
      <w:rPr>
        <w:b/>
        <w:bCs/>
      </w:rPr>
      <w:tblPr/>
      <w:tcPr>
        <w:tcBorders>
          <w:top w:val="nil"/>
          <w:bottom w:val="single" w:sz="12" w:space="0" w:color="F3D7A8" w:themeColor="accent4" w:themeTint="99"/>
          <w:insideH w:val="nil"/>
          <w:insideV w:val="nil"/>
        </w:tcBorders>
        <w:shd w:val="clear" w:color="auto" w:fill="FFFFFF" w:themeFill="background1"/>
      </w:tcPr>
    </w:tblStylePr>
    <w:tblStylePr w:type="lastRow">
      <w:rPr>
        <w:b/>
        <w:bCs/>
      </w:rPr>
      <w:tblPr/>
      <w:tcPr>
        <w:tcBorders>
          <w:top w:val="double" w:sz="2" w:space="0" w:color="F3D7A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GridTable2-Accent5">
    <w:name w:val="Grid Table 2 Accent 5"/>
    <w:basedOn w:val="TableNormal"/>
    <w:uiPriority w:val="47"/>
    <w:rsid w:val="00BF5068"/>
    <w:pPr>
      <w:spacing w:line="240" w:lineRule="auto"/>
    </w:pPr>
    <w:tblPr>
      <w:tblStyleRowBandSize w:val="1"/>
      <w:tblStyleColBandSize w:val="1"/>
      <w:tblBorders>
        <w:top w:val="single" w:sz="2" w:space="0" w:color="A0CFC5" w:themeColor="accent5" w:themeTint="99"/>
        <w:bottom w:val="single" w:sz="2" w:space="0" w:color="A0CFC5" w:themeColor="accent5" w:themeTint="99"/>
        <w:insideH w:val="single" w:sz="2" w:space="0" w:color="A0CFC5" w:themeColor="accent5" w:themeTint="99"/>
        <w:insideV w:val="single" w:sz="2" w:space="0" w:color="A0CFC5" w:themeColor="accent5" w:themeTint="99"/>
      </w:tblBorders>
    </w:tblPr>
    <w:tblStylePr w:type="firstRow">
      <w:rPr>
        <w:b/>
        <w:bCs/>
      </w:rPr>
      <w:tblPr/>
      <w:tcPr>
        <w:tcBorders>
          <w:top w:val="nil"/>
          <w:bottom w:val="single" w:sz="12" w:space="0" w:color="A0CFC5" w:themeColor="accent5" w:themeTint="99"/>
          <w:insideH w:val="nil"/>
          <w:insideV w:val="nil"/>
        </w:tcBorders>
        <w:shd w:val="clear" w:color="auto" w:fill="FFFFFF" w:themeFill="background1"/>
      </w:tcPr>
    </w:tblStylePr>
    <w:tblStylePr w:type="lastRow">
      <w:rPr>
        <w:b/>
        <w:bCs/>
      </w:rPr>
      <w:tblPr/>
      <w:tcPr>
        <w:tcBorders>
          <w:top w:val="double" w:sz="2" w:space="0" w:color="A0CFC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GridTable2-Accent6">
    <w:name w:val="Grid Table 2 Accent 6"/>
    <w:basedOn w:val="TableNormal"/>
    <w:uiPriority w:val="47"/>
    <w:rsid w:val="00BF5068"/>
    <w:pPr>
      <w:spacing w:line="240" w:lineRule="auto"/>
    </w:pPr>
    <w:tblPr>
      <w:tblStyleRowBandSize w:val="1"/>
      <w:tblStyleColBandSize w:val="1"/>
      <w:tblBorders>
        <w:top w:val="single" w:sz="2" w:space="0" w:color="E19D96" w:themeColor="accent6" w:themeTint="99"/>
        <w:bottom w:val="single" w:sz="2" w:space="0" w:color="E19D96" w:themeColor="accent6" w:themeTint="99"/>
        <w:insideH w:val="single" w:sz="2" w:space="0" w:color="E19D96" w:themeColor="accent6" w:themeTint="99"/>
        <w:insideV w:val="single" w:sz="2" w:space="0" w:color="E19D96" w:themeColor="accent6" w:themeTint="99"/>
      </w:tblBorders>
    </w:tblPr>
    <w:tblStylePr w:type="firstRow">
      <w:rPr>
        <w:b/>
        <w:bCs/>
      </w:rPr>
      <w:tblPr/>
      <w:tcPr>
        <w:tcBorders>
          <w:top w:val="nil"/>
          <w:bottom w:val="single" w:sz="12" w:space="0" w:color="E19D96" w:themeColor="accent6" w:themeTint="99"/>
          <w:insideH w:val="nil"/>
          <w:insideV w:val="nil"/>
        </w:tcBorders>
        <w:shd w:val="clear" w:color="auto" w:fill="FFFFFF" w:themeFill="background1"/>
      </w:tcPr>
    </w:tblStylePr>
    <w:tblStylePr w:type="lastRow">
      <w:rPr>
        <w:b/>
        <w:bCs/>
      </w:rPr>
      <w:tblPr/>
      <w:tcPr>
        <w:tcBorders>
          <w:top w:val="double" w:sz="2" w:space="0" w:color="E19D9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GridTable3">
    <w:name w:val="Grid Table 3"/>
    <w:basedOn w:val="TableNormal"/>
    <w:uiPriority w:val="48"/>
    <w:rsid w:val="00BF506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F5068"/>
    <w:pPr>
      <w:spacing w:line="240" w:lineRule="auto"/>
    </w:pPr>
    <w:tblPr>
      <w:tblStyleRowBandSize w:val="1"/>
      <w:tblStyleColBandSize w:val="1"/>
      <w:tblBorders>
        <w:top w:val="single" w:sz="4" w:space="0" w:color="DEE7B6" w:themeColor="accent1" w:themeTint="99"/>
        <w:left w:val="single" w:sz="4" w:space="0" w:color="DEE7B6" w:themeColor="accent1" w:themeTint="99"/>
        <w:bottom w:val="single" w:sz="4" w:space="0" w:color="DEE7B6" w:themeColor="accent1" w:themeTint="99"/>
        <w:right w:val="single" w:sz="4" w:space="0" w:color="DEE7B6" w:themeColor="accent1" w:themeTint="99"/>
        <w:insideH w:val="single" w:sz="4" w:space="0" w:color="DEE7B6" w:themeColor="accent1" w:themeTint="99"/>
        <w:insideV w:val="single" w:sz="4" w:space="0" w:color="DEE7B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7E6" w:themeFill="accent1" w:themeFillTint="33"/>
      </w:tcPr>
    </w:tblStylePr>
    <w:tblStylePr w:type="band1Horz">
      <w:tblPr/>
      <w:tcPr>
        <w:shd w:val="clear" w:color="auto" w:fill="F4F7E6" w:themeFill="accent1" w:themeFillTint="33"/>
      </w:tcPr>
    </w:tblStylePr>
    <w:tblStylePr w:type="neCell">
      <w:tblPr/>
      <w:tcPr>
        <w:tcBorders>
          <w:bottom w:val="single" w:sz="4" w:space="0" w:color="DEE7B6" w:themeColor="accent1" w:themeTint="99"/>
        </w:tcBorders>
      </w:tcPr>
    </w:tblStylePr>
    <w:tblStylePr w:type="nwCell">
      <w:tblPr/>
      <w:tcPr>
        <w:tcBorders>
          <w:bottom w:val="single" w:sz="4" w:space="0" w:color="DEE7B6" w:themeColor="accent1" w:themeTint="99"/>
        </w:tcBorders>
      </w:tcPr>
    </w:tblStylePr>
    <w:tblStylePr w:type="seCell">
      <w:tblPr/>
      <w:tcPr>
        <w:tcBorders>
          <w:top w:val="single" w:sz="4" w:space="0" w:color="DEE7B6" w:themeColor="accent1" w:themeTint="99"/>
        </w:tcBorders>
      </w:tcPr>
    </w:tblStylePr>
    <w:tblStylePr w:type="swCell">
      <w:tblPr/>
      <w:tcPr>
        <w:tcBorders>
          <w:top w:val="single" w:sz="4" w:space="0" w:color="DEE7B6" w:themeColor="accent1" w:themeTint="99"/>
        </w:tcBorders>
      </w:tcPr>
    </w:tblStylePr>
  </w:style>
  <w:style w:type="table" w:styleId="GridTable3-Accent2">
    <w:name w:val="Grid Table 3 Accent 2"/>
    <w:basedOn w:val="TableNormal"/>
    <w:uiPriority w:val="48"/>
    <w:rsid w:val="00BF5068"/>
    <w:pPr>
      <w:spacing w:line="240" w:lineRule="auto"/>
    </w:pPr>
    <w:tblPr>
      <w:tblStyleRowBandSize w:val="1"/>
      <w:tblStyleColBandSize w:val="1"/>
      <w:tblBorders>
        <w:top w:val="single" w:sz="4" w:space="0" w:color="B9D49E" w:themeColor="accent2" w:themeTint="99"/>
        <w:left w:val="single" w:sz="4" w:space="0" w:color="B9D49E" w:themeColor="accent2" w:themeTint="99"/>
        <w:bottom w:val="single" w:sz="4" w:space="0" w:color="B9D49E" w:themeColor="accent2" w:themeTint="99"/>
        <w:right w:val="single" w:sz="4" w:space="0" w:color="B9D49E" w:themeColor="accent2" w:themeTint="99"/>
        <w:insideH w:val="single" w:sz="4" w:space="0" w:color="B9D49E" w:themeColor="accent2" w:themeTint="99"/>
        <w:insideV w:val="single" w:sz="4" w:space="0" w:color="B9D49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0DE" w:themeFill="accent2" w:themeFillTint="33"/>
      </w:tcPr>
    </w:tblStylePr>
    <w:tblStylePr w:type="band1Horz">
      <w:tblPr/>
      <w:tcPr>
        <w:shd w:val="clear" w:color="auto" w:fill="E7F0DE" w:themeFill="accent2" w:themeFillTint="33"/>
      </w:tcPr>
    </w:tblStylePr>
    <w:tblStylePr w:type="neCell">
      <w:tblPr/>
      <w:tcPr>
        <w:tcBorders>
          <w:bottom w:val="single" w:sz="4" w:space="0" w:color="B9D49E" w:themeColor="accent2" w:themeTint="99"/>
        </w:tcBorders>
      </w:tcPr>
    </w:tblStylePr>
    <w:tblStylePr w:type="nwCell">
      <w:tblPr/>
      <w:tcPr>
        <w:tcBorders>
          <w:bottom w:val="single" w:sz="4" w:space="0" w:color="B9D49E" w:themeColor="accent2" w:themeTint="99"/>
        </w:tcBorders>
      </w:tcPr>
    </w:tblStylePr>
    <w:tblStylePr w:type="seCell">
      <w:tblPr/>
      <w:tcPr>
        <w:tcBorders>
          <w:top w:val="single" w:sz="4" w:space="0" w:color="B9D49E" w:themeColor="accent2" w:themeTint="99"/>
        </w:tcBorders>
      </w:tcPr>
    </w:tblStylePr>
    <w:tblStylePr w:type="swCell">
      <w:tblPr/>
      <w:tcPr>
        <w:tcBorders>
          <w:top w:val="single" w:sz="4" w:space="0" w:color="B9D49E" w:themeColor="accent2" w:themeTint="99"/>
        </w:tcBorders>
      </w:tcPr>
    </w:tblStylePr>
  </w:style>
  <w:style w:type="table" w:styleId="GridTable3-Accent3">
    <w:name w:val="Grid Table 3 Accent 3"/>
    <w:basedOn w:val="TableNormal"/>
    <w:uiPriority w:val="48"/>
    <w:rsid w:val="00BF5068"/>
    <w:pPr>
      <w:spacing w:line="240" w:lineRule="auto"/>
    </w:pPr>
    <w:tblPr>
      <w:tblStyleRowBandSize w:val="1"/>
      <w:tblStyleColBandSize w:val="1"/>
      <w:tblBorders>
        <w:top w:val="single" w:sz="4" w:space="0" w:color="95AAD4" w:themeColor="accent3" w:themeTint="99"/>
        <w:left w:val="single" w:sz="4" w:space="0" w:color="95AAD4" w:themeColor="accent3" w:themeTint="99"/>
        <w:bottom w:val="single" w:sz="4" w:space="0" w:color="95AAD4" w:themeColor="accent3" w:themeTint="99"/>
        <w:right w:val="single" w:sz="4" w:space="0" w:color="95AAD4" w:themeColor="accent3" w:themeTint="99"/>
        <w:insideH w:val="single" w:sz="4" w:space="0" w:color="95AAD4" w:themeColor="accent3" w:themeTint="99"/>
        <w:insideV w:val="single" w:sz="4" w:space="0" w:color="95AAD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2F0" w:themeFill="accent3" w:themeFillTint="33"/>
      </w:tcPr>
    </w:tblStylePr>
    <w:tblStylePr w:type="band1Horz">
      <w:tblPr/>
      <w:tcPr>
        <w:shd w:val="clear" w:color="auto" w:fill="DBE2F0" w:themeFill="accent3" w:themeFillTint="33"/>
      </w:tcPr>
    </w:tblStylePr>
    <w:tblStylePr w:type="neCell">
      <w:tblPr/>
      <w:tcPr>
        <w:tcBorders>
          <w:bottom w:val="single" w:sz="4" w:space="0" w:color="95AAD4" w:themeColor="accent3" w:themeTint="99"/>
        </w:tcBorders>
      </w:tcPr>
    </w:tblStylePr>
    <w:tblStylePr w:type="nwCell">
      <w:tblPr/>
      <w:tcPr>
        <w:tcBorders>
          <w:bottom w:val="single" w:sz="4" w:space="0" w:color="95AAD4" w:themeColor="accent3" w:themeTint="99"/>
        </w:tcBorders>
      </w:tcPr>
    </w:tblStylePr>
    <w:tblStylePr w:type="seCell">
      <w:tblPr/>
      <w:tcPr>
        <w:tcBorders>
          <w:top w:val="single" w:sz="4" w:space="0" w:color="95AAD4" w:themeColor="accent3" w:themeTint="99"/>
        </w:tcBorders>
      </w:tcPr>
    </w:tblStylePr>
    <w:tblStylePr w:type="swCell">
      <w:tblPr/>
      <w:tcPr>
        <w:tcBorders>
          <w:top w:val="single" w:sz="4" w:space="0" w:color="95AAD4" w:themeColor="accent3" w:themeTint="99"/>
        </w:tcBorders>
      </w:tcPr>
    </w:tblStylePr>
  </w:style>
  <w:style w:type="table" w:styleId="GridTable3-Accent4">
    <w:name w:val="Grid Table 3 Accent 4"/>
    <w:basedOn w:val="TableNormal"/>
    <w:uiPriority w:val="48"/>
    <w:rsid w:val="00BF5068"/>
    <w:pPr>
      <w:spacing w:line="240" w:lineRule="auto"/>
    </w:pPr>
    <w:tblPr>
      <w:tblStyleRowBandSize w:val="1"/>
      <w:tblStyleColBandSize w:val="1"/>
      <w:tblBorders>
        <w:top w:val="single" w:sz="4" w:space="0" w:color="F3D7A8" w:themeColor="accent4" w:themeTint="99"/>
        <w:left w:val="single" w:sz="4" w:space="0" w:color="F3D7A8" w:themeColor="accent4" w:themeTint="99"/>
        <w:bottom w:val="single" w:sz="4" w:space="0" w:color="F3D7A8" w:themeColor="accent4" w:themeTint="99"/>
        <w:right w:val="single" w:sz="4" w:space="0" w:color="F3D7A8" w:themeColor="accent4" w:themeTint="99"/>
        <w:insideH w:val="single" w:sz="4" w:space="0" w:color="F3D7A8" w:themeColor="accent4" w:themeTint="99"/>
        <w:insideV w:val="single" w:sz="4" w:space="0" w:color="F3D7A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1E2" w:themeFill="accent4" w:themeFillTint="33"/>
      </w:tcPr>
    </w:tblStylePr>
    <w:tblStylePr w:type="band1Horz">
      <w:tblPr/>
      <w:tcPr>
        <w:shd w:val="clear" w:color="auto" w:fill="FBF1E2" w:themeFill="accent4" w:themeFillTint="33"/>
      </w:tcPr>
    </w:tblStylePr>
    <w:tblStylePr w:type="neCell">
      <w:tblPr/>
      <w:tcPr>
        <w:tcBorders>
          <w:bottom w:val="single" w:sz="4" w:space="0" w:color="F3D7A8" w:themeColor="accent4" w:themeTint="99"/>
        </w:tcBorders>
      </w:tcPr>
    </w:tblStylePr>
    <w:tblStylePr w:type="nwCell">
      <w:tblPr/>
      <w:tcPr>
        <w:tcBorders>
          <w:bottom w:val="single" w:sz="4" w:space="0" w:color="F3D7A8" w:themeColor="accent4" w:themeTint="99"/>
        </w:tcBorders>
      </w:tcPr>
    </w:tblStylePr>
    <w:tblStylePr w:type="seCell">
      <w:tblPr/>
      <w:tcPr>
        <w:tcBorders>
          <w:top w:val="single" w:sz="4" w:space="0" w:color="F3D7A8" w:themeColor="accent4" w:themeTint="99"/>
        </w:tcBorders>
      </w:tcPr>
    </w:tblStylePr>
    <w:tblStylePr w:type="swCell">
      <w:tblPr/>
      <w:tcPr>
        <w:tcBorders>
          <w:top w:val="single" w:sz="4" w:space="0" w:color="F3D7A8" w:themeColor="accent4" w:themeTint="99"/>
        </w:tcBorders>
      </w:tcPr>
    </w:tblStylePr>
  </w:style>
  <w:style w:type="table" w:styleId="GridTable3-Accent5">
    <w:name w:val="Grid Table 3 Accent 5"/>
    <w:basedOn w:val="TableNormal"/>
    <w:uiPriority w:val="48"/>
    <w:rsid w:val="00BF5068"/>
    <w:pPr>
      <w:spacing w:line="240" w:lineRule="auto"/>
    </w:pPr>
    <w:tblPr>
      <w:tblStyleRowBandSize w:val="1"/>
      <w:tblStyleColBandSize w:val="1"/>
      <w:tblBorders>
        <w:top w:val="single" w:sz="4" w:space="0" w:color="A0CFC5" w:themeColor="accent5" w:themeTint="99"/>
        <w:left w:val="single" w:sz="4" w:space="0" w:color="A0CFC5" w:themeColor="accent5" w:themeTint="99"/>
        <w:bottom w:val="single" w:sz="4" w:space="0" w:color="A0CFC5" w:themeColor="accent5" w:themeTint="99"/>
        <w:right w:val="single" w:sz="4" w:space="0" w:color="A0CFC5" w:themeColor="accent5" w:themeTint="99"/>
        <w:insideH w:val="single" w:sz="4" w:space="0" w:color="A0CFC5" w:themeColor="accent5" w:themeTint="99"/>
        <w:insideV w:val="single" w:sz="4" w:space="0" w:color="A0CFC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FEB" w:themeFill="accent5" w:themeFillTint="33"/>
      </w:tcPr>
    </w:tblStylePr>
    <w:tblStylePr w:type="band1Horz">
      <w:tblPr/>
      <w:tcPr>
        <w:shd w:val="clear" w:color="auto" w:fill="DFEFEB" w:themeFill="accent5" w:themeFillTint="33"/>
      </w:tcPr>
    </w:tblStylePr>
    <w:tblStylePr w:type="neCell">
      <w:tblPr/>
      <w:tcPr>
        <w:tcBorders>
          <w:bottom w:val="single" w:sz="4" w:space="0" w:color="A0CFC5" w:themeColor="accent5" w:themeTint="99"/>
        </w:tcBorders>
      </w:tcPr>
    </w:tblStylePr>
    <w:tblStylePr w:type="nwCell">
      <w:tblPr/>
      <w:tcPr>
        <w:tcBorders>
          <w:bottom w:val="single" w:sz="4" w:space="0" w:color="A0CFC5" w:themeColor="accent5" w:themeTint="99"/>
        </w:tcBorders>
      </w:tcPr>
    </w:tblStylePr>
    <w:tblStylePr w:type="seCell">
      <w:tblPr/>
      <w:tcPr>
        <w:tcBorders>
          <w:top w:val="single" w:sz="4" w:space="0" w:color="A0CFC5" w:themeColor="accent5" w:themeTint="99"/>
        </w:tcBorders>
      </w:tcPr>
    </w:tblStylePr>
    <w:tblStylePr w:type="swCell">
      <w:tblPr/>
      <w:tcPr>
        <w:tcBorders>
          <w:top w:val="single" w:sz="4" w:space="0" w:color="A0CFC5" w:themeColor="accent5" w:themeTint="99"/>
        </w:tcBorders>
      </w:tcPr>
    </w:tblStylePr>
  </w:style>
  <w:style w:type="table" w:styleId="GridTable3-Accent6">
    <w:name w:val="Grid Table 3 Accent 6"/>
    <w:basedOn w:val="TableNormal"/>
    <w:uiPriority w:val="48"/>
    <w:rsid w:val="00BF5068"/>
    <w:pPr>
      <w:spacing w:line="240" w:lineRule="auto"/>
    </w:pPr>
    <w:tblPr>
      <w:tblStyleRowBandSize w:val="1"/>
      <w:tblStyleColBandSize w:val="1"/>
      <w:tblBorders>
        <w:top w:val="single" w:sz="4" w:space="0" w:color="E19D96" w:themeColor="accent6" w:themeTint="99"/>
        <w:left w:val="single" w:sz="4" w:space="0" w:color="E19D96" w:themeColor="accent6" w:themeTint="99"/>
        <w:bottom w:val="single" w:sz="4" w:space="0" w:color="E19D96" w:themeColor="accent6" w:themeTint="99"/>
        <w:right w:val="single" w:sz="4" w:space="0" w:color="E19D96" w:themeColor="accent6" w:themeTint="99"/>
        <w:insideH w:val="single" w:sz="4" w:space="0" w:color="E19D96" w:themeColor="accent6" w:themeTint="99"/>
        <w:insideV w:val="single" w:sz="4" w:space="0" w:color="E19D9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EDC" w:themeFill="accent6" w:themeFillTint="33"/>
      </w:tcPr>
    </w:tblStylePr>
    <w:tblStylePr w:type="band1Horz">
      <w:tblPr/>
      <w:tcPr>
        <w:shd w:val="clear" w:color="auto" w:fill="F5DEDC" w:themeFill="accent6" w:themeFillTint="33"/>
      </w:tcPr>
    </w:tblStylePr>
    <w:tblStylePr w:type="neCell">
      <w:tblPr/>
      <w:tcPr>
        <w:tcBorders>
          <w:bottom w:val="single" w:sz="4" w:space="0" w:color="E19D96" w:themeColor="accent6" w:themeTint="99"/>
        </w:tcBorders>
      </w:tcPr>
    </w:tblStylePr>
    <w:tblStylePr w:type="nwCell">
      <w:tblPr/>
      <w:tcPr>
        <w:tcBorders>
          <w:bottom w:val="single" w:sz="4" w:space="0" w:color="E19D96" w:themeColor="accent6" w:themeTint="99"/>
        </w:tcBorders>
      </w:tcPr>
    </w:tblStylePr>
    <w:tblStylePr w:type="seCell">
      <w:tblPr/>
      <w:tcPr>
        <w:tcBorders>
          <w:top w:val="single" w:sz="4" w:space="0" w:color="E19D96" w:themeColor="accent6" w:themeTint="99"/>
        </w:tcBorders>
      </w:tcPr>
    </w:tblStylePr>
    <w:tblStylePr w:type="swCell">
      <w:tblPr/>
      <w:tcPr>
        <w:tcBorders>
          <w:top w:val="single" w:sz="4" w:space="0" w:color="E19D96" w:themeColor="accent6" w:themeTint="99"/>
        </w:tcBorders>
      </w:tcPr>
    </w:tblStylePr>
  </w:style>
  <w:style w:type="table" w:styleId="GridTable4">
    <w:name w:val="Grid Table 4"/>
    <w:basedOn w:val="TableNormal"/>
    <w:uiPriority w:val="49"/>
    <w:rsid w:val="00BF506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F5068"/>
    <w:pPr>
      <w:spacing w:line="240" w:lineRule="auto"/>
    </w:pPr>
    <w:tblPr>
      <w:tblStyleRowBandSize w:val="1"/>
      <w:tblStyleColBandSize w:val="1"/>
      <w:tblBorders>
        <w:top w:val="single" w:sz="4" w:space="0" w:color="DEE7B6" w:themeColor="accent1" w:themeTint="99"/>
        <w:left w:val="single" w:sz="4" w:space="0" w:color="DEE7B6" w:themeColor="accent1" w:themeTint="99"/>
        <w:bottom w:val="single" w:sz="4" w:space="0" w:color="DEE7B6" w:themeColor="accent1" w:themeTint="99"/>
        <w:right w:val="single" w:sz="4" w:space="0" w:color="DEE7B6" w:themeColor="accent1" w:themeTint="99"/>
        <w:insideH w:val="single" w:sz="4" w:space="0" w:color="DEE7B6" w:themeColor="accent1" w:themeTint="99"/>
        <w:insideV w:val="single" w:sz="4" w:space="0" w:color="DEE7B6" w:themeColor="accent1" w:themeTint="99"/>
      </w:tblBorders>
    </w:tblPr>
    <w:tblStylePr w:type="firstRow">
      <w:rPr>
        <w:b/>
        <w:bCs/>
        <w:color w:val="FFFFFF" w:themeColor="background1"/>
      </w:rPr>
      <w:tblPr/>
      <w:tcPr>
        <w:tcBorders>
          <w:top w:val="single" w:sz="4" w:space="0" w:color="C9D887" w:themeColor="accent1"/>
          <w:left w:val="single" w:sz="4" w:space="0" w:color="C9D887" w:themeColor="accent1"/>
          <w:bottom w:val="single" w:sz="4" w:space="0" w:color="C9D887" w:themeColor="accent1"/>
          <w:right w:val="single" w:sz="4" w:space="0" w:color="C9D887" w:themeColor="accent1"/>
          <w:insideH w:val="nil"/>
          <w:insideV w:val="nil"/>
        </w:tcBorders>
        <w:shd w:val="clear" w:color="auto" w:fill="C9D887" w:themeFill="accent1"/>
      </w:tcPr>
    </w:tblStylePr>
    <w:tblStylePr w:type="lastRow">
      <w:rPr>
        <w:b/>
        <w:bCs/>
      </w:rPr>
      <w:tblPr/>
      <w:tcPr>
        <w:tcBorders>
          <w:top w:val="double" w:sz="4" w:space="0" w:color="C9D887" w:themeColor="accent1"/>
        </w:tcBorders>
      </w:tc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GridTable4-Accent2">
    <w:name w:val="Grid Table 4 Accent 2"/>
    <w:basedOn w:val="TableNormal"/>
    <w:uiPriority w:val="49"/>
    <w:rsid w:val="00BF5068"/>
    <w:pPr>
      <w:spacing w:line="240" w:lineRule="auto"/>
    </w:pPr>
    <w:tblPr>
      <w:tblStyleRowBandSize w:val="1"/>
      <w:tblStyleColBandSize w:val="1"/>
      <w:tblBorders>
        <w:top w:val="single" w:sz="4" w:space="0" w:color="B9D49E" w:themeColor="accent2" w:themeTint="99"/>
        <w:left w:val="single" w:sz="4" w:space="0" w:color="B9D49E" w:themeColor="accent2" w:themeTint="99"/>
        <w:bottom w:val="single" w:sz="4" w:space="0" w:color="B9D49E" w:themeColor="accent2" w:themeTint="99"/>
        <w:right w:val="single" w:sz="4" w:space="0" w:color="B9D49E" w:themeColor="accent2" w:themeTint="99"/>
        <w:insideH w:val="single" w:sz="4" w:space="0" w:color="B9D49E" w:themeColor="accent2" w:themeTint="99"/>
        <w:insideV w:val="single" w:sz="4" w:space="0" w:color="B9D49E" w:themeColor="accent2" w:themeTint="99"/>
      </w:tblBorders>
    </w:tblPr>
    <w:tblStylePr w:type="firstRow">
      <w:rPr>
        <w:b/>
        <w:bCs/>
        <w:color w:val="FFFFFF" w:themeColor="background1"/>
      </w:rPr>
      <w:tblPr/>
      <w:tcPr>
        <w:tcBorders>
          <w:top w:val="single" w:sz="4" w:space="0" w:color="8BB85F" w:themeColor="accent2"/>
          <w:left w:val="single" w:sz="4" w:space="0" w:color="8BB85F" w:themeColor="accent2"/>
          <w:bottom w:val="single" w:sz="4" w:space="0" w:color="8BB85F" w:themeColor="accent2"/>
          <w:right w:val="single" w:sz="4" w:space="0" w:color="8BB85F" w:themeColor="accent2"/>
          <w:insideH w:val="nil"/>
          <w:insideV w:val="nil"/>
        </w:tcBorders>
        <w:shd w:val="clear" w:color="auto" w:fill="8BB85F" w:themeFill="accent2"/>
      </w:tcPr>
    </w:tblStylePr>
    <w:tblStylePr w:type="lastRow">
      <w:rPr>
        <w:b/>
        <w:bCs/>
      </w:rPr>
      <w:tblPr/>
      <w:tcPr>
        <w:tcBorders>
          <w:top w:val="double" w:sz="4" w:space="0" w:color="8BB85F" w:themeColor="accent2"/>
        </w:tcBorders>
      </w:tc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GridTable4-Accent3">
    <w:name w:val="Grid Table 4 Accent 3"/>
    <w:basedOn w:val="TableNormal"/>
    <w:uiPriority w:val="49"/>
    <w:rsid w:val="00BF5068"/>
    <w:pPr>
      <w:spacing w:line="240" w:lineRule="auto"/>
    </w:pPr>
    <w:tblPr>
      <w:tblStyleRowBandSize w:val="1"/>
      <w:tblStyleColBandSize w:val="1"/>
      <w:tblBorders>
        <w:top w:val="single" w:sz="4" w:space="0" w:color="95AAD4" w:themeColor="accent3" w:themeTint="99"/>
        <w:left w:val="single" w:sz="4" w:space="0" w:color="95AAD4" w:themeColor="accent3" w:themeTint="99"/>
        <w:bottom w:val="single" w:sz="4" w:space="0" w:color="95AAD4" w:themeColor="accent3" w:themeTint="99"/>
        <w:right w:val="single" w:sz="4" w:space="0" w:color="95AAD4" w:themeColor="accent3" w:themeTint="99"/>
        <w:insideH w:val="single" w:sz="4" w:space="0" w:color="95AAD4" w:themeColor="accent3" w:themeTint="99"/>
        <w:insideV w:val="single" w:sz="4" w:space="0" w:color="95AAD4" w:themeColor="accent3" w:themeTint="99"/>
      </w:tblBorders>
    </w:tblPr>
    <w:tblStylePr w:type="firstRow">
      <w:rPr>
        <w:b/>
        <w:bCs/>
        <w:color w:val="FFFFFF" w:themeColor="background1"/>
      </w:rPr>
      <w:tblPr/>
      <w:tcPr>
        <w:tcBorders>
          <w:top w:val="single" w:sz="4" w:space="0" w:color="4F72B8" w:themeColor="accent3"/>
          <w:left w:val="single" w:sz="4" w:space="0" w:color="4F72B8" w:themeColor="accent3"/>
          <w:bottom w:val="single" w:sz="4" w:space="0" w:color="4F72B8" w:themeColor="accent3"/>
          <w:right w:val="single" w:sz="4" w:space="0" w:color="4F72B8" w:themeColor="accent3"/>
          <w:insideH w:val="nil"/>
          <w:insideV w:val="nil"/>
        </w:tcBorders>
        <w:shd w:val="clear" w:color="auto" w:fill="4F72B8" w:themeFill="accent3"/>
      </w:tcPr>
    </w:tblStylePr>
    <w:tblStylePr w:type="lastRow">
      <w:rPr>
        <w:b/>
        <w:bCs/>
      </w:rPr>
      <w:tblPr/>
      <w:tcPr>
        <w:tcBorders>
          <w:top w:val="double" w:sz="4" w:space="0" w:color="4F72B8" w:themeColor="accent3"/>
        </w:tcBorders>
      </w:tc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GridTable4-Accent4">
    <w:name w:val="Grid Table 4 Accent 4"/>
    <w:basedOn w:val="TableNormal"/>
    <w:uiPriority w:val="49"/>
    <w:rsid w:val="00BF5068"/>
    <w:pPr>
      <w:spacing w:line="240" w:lineRule="auto"/>
    </w:pPr>
    <w:tblPr>
      <w:tblStyleRowBandSize w:val="1"/>
      <w:tblStyleColBandSize w:val="1"/>
      <w:tblBorders>
        <w:top w:val="single" w:sz="4" w:space="0" w:color="F3D7A8" w:themeColor="accent4" w:themeTint="99"/>
        <w:left w:val="single" w:sz="4" w:space="0" w:color="F3D7A8" w:themeColor="accent4" w:themeTint="99"/>
        <w:bottom w:val="single" w:sz="4" w:space="0" w:color="F3D7A8" w:themeColor="accent4" w:themeTint="99"/>
        <w:right w:val="single" w:sz="4" w:space="0" w:color="F3D7A8" w:themeColor="accent4" w:themeTint="99"/>
        <w:insideH w:val="single" w:sz="4" w:space="0" w:color="F3D7A8" w:themeColor="accent4" w:themeTint="99"/>
        <w:insideV w:val="single" w:sz="4" w:space="0" w:color="F3D7A8" w:themeColor="accent4" w:themeTint="99"/>
      </w:tblBorders>
    </w:tblPr>
    <w:tblStylePr w:type="firstRow">
      <w:rPr>
        <w:b/>
        <w:bCs/>
        <w:color w:val="FFFFFF" w:themeColor="background1"/>
      </w:rPr>
      <w:tblPr/>
      <w:tcPr>
        <w:tcBorders>
          <w:top w:val="single" w:sz="4" w:space="0" w:color="EBBD6E" w:themeColor="accent4"/>
          <w:left w:val="single" w:sz="4" w:space="0" w:color="EBBD6E" w:themeColor="accent4"/>
          <w:bottom w:val="single" w:sz="4" w:space="0" w:color="EBBD6E" w:themeColor="accent4"/>
          <w:right w:val="single" w:sz="4" w:space="0" w:color="EBBD6E" w:themeColor="accent4"/>
          <w:insideH w:val="nil"/>
          <w:insideV w:val="nil"/>
        </w:tcBorders>
        <w:shd w:val="clear" w:color="auto" w:fill="EBBD6E" w:themeFill="accent4"/>
      </w:tcPr>
    </w:tblStylePr>
    <w:tblStylePr w:type="lastRow">
      <w:rPr>
        <w:b/>
        <w:bCs/>
      </w:rPr>
      <w:tblPr/>
      <w:tcPr>
        <w:tcBorders>
          <w:top w:val="double" w:sz="4" w:space="0" w:color="EBBD6E" w:themeColor="accent4"/>
        </w:tcBorders>
      </w:tc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GridTable4-Accent5">
    <w:name w:val="Grid Table 4 Accent 5"/>
    <w:basedOn w:val="TableNormal"/>
    <w:uiPriority w:val="49"/>
    <w:rsid w:val="00BF5068"/>
    <w:pPr>
      <w:spacing w:line="240" w:lineRule="auto"/>
    </w:pPr>
    <w:tblPr>
      <w:tblStyleRowBandSize w:val="1"/>
      <w:tblStyleColBandSize w:val="1"/>
      <w:tblBorders>
        <w:top w:val="single" w:sz="4" w:space="0" w:color="A0CFC5" w:themeColor="accent5" w:themeTint="99"/>
        <w:left w:val="single" w:sz="4" w:space="0" w:color="A0CFC5" w:themeColor="accent5" w:themeTint="99"/>
        <w:bottom w:val="single" w:sz="4" w:space="0" w:color="A0CFC5" w:themeColor="accent5" w:themeTint="99"/>
        <w:right w:val="single" w:sz="4" w:space="0" w:color="A0CFC5" w:themeColor="accent5" w:themeTint="99"/>
        <w:insideH w:val="single" w:sz="4" w:space="0" w:color="A0CFC5" w:themeColor="accent5" w:themeTint="99"/>
        <w:insideV w:val="single" w:sz="4" w:space="0" w:color="A0CFC5" w:themeColor="accent5" w:themeTint="99"/>
      </w:tblBorders>
    </w:tblPr>
    <w:tblStylePr w:type="firstRow">
      <w:rPr>
        <w:b/>
        <w:bCs/>
        <w:color w:val="FFFFFF" w:themeColor="background1"/>
      </w:rPr>
      <w:tblPr/>
      <w:tcPr>
        <w:tcBorders>
          <w:top w:val="single" w:sz="4" w:space="0" w:color="62AF9F" w:themeColor="accent5"/>
          <w:left w:val="single" w:sz="4" w:space="0" w:color="62AF9F" w:themeColor="accent5"/>
          <w:bottom w:val="single" w:sz="4" w:space="0" w:color="62AF9F" w:themeColor="accent5"/>
          <w:right w:val="single" w:sz="4" w:space="0" w:color="62AF9F" w:themeColor="accent5"/>
          <w:insideH w:val="nil"/>
          <w:insideV w:val="nil"/>
        </w:tcBorders>
        <w:shd w:val="clear" w:color="auto" w:fill="62AF9F" w:themeFill="accent5"/>
      </w:tcPr>
    </w:tblStylePr>
    <w:tblStylePr w:type="lastRow">
      <w:rPr>
        <w:b/>
        <w:bCs/>
      </w:rPr>
      <w:tblPr/>
      <w:tcPr>
        <w:tcBorders>
          <w:top w:val="double" w:sz="4" w:space="0" w:color="62AF9F" w:themeColor="accent5"/>
        </w:tcBorders>
      </w:tc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GridTable4-Accent6">
    <w:name w:val="Grid Table 4 Accent 6"/>
    <w:basedOn w:val="TableNormal"/>
    <w:uiPriority w:val="49"/>
    <w:rsid w:val="00BF5068"/>
    <w:pPr>
      <w:spacing w:line="240" w:lineRule="auto"/>
    </w:pPr>
    <w:tblPr>
      <w:tblStyleRowBandSize w:val="1"/>
      <w:tblStyleColBandSize w:val="1"/>
      <w:tblBorders>
        <w:top w:val="single" w:sz="4" w:space="0" w:color="E19D96" w:themeColor="accent6" w:themeTint="99"/>
        <w:left w:val="single" w:sz="4" w:space="0" w:color="E19D96" w:themeColor="accent6" w:themeTint="99"/>
        <w:bottom w:val="single" w:sz="4" w:space="0" w:color="E19D96" w:themeColor="accent6" w:themeTint="99"/>
        <w:right w:val="single" w:sz="4" w:space="0" w:color="E19D96" w:themeColor="accent6" w:themeTint="99"/>
        <w:insideH w:val="single" w:sz="4" w:space="0" w:color="E19D96" w:themeColor="accent6" w:themeTint="99"/>
        <w:insideV w:val="single" w:sz="4" w:space="0" w:color="E19D96" w:themeColor="accent6" w:themeTint="99"/>
      </w:tblBorders>
    </w:tblPr>
    <w:tblStylePr w:type="firstRow">
      <w:rPr>
        <w:b/>
        <w:bCs/>
        <w:color w:val="FFFFFF" w:themeColor="background1"/>
      </w:rPr>
      <w:tblPr/>
      <w:tcPr>
        <w:tcBorders>
          <w:top w:val="single" w:sz="4" w:space="0" w:color="CE5D51" w:themeColor="accent6"/>
          <w:left w:val="single" w:sz="4" w:space="0" w:color="CE5D51" w:themeColor="accent6"/>
          <w:bottom w:val="single" w:sz="4" w:space="0" w:color="CE5D51" w:themeColor="accent6"/>
          <w:right w:val="single" w:sz="4" w:space="0" w:color="CE5D51" w:themeColor="accent6"/>
          <w:insideH w:val="nil"/>
          <w:insideV w:val="nil"/>
        </w:tcBorders>
        <w:shd w:val="clear" w:color="auto" w:fill="CE5D51" w:themeFill="accent6"/>
      </w:tcPr>
    </w:tblStylePr>
    <w:tblStylePr w:type="lastRow">
      <w:rPr>
        <w:b/>
        <w:bCs/>
      </w:rPr>
      <w:tblPr/>
      <w:tcPr>
        <w:tcBorders>
          <w:top w:val="double" w:sz="4" w:space="0" w:color="CE5D51" w:themeColor="accent6"/>
        </w:tcBorders>
      </w:tc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GridTable5Dark">
    <w:name w:val="Grid Table 5 Dark"/>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7E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D88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D88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D88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D887" w:themeFill="accent1"/>
      </w:tcPr>
    </w:tblStylePr>
    <w:tblStylePr w:type="band1Vert">
      <w:tblPr/>
      <w:tcPr>
        <w:shd w:val="clear" w:color="auto" w:fill="E9EFCE" w:themeFill="accent1" w:themeFillTint="66"/>
      </w:tcPr>
    </w:tblStylePr>
    <w:tblStylePr w:type="band1Horz">
      <w:tblPr/>
      <w:tcPr>
        <w:shd w:val="clear" w:color="auto" w:fill="E9EFCE" w:themeFill="accent1" w:themeFillTint="66"/>
      </w:tcPr>
    </w:tblStylePr>
  </w:style>
  <w:style w:type="table" w:styleId="GridTable5Dark-Accent2">
    <w:name w:val="Grid Table 5 Dark Accent 2"/>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F0D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BB85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BB85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BB85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BB85F" w:themeFill="accent2"/>
      </w:tcPr>
    </w:tblStylePr>
    <w:tblStylePr w:type="band1Vert">
      <w:tblPr/>
      <w:tcPr>
        <w:shd w:val="clear" w:color="auto" w:fill="D0E2BE" w:themeFill="accent2" w:themeFillTint="66"/>
      </w:tcPr>
    </w:tblStylePr>
    <w:tblStylePr w:type="band1Horz">
      <w:tblPr/>
      <w:tcPr>
        <w:shd w:val="clear" w:color="auto" w:fill="D0E2BE" w:themeFill="accent2" w:themeFillTint="66"/>
      </w:tcPr>
    </w:tblStylePr>
  </w:style>
  <w:style w:type="table" w:styleId="GridTable5Dark-Accent3">
    <w:name w:val="Grid Table 5 Dark Accent 3"/>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2F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72B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72B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72B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72B8" w:themeFill="accent3"/>
      </w:tcPr>
    </w:tblStylePr>
    <w:tblStylePr w:type="band1Vert">
      <w:tblPr/>
      <w:tcPr>
        <w:shd w:val="clear" w:color="auto" w:fill="B8C6E2" w:themeFill="accent3" w:themeFillTint="66"/>
      </w:tcPr>
    </w:tblStylePr>
    <w:tblStylePr w:type="band1Horz">
      <w:tblPr/>
      <w:tcPr>
        <w:shd w:val="clear" w:color="auto" w:fill="B8C6E2" w:themeFill="accent3" w:themeFillTint="66"/>
      </w:tcPr>
    </w:tblStylePr>
  </w:style>
  <w:style w:type="table" w:styleId="GridTable5Dark-Accent4">
    <w:name w:val="Grid Table 5 Dark Accent 4"/>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1E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BBD6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BBD6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BBD6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BBD6E" w:themeFill="accent4"/>
      </w:tcPr>
    </w:tblStylePr>
    <w:tblStylePr w:type="band1Vert">
      <w:tblPr/>
      <w:tcPr>
        <w:shd w:val="clear" w:color="auto" w:fill="F7E4C5" w:themeFill="accent4" w:themeFillTint="66"/>
      </w:tcPr>
    </w:tblStylePr>
    <w:tblStylePr w:type="band1Horz">
      <w:tblPr/>
      <w:tcPr>
        <w:shd w:val="clear" w:color="auto" w:fill="F7E4C5" w:themeFill="accent4" w:themeFillTint="66"/>
      </w:tcPr>
    </w:tblStylePr>
  </w:style>
  <w:style w:type="table" w:styleId="GridTable5Dark-Accent5">
    <w:name w:val="Grid Table 5 Dark Accent 5"/>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F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F9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F9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F9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F9F" w:themeFill="accent5"/>
      </w:tcPr>
    </w:tblStylePr>
    <w:tblStylePr w:type="band1Vert">
      <w:tblPr/>
      <w:tcPr>
        <w:shd w:val="clear" w:color="auto" w:fill="C0DFD8" w:themeFill="accent5" w:themeFillTint="66"/>
      </w:tcPr>
    </w:tblStylePr>
    <w:tblStylePr w:type="band1Horz">
      <w:tblPr/>
      <w:tcPr>
        <w:shd w:val="clear" w:color="auto" w:fill="C0DFD8" w:themeFill="accent5" w:themeFillTint="66"/>
      </w:tcPr>
    </w:tblStylePr>
  </w:style>
  <w:style w:type="table" w:styleId="GridTable5Dark-Accent6">
    <w:name w:val="Grid Table 5 Dark Accent 6"/>
    <w:basedOn w:val="TableNormal"/>
    <w:uiPriority w:val="50"/>
    <w:rsid w:val="00BF50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DE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5D5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5D5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5D5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5D51" w:themeFill="accent6"/>
      </w:tcPr>
    </w:tblStylePr>
    <w:tblStylePr w:type="band1Vert">
      <w:tblPr/>
      <w:tcPr>
        <w:shd w:val="clear" w:color="auto" w:fill="EBBDB9" w:themeFill="accent6" w:themeFillTint="66"/>
      </w:tcPr>
    </w:tblStylePr>
    <w:tblStylePr w:type="band1Horz">
      <w:tblPr/>
      <w:tcPr>
        <w:shd w:val="clear" w:color="auto" w:fill="EBBDB9" w:themeFill="accent6" w:themeFillTint="66"/>
      </w:tcPr>
    </w:tblStylePr>
  </w:style>
  <w:style w:type="table" w:styleId="GridTable6Colourful">
    <w:name w:val="Grid Table 6 Colorful"/>
    <w:basedOn w:val="TableNormal"/>
    <w:uiPriority w:val="51"/>
    <w:rsid w:val="00BF506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BF5068"/>
    <w:pPr>
      <w:spacing w:line="240" w:lineRule="auto"/>
    </w:pPr>
    <w:rPr>
      <w:color w:val="AAC244" w:themeColor="accent1" w:themeShade="BF"/>
    </w:rPr>
    <w:tblPr>
      <w:tblStyleRowBandSize w:val="1"/>
      <w:tblStyleColBandSize w:val="1"/>
      <w:tblBorders>
        <w:top w:val="single" w:sz="4" w:space="0" w:color="DEE7B6" w:themeColor="accent1" w:themeTint="99"/>
        <w:left w:val="single" w:sz="4" w:space="0" w:color="DEE7B6" w:themeColor="accent1" w:themeTint="99"/>
        <w:bottom w:val="single" w:sz="4" w:space="0" w:color="DEE7B6" w:themeColor="accent1" w:themeTint="99"/>
        <w:right w:val="single" w:sz="4" w:space="0" w:color="DEE7B6" w:themeColor="accent1" w:themeTint="99"/>
        <w:insideH w:val="single" w:sz="4" w:space="0" w:color="DEE7B6" w:themeColor="accent1" w:themeTint="99"/>
        <w:insideV w:val="single" w:sz="4" w:space="0" w:color="DEE7B6" w:themeColor="accent1" w:themeTint="99"/>
      </w:tblBorders>
    </w:tblPr>
    <w:tblStylePr w:type="firstRow">
      <w:rPr>
        <w:b/>
        <w:bCs/>
      </w:rPr>
      <w:tblPr/>
      <w:tcPr>
        <w:tcBorders>
          <w:bottom w:val="single" w:sz="12" w:space="0" w:color="DEE7B6" w:themeColor="accent1" w:themeTint="99"/>
        </w:tcBorders>
      </w:tcPr>
    </w:tblStylePr>
    <w:tblStylePr w:type="lastRow">
      <w:rPr>
        <w:b/>
        <w:bCs/>
      </w:rPr>
      <w:tblPr/>
      <w:tcPr>
        <w:tcBorders>
          <w:top w:val="double" w:sz="4" w:space="0" w:color="DEE7B6" w:themeColor="accent1" w:themeTint="99"/>
        </w:tcBorders>
      </w:tc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GridTable6ColourfulAccent2">
    <w:name w:val="Grid Table 6 Colorful Accent 2"/>
    <w:basedOn w:val="TableNormal"/>
    <w:uiPriority w:val="51"/>
    <w:rsid w:val="00BF5068"/>
    <w:pPr>
      <w:spacing w:line="240" w:lineRule="auto"/>
    </w:pPr>
    <w:rPr>
      <w:color w:val="679040" w:themeColor="accent2" w:themeShade="BF"/>
    </w:rPr>
    <w:tblPr>
      <w:tblStyleRowBandSize w:val="1"/>
      <w:tblStyleColBandSize w:val="1"/>
      <w:tblBorders>
        <w:top w:val="single" w:sz="4" w:space="0" w:color="B9D49E" w:themeColor="accent2" w:themeTint="99"/>
        <w:left w:val="single" w:sz="4" w:space="0" w:color="B9D49E" w:themeColor="accent2" w:themeTint="99"/>
        <w:bottom w:val="single" w:sz="4" w:space="0" w:color="B9D49E" w:themeColor="accent2" w:themeTint="99"/>
        <w:right w:val="single" w:sz="4" w:space="0" w:color="B9D49E" w:themeColor="accent2" w:themeTint="99"/>
        <w:insideH w:val="single" w:sz="4" w:space="0" w:color="B9D49E" w:themeColor="accent2" w:themeTint="99"/>
        <w:insideV w:val="single" w:sz="4" w:space="0" w:color="B9D49E" w:themeColor="accent2" w:themeTint="99"/>
      </w:tblBorders>
    </w:tblPr>
    <w:tblStylePr w:type="firstRow">
      <w:rPr>
        <w:b/>
        <w:bCs/>
      </w:rPr>
      <w:tblPr/>
      <w:tcPr>
        <w:tcBorders>
          <w:bottom w:val="single" w:sz="12" w:space="0" w:color="B9D49E" w:themeColor="accent2" w:themeTint="99"/>
        </w:tcBorders>
      </w:tcPr>
    </w:tblStylePr>
    <w:tblStylePr w:type="lastRow">
      <w:rPr>
        <w:b/>
        <w:bCs/>
      </w:rPr>
      <w:tblPr/>
      <w:tcPr>
        <w:tcBorders>
          <w:top w:val="double" w:sz="4" w:space="0" w:color="B9D49E" w:themeColor="accent2" w:themeTint="99"/>
        </w:tcBorders>
      </w:tc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GridTable6ColourfulAccent3">
    <w:name w:val="Grid Table 6 Colorful Accent 3"/>
    <w:basedOn w:val="TableNormal"/>
    <w:uiPriority w:val="51"/>
    <w:rsid w:val="00BF5068"/>
    <w:pPr>
      <w:spacing w:line="240" w:lineRule="auto"/>
    </w:pPr>
    <w:rPr>
      <w:color w:val="38548C" w:themeColor="accent3" w:themeShade="BF"/>
    </w:rPr>
    <w:tblPr>
      <w:tblStyleRowBandSize w:val="1"/>
      <w:tblStyleColBandSize w:val="1"/>
      <w:tblBorders>
        <w:top w:val="single" w:sz="4" w:space="0" w:color="95AAD4" w:themeColor="accent3" w:themeTint="99"/>
        <w:left w:val="single" w:sz="4" w:space="0" w:color="95AAD4" w:themeColor="accent3" w:themeTint="99"/>
        <w:bottom w:val="single" w:sz="4" w:space="0" w:color="95AAD4" w:themeColor="accent3" w:themeTint="99"/>
        <w:right w:val="single" w:sz="4" w:space="0" w:color="95AAD4" w:themeColor="accent3" w:themeTint="99"/>
        <w:insideH w:val="single" w:sz="4" w:space="0" w:color="95AAD4" w:themeColor="accent3" w:themeTint="99"/>
        <w:insideV w:val="single" w:sz="4" w:space="0" w:color="95AAD4" w:themeColor="accent3" w:themeTint="99"/>
      </w:tblBorders>
    </w:tblPr>
    <w:tblStylePr w:type="firstRow">
      <w:rPr>
        <w:b/>
        <w:bCs/>
      </w:rPr>
      <w:tblPr/>
      <w:tcPr>
        <w:tcBorders>
          <w:bottom w:val="single" w:sz="12" w:space="0" w:color="95AAD4" w:themeColor="accent3" w:themeTint="99"/>
        </w:tcBorders>
      </w:tcPr>
    </w:tblStylePr>
    <w:tblStylePr w:type="lastRow">
      <w:rPr>
        <w:b/>
        <w:bCs/>
      </w:rPr>
      <w:tblPr/>
      <w:tcPr>
        <w:tcBorders>
          <w:top w:val="double" w:sz="4" w:space="0" w:color="95AAD4" w:themeColor="accent3" w:themeTint="99"/>
        </w:tcBorders>
      </w:tc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GridTable6ColourfulAccent4">
    <w:name w:val="Grid Table 6 Colorful Accent 4"/>
    <w:basedOn w:val="TableNormal"/>
    <w:uiPriority w:val="51"/>
    <w:rsid w:val="00BF5068"/>
    <w:pPr>
      <w:spacing w:line="240" w:lineRule="auto"/>
    </w:pPr>
    <w:rPr>
      <w:color w:val="E09A21" w:themeColor="accent4" w:themeShade="BF"/>
    </w:rPr>
    <w:tblPr>
      <w:tblStyleRowBandSize w:val="1"/>
      <w:tblStyleColBandSize w:val="1"/>
      <w:tblBorders>
        <w:top w:val="single" w:sz="4" w:space="0" w:color="F3D7A8" w:themeColor="accent4" w:themeTint="99"/>
        <w:left w:val="single" w:sz="4" w:space="0" w:color="F3D7A8" w:themeColor="accent4" w:themeTint="99"/>
        <w:bottom w:val="single" w:sz="4" w:space="0" w:color="F3D7A8" w:themeColor="accent4" w:themeTint="99"/>
        <w:right w:val="single" w:sz="4" w:space="0" w:color="F3D7A8" w:themeColor="accent4" w:themeTint="99"/>
        <w:insideH w:val="single" w:sz="4" w:space="0" w:color="F3D7A8" w:themeColor="accent4" w:themeTint="99"/>
        <w:insideV w:val="single" w:sz="4" w:space="0" w:color="F3D7A8" w:themeColor="accent4" w:themeTint="99"/>
      </w:tblBorders>
    </w:tblPr>
    <w:tblStylePr w:type="firstRow">
      <w:rPr>
        <w:b/>
        <w:bCs/>
      </w:rPr>
      <w:tblPr/>
      <w:tcPr>
        <w:tcBorders>
          <w:bottom w:val="single" w:sz="12" w:space="0" w:color="F3D7A8" w:themeColor="accent4" w:themeTint="99"/>
        </w:tcBorders>
      </w:tcPr>
    </w:tblStylePr>
    <w:tblStylePr w:type="lastRow">
      <w:rPr>
        <w:b/>
        <w:bCs/>
      </w:rPr>
      <w:tblPr/>
      <w:tcPr>
        <w:tcBorders>
          <w:top w:val="double" w:sz="4" w:space="0" w:color="F3D7A8" w:themeColor="accent4" w:themeTint="99"/>
        </w:tcBorders>
      </w:tc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GridTable6ColourfulAccent5">
    <w:name w:val="Grid Table 6 Colorful Accent 5"/>
    <w:basedOn w:val="TableNormal"/>
    <w:uiPriority w:val="51"/>
    <w:rsid w:val="00BF5068"/>
    <w:pPr>
      <w:spacing w:line="240" w:lineRule="auto"/>
    </w:pPr>
    <w:rPr>
      <w:color w:val="458779" w:themeColor="accent5" w:themeShade="BF"/>
    </w:rPr>
    <w:tblPr>
      <w:tblStyleRowBandSize w:val="1"/>
      <w:tblStyleColBandSize w:val="1"/>
      <w:tblBorders>
        <w:top w:val="single" w:sz="4" w:space="0" w:color="A0CFC5" w:themeColor="accent5" w:themeTint="99"/>
        <w:left w:val="single" w:sz="4" w:space="0" w:color="A0CFC5" w:themeColor="accent5" w:themeTint="99"/>
        <w:bottom w:val="single" w:sz="4" w:space="0" w:color="A0CFC5" w:themeColor="accent5" w:themeTint="99"/>
        <w:right w:val="single" w:sz="4" w:space="0" w:color="A0CFC5" w:themeColor="accent5" w:themeTint="99"/>
        <w:insideH w:val="single" w:sz="4" w:space="0" w:color="A0CFC5" w:themeColor="accent5" w:themeTint="99"/>
        <w:insideV w:val="single" w:sz="4" w:space="0" w:color="A0CFC5" w:themeColor="accent5" w:themeTint="99"/>
      </w:tblBorders>
    </w:tblPr>
    <w:tblStylePr w:type="firstRow">
      <w:rPr>
        <w:b/>
        <w:bCs/>
      </w:rPr>
      <w:tblPr/>
      <w:tcPr>
        <w:tcBorders>
          <w:bottom w:val="single" w:sz="12" w:space="0" w:color="A0CFC5" w:themeColor="accent5" w:themeTint="99"/>
        </w:tcBorders>
      </w:tcPr>
    </w:tblStylePr>
    <w:tblStylePr w:type="lastRow">
      <w:rPr>
        <w:b/>
        <w:bCs/>
      </w:rPr>
      <w:tblPr/>
      <w:tcPr>
        <w:tcBorders>
          <w:top w:val="double" w:sz="4" w:space="0" w:color="A0CFC5" w:themeColor="accent5" w:themeTint="99"/>
        </w:tcBorders>
      </w:tc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GridTable6ColourfulAccent6">
    <w:name w:val="Grid Table 6 Colorful Accent 6"/>
    <w:basedOn w:val="TableNormal"/>
    <w:uiPriority w:val="51"/>
    <w:rsid w:val="00BF5068"/>
    <w:pPr>
      <w:spacing w:line="240" w:lineRule="auto"/>
    </w:pPr>
    <w:rPr>
      <w:color w:val="A73A2F" w:themeColor="accent6" w:themeShade="BF"/>
    </w:rPr>
    <w:tblPr>
      <w:tblStyleRowBandSize w:val="1"/>
      <w:tblStyleColBandSize w:val="1"/>
      <w:tblBorders>
        <w:top w:val="single" w:sz="4" w:space="0" w:color="E19D96" w:themeColor="accent6" w:themeTint="99"/>
        <w:left w:val="single" w:sz="4" w:space="0" w:color="E19D96" w:themeColor="accent6" w:themeTint="99"/>
        <w:bottom w:val="single" w:sz="4" w:space="0" w:color="E19D96" w:themeColor="accent6" w:themeTint="99"/>
        <w:right w:val="single" w:sz="4" w:space="0" w:color="E19D96" w:themeColor="accent6" w:themeTint="99"/>
        <w:insideH w:val="single" w:sz="4" w:space="0" w:color="E19D96" w:themeColor="accent6" w:themeTint="99"/>
        <w:insideV w:val="single" w:sz="4" w:space="0" w:color="E19D96" w:themeColor="accent6" w:themeTint="99"/>
      </w:tblBorders>
    </w:tblPr>
    <w:tblStylePr w:type="firstRow">
      <w:rPr>
        <w:b/>
        <w:bCs/>
      </w:rPr>
      <w:tblPr/>
      <w:tcPr>
        <w:tcBorders>
          <w:bottom w:val="single" w:sz="12" w:space="0" w:color="E19D96" w:themeColor="accent6" w:themeTint="99"/>
        </w:tcBorders>
      </w:tcPr>
    </w:tblStylePr>
    <w:tblStylePr w:type="lastRow">
      <w:rPr>
        <w:b/>
        <w:bCs/>
      </w:rPr>
      <w:tblPr/>
      <w:tcPr>
        <w:tcBorders>
          <w:top w:val="double" w:sz="4" w:space="0" w:color="E19D96" w:themeColor="accent6" w:themeTint="99"/>
        </w:tcBorders>
      </w:tc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GridTable7Colourful">
    <w:name w:val="Grid Table 7 Colorful"/>
    <w:basedOn w:val="TableNormal"/>
    <w:uiPriority w:val="52"/>
    <w:rsid w:val="00BF506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BF5068"/>
    <w:pPr>
      <w:spacing w:line="240" w:lineRule="auto"/>
    </w:pPr>
    <w:rPr>
      <w:color w:val="AAC244" w:themeColor="accent1" w:themeShade="BF"/>
    </w:rPr>
    <w:tblPr>
      <w:tblStyleRowBandSize w:val="1"/>
      <w:tblStyleColBandSize w:val="1"/>
      <w:tblBorders>
        <w:top w:val="single" w:sz="4" w:space="0" w:color="DEE7B6" w:themeColor="accent1" w:themeTint="99"/>
        <w:left w:val="single" w:sz="4" w:space="0" w:color="DEE7B6" w:themeColor="accent1" w:themeTint="99"/>
        <w:bottom w:val="single" w:sz="4" w:space="0" w:color="DEE7B6" w:themeColor="accent1" w:themeTint="99"/>
        <w:right w:val="single" w:sz="4" w:space="0" w:color="DEE7B6" w:themeColor="accent1" w:themeTint="99"/>
        <w:insideH w:val="single" w:sz="4" w:space="0" w:color="DEE7B6" w:themeColor="accent1" w:themeTint="99"/>
        <w:insideV w:val="single" w:sz="4" w:space="0" w:color="DEE7B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7E6" w:themeFill="accent1" w:themeFillTint="33"/>
      </w:tcPr>
    </w:tblStylePr>
    <w:tblStylePr w:type="band1Horz">
      <w:tblPr/>
      <w:tcPr>
        <w:shd w:val="clear" w:color="auto" w:fill="F4F7E6" w:themeFill="accent1" w:themeFillTint="33"/>
      </w:tcPr>
    </w:tblStylePr>
    <w:tblStylePr w:type="neCell">
      <w:tblPr/>
      <w:tcPr>
        <w:tcBorders>
          <w:bottom w:val="single" w:sz="4" w:space="0" w:color="DEE7B6" w:themeColor="accent1" w:themeTint="99"/>
        </w:tcBorders>
      </w:tcPr>
    </w:tblStylePr>
    <w:tblStylePr w:type="nwCell">
      <w:tblPr/>
      <w:tcPr>
        <w:tcBorders>
          <w:bottom w:val="single" w:sz="4" w:space="0" w:color="DEE7B6" w:themeColor="accent1" w:themeTint="99"/>
        </w:tcBorders>
      </w:tcPr>
    </w:tblStylePr>
    <w:tblStylePr w:type="seCell">
      <w:tblPr/>
      <w:tcPr>
        <w:tcBorders>
          <w:top w:val="single" w:sz="4" w:space="0" w:color="DEE7B6" w:themeColor="accent1" w:themeTint="99"/>
        </w:tcBorders>
      </w:tcPr>
    </w:tblStylePr>
    <w:tblStylePr w:type="swCell">
      <w:tblPr/>
      <w:tcPr>
        <w:tcBorders>
          <w:top w:val="single" w:sz="4" w:space="0" w:color="DEE7B6" w:themeColor="accent1" w:themeTint="99"/>
        </w:tcBorders>
      </w:tcPr>
    </w:tblStylePr>
  </w:style>
  <w:style w:type="table" w:styleId="GridTable7ColourfulAccent2">
    <w:name w:val="Grid Table 7 Colorful Accent 2"/>
    <w:basedOn w:val="TableNormal"/>
    <w:uiPriority w:val="52"/>
    <w:rsid w:val="00BF5068"/>
    <w:pPr>
      <w:spacing w:line="240" w:lineRule="auto"/>
    </w:pPr>
    <w:rPr>
      <w:color w:val="679040" w:themeColor="accent2" w:themeShade="BF"/>
    </w:rPr>
    <w:tblPr>
      <w:tblStyleRowBandSize w:val="1"/>
      <w:tblStyleColBandSize w:val="1"/>
      <w:tblBorders>
        <w:top w:val="single" w:sz="4" w:space="0" w:color="B9D49E" w:themeColor="accent2" w:themeTint="99"/>
        <w:left w:val="single" w:sz="4" w:space="0" w:color="B9D49E" w:themeColor="accent2" w:themeTint="99"/>
        <w:bottom w:val="single" w:sz="4" w:space="0" w:color="B9D49E" w:themeColor="accent2" w:themeTint="99"/>
        <w:right w:val="single" w:sz="4" w:space="0" w:color="B9D49E" w:themeColor="accent2" w:themeTint="99"/>
        <w:insideH w:val="single" w:sz="4" w:space="0" w:color="B9D49E" w:themeColor="accent2" w:themeTint="99"/>
        <w:insideV w:val="single" w:sz="4" w:space="0" w:color="B9D49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0DE" w:themeFill="accent2" w:themeFillTint="33"/>
      </w:tcPr>
    </w:tblStylePr>
    <w:tblStylePr w:type="band1Horz">
      <w:tblPr/>
      <w:tcPr>
        <w:shd w:val="clear" w:color="auto" w:fill="E7F0DE" w:themeFill="accent2" w:themeFillTint="33"/>
      </w:tcPr>
    </w:tblStylePr>
    <w:tblStylePr w:type="neCell">
      <w:tblPr/>
      <w:tcPr>
        <w:tcBorders>
          <w:bottom w:val="single" w:sz="4" w:space="0" w:color="B9D49E" w:themeColor="accent2" w:themeTint="99"/>
        </w:tcBorders>
      </w:tcPr>
    </w:tblStylePr>
    <w:tblStylePr w:type="nwCell">
      <w:tblPr/>
      <w:tcPr>
        <w:tcBorders>
          <w:bottom w:val="single" w:sz="4" w:space="0" w:color="B9D49E" w:themeColor="accent2" w:themeTint="99"/>
        </w:tcBorders>
      </w:tcPr>
    </w:tblStylePr>
    <w:tblStylePr w:type="seCell">
      <w:tblPr/>
      <w:tcPr>
        <w:tcBorders>
          <w:top w:val="single" w:sz="4" w:space="0" w:color="B9D49E" w:themeColor="accent2" w:themeTint="99"/>
        </w:tcBorders>
      </w:tcPr>
    </w:tblStylePr>
    <w:tblStylePr w:type="swCell">
      <w:tblPr/>
      <w:tcPr>
        <w:tcBorders>
          <w:top w:val="single" w:sz="4" w:space="0" w:color="B9D49E" w:themeColor="accent2" w:themeTint="99"/>
        </w:tcBorders>
      </w:tcPr>
    </w:tblStylePr>
  </w:style>
  <w:style w:type="table" w:styleId="GridTable7ColourfulAccent3">
    <w:name w:val="Grid Table 7 Colorful Accent 3"/>
    <w:basedOn w:val="TableNormal"/>
    <w:uiPriority w:val="52"/>
    <w:rsid w:val="00BF5068"/>
    <w:pPr>
      <w:spacing w:line="240" w:lineRule="auto"/>
    </w:pPr>
    <w:rPr>
      <w:color w:val="38548C" w:themeColor="accent3" w:themeShade="BF"/>
    </w:rPr>
    <w:tblPr>
      <w:tblStyleRowBandSize w:val="1"/>
      <w:tblStyleColBandSize w:val="1"/>
      <w:tblBorders>
        <w:top w:val="single" w:sz="4" w:space="0" w:color="95AAD4" w:themeColor="accent3" w:themeTint="99"/>
        <w:left w:val="single" w:sz="4" w:space="0" w:color="95AAD4" w:themeColor="accent3" w:themeTint="99"/>
        <w:bottom w:val="single" w:sz="4" w:space="0" w:color="95AAD4" w:themeColor="accent3" w:themeTint="99"/>
        <w:right w:val="single" w:sz="4" w:space="0" w:color="95AAD4" w:themeColor="accent3" w:themeTint="99"/>
        <w:insideH w:val="single" w:sz="4" w:space="0" w:color="95AAD4" w:themeColor="accent3" w:themeTint="99"/>
        <w:insideV w:val="single" w:sz="4" w:space="0" w:color="95AAD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2F0" w:themeFill="accent3" w:themeFillTint="33"/>
      </w:tcPr>
    </w:tblStylePr>
    <w:tblStylePr w:type="band1Horz">
      <w:tblPr/>
      <w:tcPr>
        <w:shd w:val="clear" w:color="auto" w:fill="DBE2F0" w:themeFill="accent3" w:themeFillTint="33"/>
      </w:tcPr>
    </w:tblStylePr>
    <w:tblStylePr w:type="neCell">
      <w:tblPr/>
      <w:tcPr>
        <w:tcBorders>
          <w:bottom w:val="single" w:sz="4" w:space="0" w:color="95AAD4" w:themeColor="accent3" w:themeTint="99"/>
        </w:tcBorders>
      </w:tcPr>
    </w:tblStylePr>
    <w:tblStylePr w:type="nwCell">
      <w:tblPr/>
      <w:tcPr>
        <w:tcBorders>
          <w:bottom w:val="single" w:sz="4" w:space="0" w:color="95AAD4" w:themeColor="accent3" w:themeTint="99"/>
        </w:tcBorders>
      </w:tcPr>
    </w:tblStylePr>
    <w:tblStylePr w:type="seCell">
      <w:tblPr/>
      <w:tcPr>
        <w:tcBorders>
          <w:top w:val="single" w:sz="4" w:space="0" w:color="95AAD4" w:themeColor="accent3" w:themeTint="99"/>
        </w:tcBorders>
      </w:tcPr>
    </w:tblStylePr>
    <w:tblStylePr w:type="swCell">
      <w:tblPr/>
      <w:tcPr>
        <w:tcBorders>
          <w:top w:val="single" w:sz="4" w:space="0" w:color="95AAD4" w:themeColor="accent3" w:themeTint="99"/>
        </w:tcBorders>
      </w:tcPr>
    </w:tblStylePr>
  </w:style>
  <w:style w:type="table" w:styleId="GridTable7ColourfulAccent4">
    <w:name w:val="Grid Table 7 Colorful Accent 4"/>
    <w:basedOn w:val="TableNormal"/>
    <w:uiPriority w:val="52"/>
    <w:rsid w:val="00BF5068"/>
    <w:pPr>
      <w:spacing w:line="240" w:lineRule="auto"/>
    </w:pPr>
    <w:rPr>
      <w:color w:val="E09A21" w:themeColor="accent4" w:themeShade="BF"/>
    </w:rPr>
    <w:tblPr>
      <w:tblStyleRowBandSize w:val="1"/>
      <w:tblStyleColBandSize w:val="1"/>
      <w:tblBorders>
        <w:top w:val="single" w:sz="4" w:space="0" w:color="F3D7A8" w:themeColor="accent4" w:themeTint="99"/>
        <w:left w:val="single" w:sz="4" w:space="0" w:color="F3D7A8" w:themeColor="accent4" w:themeTint="99"/>
        <w:bottom w:val="single" w:sz="4" w:space="0" w:color="F3D7A8" w:themeColor="accent4" w:themeTint="99"/>
        <w:right w:val="single" w:sz="4" w:space="0" w:color="F3D7A8" w:themeColor="accent4" w:themeTint="99"/>
        <w:insideH w:val="single" w:sz="4" w:space="0" w:color="F3D7A8" w:themeColor="accent4" w:themeTint="99"/>
        <w:insideV w:val="single" w:sz="4" w:space="0" w:color="F3D7A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1E2" w:themeFill="accent4" w:themeFillTint="33"/>
      </w:tcPr>
    </w:tblStylePr>
    <w:tblStylePr w:type="band1Horz">
      <w:tblPr/>
      <w:tcPr>
        <w:shd w:val="clear" w:color="auto" w:fill="FBF1E2" w:themeFill="accent4" w:themeFillTint="33"/>
      </w:tcPr>
    </w:tblStylePr>
    <w:tblStylePr w:type="neCell">
      <w:tblPr/>
      <w:tcPr>
        <w:tcBorders>
          <w:bottom w:val="single" w:sz="4" w:space="0" w:color="F3D7A8" w:themeColor="accent4" w:themeTint="99"/>
        </w:tcBorders>
      </w:tcPr>
    </w:tblStylePr>
    <w:tblStylePr w:type="nwCell">
      <w:tblPr/>
      <w:tcPr>
        <w:tcBorders>
          <w:bottom w:val="single" w:sz="4" w:space="0" w:color="F3D7A8" w:themeColor="accent4" w:themeTint="99"/>
        </w:tcBorders>
      </w:tcPr>
    </w:tblStylePr>
    <w:tblStylePr w:type="seCell">
      <w:tblPr/>
      <w:tcPr>
        <w:tcBorders>
          <w:top w:val="single" w:sz="4" w:space="0" w:color="F3D7A8" w:themeColor="accent4" w:themeTint="99"/>
        </w:tcBorders>
      </w:tcPr>
    </w:tblStylePr>
    <w:tblStylePr w:type="swCell">
      <w:tblPr/>
      <w:tcPr>
        <w:tcBorders>
          <w:top w:val="single" w:sz="4" w:space="0" w:color="F3D7A8" w:themeColor="accent4" w:themeTint="99"/>
        </w:tcBorders>
      </w:tcPr>
    </w:tblStylePr>
  </w:style>
  <w:style w:type="table" w:styleId="GridTable7ColourfulAccent5">
    <w:name w:val="Grid Table 7 Colorful Accent 5"/>
    <w:basedOn w:val="TableNormal"/>
    <w:uiPriority w:val="52"/>
    <w:rsid w:val="00BF5068"/>
    <w:pPr>
      <w:spacing w:line="240" w:lineRule="auto"/>
    </w:pPr>
    <w:rPr>
      <w:color w:val="458779" w:themeColor="accent5" w:themeShade="BF"/>
    </w:rPr>
    <w:tblPr>
      <w:tblStyleRowBandSize w:val="1"/>
      <w:tblStyleColBandSize w:val="1"/>
      <w:tblBorders>
        <w:top w:val="single" w:sz="4" w:space="0" w:color="A0CFC5" w:themeColor="accent5" w:themeTint="99"/>
        <w:left w:val="single" w:sz="4" w:space="0" w:color="A0CFC5" w:themeColor="accent5" w:themeTint="99"/>
        <w:bottom w:val="single" w:sz="4" w:space="0" w:color="A0CFC5" w:themeColor="accent5" w:themeTint="99"/>
        <w:right w:val="single" w:sz="4" w:space="0" w:color="A0CFC5" w:themeColor="accent5" w:themeTint="99"/>
        <w:insideH w:val="single" w:sz="4" w:space="0" w:color="A0CFC5" w:themeColor="accent5" w:themeTint="99"/>
        <w:insideV w:val="single" w:sz="4" w:space="0" w:color="A0CFC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FEB" w:themeFill="accent5" w:themeFillTint="33"/>
      </w:tcPr>
    </w:tblStylePr>
    <w:tblStylePr w:type="band1Horz">
      <w:tblPr/>
      <w:tcPr>
        <w:shd w:val="clear" w:color="auto" w:fill="DFEFEB" w:themeFill="accent5" w:themeFillTint="33"/>
      </w:tcPr>
    </w:tblStylePr>
    <w:tblStylePr w:type="neCell">
      <w:tblPr/>
      <w:tcPr>
        <w:tcBorders>
          <w:bottom w:val="single" w:sz="4" w:space="0" w:color="A0CFC5" w:themeColor="accent5" w:themeTint="99"/>
        </w:tcBorders>
      </w:tcPr>
    </w:tblStylePr>
    <w:tblStylePr w:type="nwCell">
      <w:tblPr/>
      <w:tcPr>
        <w:tcBorders>
          <w:bottom w:val="single" w:sz="4" w:space="0" w:color="A0CFC5" w:themeColor="accent5" w:themeTint="99"/>
        </w:tcBorders>
      </w:tcPr>
    </w:tblStylePr>
    <w:tblStylePr w:type="seCell">
      <w:tblPr/>
      <w:tcPr>
        <w:tcBorders>
          <w:top w:val="single" w:sz="4" w:space="0" w:color="A0CFC5" w:themeColor="accent5" w:themeTint="99"/>
        </w:tcBorders>
      </w:tcPr>
    </w:tblStylePr>
    <w:tblStylePr w:type="swCell">
      <w:tblPr/>
      <w:tcPr>
        <w:tcBorders>
          <w:top w:val="single" w:sz="4" w:space="0" w:color="A0CFC5" w:themeColor="accent5" w:themeTint="99"/>
        </w:tcBorders>
      </w:tcPr>
    </w:tblStylePr>
  </w:style>
  <w:style w:type="table" w:styleId="GridTable7ColourfulAccent6">
    <w:name w:val="Grid Table 7 Colorful Accent 6"/>
    <w:basedOn w:val="TableNormal"/>
    <w:uiPriority w:val="52"/>
    <w:rsid w:val="00BF5068"/>
    <w:pPr>
      <w:spacing w:line="240" w:lineRule="auto"/>
    </w:pPr>
    <w:rPr>
      <w:color w:val="A73A2F" w:themeColor="accent6" w:themeShade="BF"/>
    </w:rPr>
    <w:tblPr>
      <w:tblStyleRowBandSize w:val="1"/>
      <w:tblStyleColBandSize w:val="1"/>
      <w:tblBorders>
        <w:top w:val="single" w:sz="4" w:space="0" w:color="E19D96" w:themeColor="accent6" w:themeTint="99"/>
        <w:left w:val="single" w:sz="4" w:space="0" w:color="E19D96" w:themeColor="accent6" w:themeTint="99"/>
        <w:bottom w:val="single" w:sz="4" w:space="0" w:color="E19D96" w:themeColor="accent6" w:themeTint="99"/>
        <w:right w:val="single" w:sz="4" w:space="0" w:color="E19D96" w:themeColor="accent6" w:themeTint="99"/>
        <w:insideH w:val="single" w:sz="4" w:space="0" w:color="E19D96" w:themeColor="accent6" w:themeTint="99"/>
        <w:insideV w:val="single" w:sz="4" w:space="0" w:color="E19D9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EDC" w:themeFill="accent6" w:themeFillTint="33"/>
      </w:tcPr>
    </w:tblStylePr>
    <w:tblStylePr w:type="band1Horz">
      <w:tblPr/>
      <w:tcPr>
        <w:shd w:val="clear" w:color="auto" w:fill="F5DEDC" w:themeFill="accent6" w:themeFillTint="33"/>
      </w:tcPr>
    </w:tblStylePr>
    <w:tblStylePr w:type="neCell">
      <w:tblPr/>
      <w:tcPr>
        <w:tcBorders>
          <w:bottom w:val="single" w:sz="4" w:space="0" w:color="E19D96" w:themeColor="accent6" w:themeTint="99"/>
        </w:tcBorders>
      </w:tcPr>
    </w:tblStylePr>
    <w:tblStylePr w:type="nwCell">
      <w:tblPr/>
      <w:tcPr>
        <w:tcBorders>
          <w:bottom w:val="single" w:sz="4" w:space="0" w:color="E19D96" w:themeColor="accent6" w:themeTint="99"/>
        </w:tcBorders>
      </w:tcPr>
    </w:tblStylePr>
    <w:tblStylePr w:type="seCell">
      <w:tblPr/>
      <w:tcPr>
        <w:tcBorders>
          <w:top w:val="single" w:sz="4" w:space="0" w:color="E19D96" w:themeColor="accent6" w:themeTint="99"/>
        </w:tcBorders>
      </w:tcPr>
    </w:tblStylePr>
    <w:tblStylePr w:type="swCell">
      <w:tblPr/>
      <w:tcPr>
        <w:tcBorders>
          <w:top w:val="single" w:sz="4" w:space="0" w:color="E19D96" w:themeColor="accent6" w:themeTint="99"/>
        </w:tcBorders>
      </w:tcPr>
    </w:tblStylePr>
  </w:style>
  <w:style w:type="table" w:styleId="LightGrid">
    <w:name w:val="Light Grid"/>
    <w:basedOn w:val="TableNormal"/>
    <w:uiPriority w:val="62"/>
    <w:unhideWhenUsed/>
    <w:rsid w:val="00BF506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BF5068"/>
    <w:pPr>
      <w:spacing w:line="240" w:lineRule="auto"/>
    </w:pPr>
    <w:tblPr>
      <w:tblStyleRowBandSize w:val="1"/>
      <w:tblStyleColBandSize w:val="1"/>
      <w:tblBorders>
        <w:top w:val="single" w:sz="8" w:space="0" w:color="C9D887" w:themeColor="accent1"/>
        <w:left w:val="single" w:sz="8" w:space="0" w:color="C9D887" w:themeColor="accent1"/>
        <w:bottom w:val="single" w:sz="8" w:space="0" w:color="C9D887" w:themeColor="accent1"/>
        <w:right w:val="single" w:sz="8" w:space="0" w:color="C9D887" w:themeColor="accent1"/>
        <w:insideH w:val="single" w:sz="8" w:space="0" w:color="C9D887" w:themeColor="accent1"/>
        <w:insideV w:val="single" w:sz="8" w:space="0" w:color="C9D88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D887" w:themeColor="accent1"/>
          <w:left w:val="single" w:sz="8" w:space="0" w:color="C9D887" w:themeColor="accent1"/>
          <w:bottom w:val="single" w:sz="18" w:space="0" w:color="C9D887" w:themeColor="accent1"/>
          <w:right w:val="single" w:sz="8" w:space="0" w:color="C9D887" w:themeColor="accent1"/>
          <w:insideH w:val="nil"/>
          <w:insideV w:val="single" w:sz="8" w:space="0" w:color="C9D88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D887" w:themeColor="accent1"/>
          <w:left w:val="single" w:sz="8" w:space="0" w:color="C9D887" w:themeColor="accent1"/>
          <w:bottom w:val="single" w:sz="8" w:space="0" w:color="C9D887" w:themeColor="accent1"/>
          <w:right w:val="single" w:sz="8" w:space="0" w:color="C9D887" w:themeColor="accent1"/>
          <w:insideH w:val="nil"/>
          <w:insideV w:val="single" w:sz="8" w:space="0" w:color="C9D88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D887" w:themeColor="accent1"/>
          <w:left w:val="single" w:sz="8" w:space="0" w:color="C9D887" w:themeColor="accent1"/>
          <w:bottom w:val="single" w:sz="8" w:space="0" w:color="C9D887" w:themeColor="accent1"/>
          <w:right w:val="single" w:sz="8" w:space="0" w:color="C9D887" w:themeColor="accent1"/>
        </w:tcBorders>
      </w:tcPr>
    </w:tblStylePr>
    <w:tblStylePr w:type="band1Vert">
      <w:tblPr/>
      <w:tcPr>
        <w:tcBorders>
          <w:top w:val="single" w:sz="8" w:space="0" w:color="C9D887" w:themeColor="accent1"/>
          <w:left w:val="single" w:sz="8" w:space="0" w:color="C9D887" w:themeColor="accent1"/>
          <w:bottom w:val="single" w:sz="8" w:space="0" w:color="C9D887" w:themeColor="accent1"/>
          <w:right w:val="single" w:sz="8" w:space="0" w:color="C9D887" w:themeColor="accent1"/>
        </w:tcBorders>
        <w:shd w:val="clear" w:color="auto" w:fill="F1F5E1" w:themeFill="accent1" w:themeFillTint="3F"/>
      </w:tcPr>
    </w:tblStylePr>
    <w:tblStylePr w:type="band1Horz">
      <w:tblPr/>
      <w:tcPr>
        <w:tcBorders>
          <w:top w:val="single" w:sz="8" w:space="0" w:color="C9D887" w:themeColor="accent1"/>
          <w:left w:val="single" w:sz="8" w:space="0" w:color="C9D887" w:themeColor="accent1"/>
          <w:bottom w:val="single" w:sz="8" w:space="0" w:color="C9D887" w:themeColor="accent1"/>
          <w:right w:val="single" w:sz="8" w:space="0" w:color="C9D887" w:themeColor="accent1"/>
          <w:insideV w:val="single" w:sz="8" w:space="0" w:color="C9D887" w:themeColor="accent1"/>
        </w:tcBorders>
        <w:shd w:val="clear" w:color="auto" w:fill="F1F5E1" w:themeFill="accent1" w:themeFillTint="3F"/>
      </w:tcPr>
    </w:tblStylePr>
    <w:tblStylePr w:type="band2Horz">
      <w:tblPr/>
      <w:tcPr>
        <w:tcBorders>
          <w:top w:val="single" w:sz="8" w:space="0" w:color="C9D887" w:themeColor="accent1"/>
          <w:left w:val="single" w:sz="8" w:space="0" w:color="C9D887" w:themeColor="accent1"/>
          <w:bottom w:val="single" w:sz="8" w:space="0" w:color="C9D887" w:themeColor="accent1"/>
          <w:right w:val="single" w:sz="8" w:space="0" w:color="C9D887" w:themeColor="accent1"/>
          <w:insideV w:val="single" w:sz="8" w:space="0" w:color="C9D887" w:themeColor="accent1"/>
        </w:tcBorders>
      </w:tcPr>
    </w:tblStylePr>
  </w:style>
  <w:style w:type="table" w:styleId="LightList">
    <w:name w:val="Light List"/>
    <w:basedOn w:val="TableNormal"/>
    <w:uiPriority w:val="61"/>
    <w:unhideWhenUsed/>
    <w:rsid w:val="00BF506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BF5068"/>
    <w:pPr>
      <w:spacing w:line="240" w:lineRule="auto"/>
    </w:pPr>
    <w:tblPr>
      <w:tblStyleRowBandSize w:val="1"/>
      <w:tblStyleColBandSize w:val="1"/>
      <w:tblBorders>
        <w:top w:val="single" w:sz="8" w:space="0" w:color="C9D887" w:themeColor="accent1"/>
        <w:left w:val="single" w:sz="8" w:space="0" w:color="C9D887" w:themeColor="accent1"/>
        <w:bottom w:val="single" w:sz="8" w:space="0" w:color="C9D887" w:themeColor="accent1"/>
        <w:right w:val="single" w:sz="8" w:space="0" w:color="C9D887" w:themeColor="accent1"/>
      </w:tblBorders>
    </w:tblPr>
    <w:tblStylePr w:type="firstRow">
      <w:pPr>
        <w:spacing w:before="0" w:after="0" w:line="240" w:lineRule="auto"/>
      </w:pPr>
      <w:rPr>
        <w:b/>
        <w:bCs/>
        <w:color w:val="FFFFFF" w:themeColor="background1"/>
      </w:rPr>
      <w:tblPr/>
      <w:tcPr>
        <w:shd w:val="clear" w:color="auto" w:fill="C9D887" w:themeFill="accent1"/>
      </w:tcPr>
    </w:tblStylePr>
    <w:tblStylePr w:type="lastRow">
      <w:pPr>
        <w:spacing w:before="0" w:after="0" w:line="240" w:lineRule="auto"/>
      </w:pPr>
      <w:rPr>
        <w:b/>
        <w:bCs/>
      </w:rPr>
      <w:tblPr/>
      <w:tcPr>
        <w:tcBorders>
          <w:top w:val="double" w:sz="6" w:space="0" w:color="C9D887" w:themeColor="accent1"/>
          <w:left w:val="single" w:sz="8" w:space="0" w:color="C9D887" w:themeColor="accent1"/>
          <w:bottom w:val="single" w:sz="8" w:space="0" w:color="C9D887" w:themeColor="accent1"/>
          <w:right w:val="single" w:sz="8" w:space="0" w:color="C9D887" w:themeColor="accent1"/>
        </w:tcBorders>
      </w:tcPr>
    </w:tblStylePr>
    <w:tblStylePr w:type="firstCol">
      <w:rPr>
        <w:b/>
        <w:bCs/>
      </w:rPr>
    </w:tblStylePr>
    <w:tblStylePr w:type="lastCol">
      <w:rPr>
        <w:b/>
        <w:bCs/>
      </w:rPr>
    </w:tblStylePr>
    <w:tblStylePr w:type="band1Vert">
      <w:tblPr/>
      <w:tcPr>
        <w:tcBorders>
          <w:top w:val="single" w:sz="8" w:space="0" w:color="C9D887" w:themeColor="accent1"/>
          <w:left w:val="single" w:sz="8" w:space="0" w:color="C9D887" w:themeColor="accent1"/>
          <w:bottom w:val="single" w:sz="8" w:space="0" w:color="C9D887" w:themeColor="accent1"/>
          <w:right w:val="single" w:sz="8" w:space="0" w:color="C9D887" w:themeColor="accent1"/>
        </w:tcBorders>
      </w:tcPr>
    </w:tblStylePr>
    <w:tblStylePr w:type="band1Horz">
      <w:tblPr/>
      <w:tcPr>
        <w:tcBorders>
          <w:top w:val="single" w:sz="8" w:space="0" w:color="C9D887" w:themeColor="accent1"/>
          <w:left w:val="single" w:sz="8" w:space="0" w:color="C9D887" w:themeColor="accent1"/>
          <w:bottom w:val="single" w:sz="8" w:space="0" w:color="C9D887" w:themeColor="accent1"/>
          <w:right w:val="single" w:sz="8" w:space="0" w:color="C9D887" w:themeColor="accent1"/>
        </w:tcBorders>
      </w:tcPr>
    </w:tblStylePr>
  </w:style>
  <w:style w:type="table" w:styleId="LightShading">
    <w:name w:val="Light Shading"/>
    <w:basedOn w:val="TableNormal"/>
    <w:uiPriority w:val="60"/>
    <w:unhideWhenUsed/>
    <w:rsid w:val="00BF5068"/>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BF5068"/>
    <w:pPr>
      <w:spacing w:line="240" w:lineRule="auto"/>
    </w:pPr>
    <w:rPr>
      <w:color w:val="AAC244" w:themeColor="accent1" w:themeShade="BF"/>
    </w:rPr>
    <w:tblPr>
      <w:tblStyleRowBandSize w:val="1"/>
      <w:tblStyleColBandSize w:val="1"/>
      <w:tblBorders>
        <w:top w:val="single" w:sz="8" w:space="0" w:color="C9D887" w:themeColor="accent1"/>
        <w:bottom w:val="single" w:sz="8" w:space="0" w:color="C9D887" w:themeColor="accent1"/>
      </w:tblBorders>
    </w:tblPr>
    <w:tblStylePr w:type="firstRow">
      <w:pPr>
        <w:spacing w:before="0" w:after="0" w:line="240" w:lineRule="auto"/>
      </w:pPr>
      <w:rPr>
        <w:b/>
        <w:bCs/>
      </w:rPr>
      <w:tblPr/>
      <w:tcPr>
        <w:tcBorders>
          <w:top w:val="single" w:sz="8" w:space="0" w:color="C9D887" w:themeColor="accent1"/>
          <w:left w:val="nil"/>
          <w:bottom w:val="single" w:sz="8" w:space="0" w:color="C9D887" w:themeColor="accent1"/>
          <w:right w:val="nil"/>
          <w:insideH w:val="nil"/>
          <w:insideV w:val="nil"/>
        </w:tcBorders>
      </w:tcPr>
    </w:tblStylePr>
    <w:tblStylePr w:type="lastRow">
      <w:pPr>
        <w:spacing w:before="0" w:after="0" w:line="240" w:lineRule="auto"/>
      </w:pPr>
      <w:rPr>
        <w:b/>
        <w:bCs/>
      </w:rPr>
      <w:tblPr/>
      <w:tcPr>
        <w:tcBorders>
          <w:top w:val="single" w:sz="8" w:space="0" w:color="C9D887" w:themeColor="accent1"/>
          <w:left w:val="nil"/>
          <w:bottom w:val="single" w:sz="8" w:space="0" w:color="C9D88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5E1" w:themeFill="accent1" w:themeFillTint="3F"/>
      </w:tcPr>
    </w:tblStylePr>
    <w:tblStylePr w:type="band1Horz">
      <w:tblPr/>
      <w:tcPr>
        <w:tcBorders>
          <w:left w:val="nil"/>
          <w:right w:val="nil"/>
          <w:insideH w:val="nil"/>
          <w:insideV w:val="nil"/>
        </w:tcBorders>
        <w:shd w:val="clear" w:color="auto" w:fill="F1F5E1" w:themeFill="accent1" w:themeFillTint="3F"/>
      </w:tcPr>
    </w:tblStylePr>
  </w:style>
  <w:style w:type="table" w:styleId="ListTable1Light">
    <w:name w:val="List Table 1 Light"/>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DEE7B6" w:themeColor="accent1" w:themeTint="99"/>
        </w:tcBorders>
      </w:tcPr>
    </w:tblStylePr>
    <w:tblStylePr w:type="lastRow">
      <w:rPr>
        <w:b/>
        <w:bCs/>
      </w:rPr>
      <w:tblPr/>
      <w:tcPr>
        <w:tcBorders>
          <w:top w:val="single" w:sz="4" w:space="0" w:color="DEE7B6" w:themeColor="accent1" w:themeTint="99"/>
        </w:tcBorders>
      </w:tc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ListTable1Light-Accent2">
    <w:name w:val="List Table 1 Light Accent 2"/>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B9D49E" w:themeColor="accent2" w:themeTint="99"/>
        </w:tcBorders>
      </w:tcPr>
    </w:tblStylePr>
    <w:tblStylePr w:type="lastRow">
      <w:rPr>
        <w:b/>
        <w:bCs/>
      </w:rPr>
      <w:tblPr/>
      <w:tcPr>
        <w:tcBorders>
          <w:top w:val="single" w:sz="4" w:space="0" w:color="B9D49E" w:themeColor="accent2" w:themeTint="99"/>
        </w:tcBorders>
      </w:tc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ListTable1Light-Accent3">
    <w:name w:val="List Table 1 Light Accent 3"/>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95AAD4" w:themeColor="accent3" w:themeTint="99"/>
        </w:tcBorders>
      </w:tcPr>
    </w:tblStylePr>
    <w:tblStylePr w:type="lastRow">
      <w:rPr>
        <w:b/>
        <w:bCs/>
      </w:rPr>
      <w:tblPr/>
      <w:tcPr>
        <w:tcBorders>
          <w:top w:val="single" w:sz="4" w:space="0" w:color="95AAD4" w:themeColor="accent3" w:themeTint="99"/>
        </w:tcBorders>
      </w:tc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ListTable1Light-Accent4">
    <w:name w:val="List Table 1 Light Accent 4"/>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F3D7A8" w:themeColor="accent4" w:themeTint="99"/>
        </w:tcBorders>
      </w:tcPr>
    </w:tblStylePr>
    <w:tblStylePr w:type="lastRow">
      <w:rPr>
        <w:b/>
        <w:bCs/>
      </w:rPr>
      <w:tblPr/>
      <w:tcPr>
        <w:tcBorders>
          <w:top w:val="single" w:sz="4" w:space="0" w:color="F3D7A8" w:themeColor="accent4" w:themeTint="99"/>
        </w:tcBorders>
      </w:tc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ListTable1Light-Accent5">
    <w:name w:val="List Table 1 Light Accent 5"/>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A0CFC5" w:themeColor="accent5" w:themeTint="99"/>
        </w:tcBorders>
      </w:tcPr>
    </w:tblStylePr>
    <w:tblStylePr w:type="lastRow">
      <w:rPr>
        <w:b/>
        <w:bCs/>
      </w:rPr>
      <w:tblPr/>
      <w:tcPr>
        <w:tcBorders>
          <w:top w:val="single" w:sz="4" w:space="0" w:color="A0CFC5" w:themeColor="accent5" w:themeTint="99"/>
        </w:tcBorders>
      </w:tc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ListTable1Light-Accent6">
    <w:name w:val="List Table 1 Light Accent 6"/>
    <w:basedOn w:val="TableNormal"/>
    <w:uiPriority w:val="46"/>
    <w:rsid w:val="00BF5068"/>
    <w:pPr>
      <w:spacing w:line="240" w:lineRule="auto"/>
    </w:pPr>
    <w:tblPr>
      <w:tblStyleRowBandSize w:val="1"/>
      <w:tblStyleColBandSize w:val="1"/>
    </w:tblPr>
    <w:tblStylePr w:type="firstRow">
      <w:rPr>
        <w:b/>
        <w:bCs/>
      </w:rPr>
      <w:tblPr/>
      <w:tcPr>
        <w:tcBorders>
          <w:bottom w:val="single" w:sz="4" w:space="0" w:color="E19D96" w:themeColor="accent6" w:themeTint="99"/>
        </w:tcBorders>
      </w:tcPr>
    </w:tblStylePr>
    <w:tblStylePr w:type="lastRow">
      <w:rPr>
        <w:b/>
        <w:bCs/>
      </w:rPr>
      <w:tblPr/>
      <w:tcPr>
        <w:tcBorders>
          <w:top w:val="single" w:sz="4" w:space="0" w:color="E19D96" w:themeColor="accent6" w:themeTint="99"/>
        </w:tcBorders>
      </w:tc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ListTable2">
    <w:name w:val="List Table 2"/>
    <w:basedOn w:val="TableNormal"/>
    <w:uiPriority w:val="47"/>
    <w:rsid w:val="00BF5068"/>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F5068"/>
    <w:pPr>
      <w:spacing w:line="240" w:lineRule="auto"/>
    </w:pPr>
    <w:tblPr>
      <w:tblStyleRowBandSize w:val="1"/>
      <w:tblStyleColBandSize w:val="1"/>
      <w:tblBorders>
        <w:top w:val="single" w:sz="4" w:space="0" w:color="DEE7B6" w:themeColor="accent1" w:themeTint="99"/>
        <w:bottom w:val="single" w:sz="4" w:space="0" w:color="DEE7B6" w:themeColor="accent1" w:themeTint="99"/>
        <w:insideH w:val="single" w:sz="4" w:space="0" w:color="DEE7B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ListTable2-Accent2">
    <w:name w:val="List Table 2 Accent 2"/>
    <w:basedOn w:val="TableNormal"/>
    <w:uiPriority w:val="47"/>
    <w:rsid w:val="00BF5068"/>
    <w:pPr>
      <w:spacing w:line="240" w:lineRule="auto"/>
    </w:pPr>
    <w:tblPr>
      <w:tblStyleRowBandSize w:val="1"/>
      <w:tblStyleColBandSize w:val="1"/>
      <w:tblBorders>
        <w:top w:val="single" w:sz="4" w:space="0" w:color="B9D49E" w:themeColor="accent2" w:themeTint="99"/>
        <w:bottom w:val="single" w:sz="4" w:space="0" w:color="B9D49E" w:themeColor="accent2" w:themeTint="99"/>
        <w:insideH w:val="single" w:sz="4" w:space="0" w:color="B9D49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ListTable2-Accent3">
    <w:name w:val="List Table 2 Accent 3"/>
    <w:basedOn w:val="TableNormal"/>
    <w:uiPriority w:val="47"/>
    <w:rsid w:val="00BF5068"/>
    <w:pPr>
      <w:spacing w:line="240" w:lineRule="auto"/>
    </w:pPr>
    <w:tblPr>
      <w:tblStyleRowBandSize w:val="1"/>
      <w:tblStyleColBandSize w:val="1"/>
      <w:tblBorders>
        <w:top w:val="single" w:sz="4" w:space="0" w:color="95AAD4" w:themeColor="accent3" w:themeTint="99"/>
        <w:bottom w:val="single" w:sz="4" w:space="0" w:color="95AAD4" w:themeColor="accent3" w:themeTint="99"/>
        <w:insideH w:val="single" w:sz="4" w:space="0" w:color="95AAD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ListTable2-Accent4">
    <w:name w:val="List Table 2 Accent 4"/>
    <w:basedOn w:val="TableNormal"/>
    <w:uiPriority w:val="47"/>
    <w:rsid w:val="00BF5068"/>
    <w:pPr>
      <w:spacing w:line="240" w:lineRule="auto"/>
    </w:pPr>
    <w:tblPr>
      <w:tblStyleRowBandSize w:val="1"/>
      <w:tblStyleColBandSize w:val="1"/>
      <w:tblBorders>
        <w:top w:val="single" w:sz="4" w:space="0" w:color="F3D7A8" w:themeColor="accent4" w:themeTint="99"/>
        <w:bottom w:val="single" w:sz="4" w:space="0" w:color="F3D7A8" w:themeColor="accent4" w:themeTint="99"/>
        <w:insideH w:val="single" w:sz="4" w:space="0" w:color="F3D7A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ListTable2-Accent5">
    <w:name w:val="List Table 2 Accent 5"/>
    <w:basedOn w:val="TableNormal"/>
    <w:uiPriority w:val="47"/>
    <w:rsid w:val="00BF5068"/>
    <w:pPr>
      <w:spacing w:line="240" w:lineRule="auto"/>
    </w:pPr>
    <w:tblPr>
      <w:tblStyleRowBandSize w:val="1"/>
      <w:tblStyleColBandSize w:val="1"/>
      <w:tblBorders>
        <w:top w:val="single" w:sz="4" w:space="0" w:color="A0CFC5" w:themeColor="accent5" w:themeTint="99"/>
        <w:bottom w:val="single" w:sz="4" w:space="0" w:color="A0CFC5" w:themeColor="accent5" w:themeTint="99"/>
        <w:insideH w:val="single" w:sz="4" w:space="0" w:color="A0CFC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ListTable2-Accent6">
    <w:name w:val="List Table 2 Accent 6"/>
    <w:basedOn w:val="TableNormal"/>
    <w:uiPriority w:val="47"/>
    <w:rsid w:val="00BF5068"/>
    <w:pPr>
      <w:spacing w:line="240" w:lineRule="auto"/>
    </w:pPr>
    <w:tblPr>
      <w:tblStyleRowBandSize w:val="1"/>
      <w:tblStyleColBandSize w:val="1"/>
      <w:tblBorders>
        <w:top w:val="single" w:sz="4" w:space="0" w:color="E19D96" w:themeColor="accent6" w:themeTint="99"/>
        <w:bottom w:val="single" w:sz="4" w:space="0" w:color="E19D96" w:themeColor="accent6" w:themeTint="99"/>
        <w:insideH w:val="single" w:sz="4" w:space="0" w:color="E19D9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ListTable3">
    <w:name w:val="List Table 3"/>
    <w:basedOn w:val="TableNormal"/>
    <w:uiPriority w:val="48"/>
    <w:rsid w:val="00BF506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F5068"/>
    <w:pPr>
      <w:spacing w:line="240" w:lineRule="auto"/>
    </w:pPr>
    <w:tblPr>
      <w:tblStyleRowBandSize w:val="1"/>
      <w:tblStyleColBandSize w:val="1"/>
      <w:tblBorders>
        <w:top w:val="single" w:sz="4" w:space="0" w:color="C9D887" w:themeColor="accent1"/>
        <w:left w:val="single" w:sz="4" w:space="0" w:color="C9D887" w:themeColor="accent1"/>
        <w:bottom w:val="single" w:sz="4" w:space="0" w:color="C9D887" w:themeColor="accent1"/>
        <w:right w:val="single" w:sz="4" w:space="0" w:color="C9D887" w:themeColor="accent1"/>
      </w:tblBorders>
    </w:tblPr>
    <w:tblStylePr w:type="firstRow">
      <w:rPr>
        <w:b/>
        <w:bCs/>
        <w:color w:val="FFFFFF" w:themeColor="background1"/>
      </w:rPr>
      <w:tblPr/>
      <w:tcPr>
        <w:shd w:val="clear" w:color="auto" w:fill="C9D887" w:themeFill="accent1"/>
      </w:tcPr>
    </w:tblStylePr>
    <w:tblStylePr w:type="lastRow">
      <w:rPr>
        <w:b/>
        <w:bCs/>
      </w:rPr>
      <w:tblPr/>
      <w:tcPr>
        <w:tcBorders>
          <w:top w:val="double" w:sz="4" w:space="0" w:color="C9D88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D887" w:themeColor="accent1"/>
          <w:right w:val="single" w:sz="4" w:space="0" w:color="C9D887" w:themeColor="accent1"/>
        </w:tcBorders>
      </w:tcPr>
    </w:tblStylePr>
    <w:tblStylePr w:type="band1Horz">
      <w:tblPr/>
      <w:tcPr>
        <w:tcBorders>
          <w:top w:val="single" w:sz="4" w:space="0" w:color="C9D887" w:themeColor="accent1"/>
          <w:bottom w:val="single" w:sz="4" w:space="0" w:color="C9D88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D887" w:themeColor="accent1"/>
          <w:left w:val="nil"/>
        </w:tcBorders>
      </w:tcPr>
    </w:tblStylePr>
    <w:tblStylePr w:type="swCell">
      <w:tblPr/>
      <w:tcPr>
        <w:tcBorders>
          <w:top w:val="double" w:sz="4" w:space="0" w:color="C9D887" w:themeColor="accent1"/>
          <w:right w:val="nil"/>
        </w:tcBorders>
      </w:tcPr>
    </w:tblStylePr>
  </w:style>
  <w:style w:type="table" w:styleId="ListTable3-Accent2">
    <w:name w:val="List Table 3 Accent 2"/>
    <w:basedOn w:val="TableNormal"/>
    <w:uiPriority w:val="48"/>
    <w:rsid w:val="00BF5068"/>
    <w:pPr>
      <w:spacing w:line="240" w:lineRule="auto"/>
    </w:pPr>
    <w:tblPr>
      <w:tblStyleRowBandSize w:val="1"/>
      <w:tblStyleColBandSize w:val="1"/>
      <w:tblBorders>
        <w:top w:val="single" w:sz="4" w:space="0" w:color="8BB85F" w:themeColor="accent2"/>
        <w:left w:val="single" w:sz="4" w:space="0" w:color="8BB85F" w:themeColor="accent2"/>
        <w:bottom w:val="single" w:sz="4" w:space="0" w:color="8BB85F" w:themeColor="accent2"/>
        <w:right w:val="single" w:sz="4" w:space="0" w:color="8BB85F" w:themeColor="accent2"/>
      </w:tblBorders>
    </w:tblPr>
    <w:tblStylePr w:type="firstRow">
      <w:rPr>
        <w:b/>
        <w:bCs/>
        <w:color w:val="FFFFFF" w:themeColor="background1"/>
      </w:rPr>
      <w:tblPr/>
      <w:tcPr>
        <w:shd w:val="clear" w:color="auto" w:fill="8BB85F" w:themeFill="accent2"/>
      </w:tcPr>
    </w:tblStylePr>
    <w:tblStylePr w:type="lastRow">
      <w:rPr>
        <w:b/>
        <w:bCs/>
      </w:rPr>
      <w:tblPr/>
      <w:tcPr>
        <w:tcBorders>
          <w:top w:val="double" w:sz="4" w:space="0" w:color="8BB85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BB85F" w:themeColor="accent2"/>
          <w:right w:val="single" w:sz="4" w:space="0" w:color="8BB85F" w:themeColor="accent2"/>
        </w:tcBorders>
      </w:tcPr>
    </w:tblStylePr>
    <w:tblStylePr w:type="band1Horz">
      <w:tblPr/>
      <w:tcPr>
        <w:tcBorders>
          <w:top w:val="single" w:sz="4" w:space="0" w:color="8BB85F" w:themeColor="accent2"/>
          <w:bottom w:val="single" w:sz="4" w:space="0" w:color="8BB85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BB85F" w:themeColor="accent2"/>
          <w:left w:val="nil"/>
        </w:tcBorders>
      </w:tcPr>
    </w:tblStylePr>
    <w:tblStylePr w:type="swCell">
      <w:tblPr/>
      <w:tcPr>
        <w:tcBorders>
          <w:top w:val="double" w:sz="4" w:space="0" w:color="8BB85F" w:themeColor="accent2"/>
          <w:right w:val="nil"/>
        </w:tcBorders>
      </w:tcPr>
    </w:tblStylePr>
  </w:style>
  <w:style w:type="table" w:styleId="ListTable3-Accent3">
    <w:name w:val="List Table 3 Accent 3"/>
    <w:basedOn w:val="TableNormal"/>
    <w:uiPriority w:val="48"/>
    <w:rsid w:val="00BF5068"/>
    <w:pPr>
      <w:spacing w:line="240" w:lineRule="auto"/>
    </w:pPr>
    <w:tblPr>
      <w:tblStyleRowBandSize w:val="1"/>
      <w:tblStyleColBandSize w:val="1"/>
      <w:tblBorders>
        <w:top w:val="single" w:sz="4" w:space="0" w:color="4F72B8" w:themeColor="accent3"/>
        <w:left w:val="single" w:sz="4" w:space="0" w:color="4F72B8" w:themeColor="accent3"/>
        <w:bottom w:val="single" w:sz="4" w:space="0" w:color="4F72B8" w:themeColor="accent3"/>
        <w:right w:val="single" w:sz="4" w:space="0" w:color="4F72B8" w:themeColor="accent3"/>
      </w:tblBorders>
    </w:tblPr>
    <w:tblStylePr w:type="firstRow">
      <w:rPr>
        <w:b/>
        <w:bCs/>
        <w:color w:val="FFFFFF" w:themeColor="background1"/>
      </w:rPr>
      <w:tblPr/>
      <w:tcPr>
        <w:shd w:val="clear" w:color="auto" w:fill="4F72B8" w:themeFill="accent3"/>
      </w:tcPr>
    </w:tblStylePr>
    <w:tblStylePr w:type="lastRow">
      <w:rPr>
        <w:b/>
        <w:bCs/>
      </w:rPr>
      <w:tblPr/>
      <w:tcPr>
        <w:tcBorders>
          <w:top w:val="double" w:sz="4" w:space="0" w:color="4F72B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72B8" w:themeColor="accent3"/>
          <w:right w:val="single" w:sz="4" w:space="0" w:color="4F72B8" w:themeColor="accent3"/>
        </w:tcBorders>
      </w:tcPr>
    </w:tblStylePr>
    <w:tblStylePr w:type="band1Horz">
      <w:tblPr/>
      <w:tcPr>
        <w:tcBorders>
          <w:top w:val="single" w:sz="4" w:space="0" w:color="4F72B8" w:themeColor="accent3"/>
          <w:bottom w:val="single" w:sz="4" w:space="0" w:color="4F72B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72B8" w:themeColor="accent3"/>
          <w:left w:val="nil"/>
        </w:tcBorders>
      </w:tcPr>
    </w:tblStylePr>
    <w:tblStylePr w:type="swCell">
      <w:tblPr/>
      <w:tcPr>
        <w:tcBorders>
          <w:top w:val="double" w:sz="4" w:space="0" w:color="4F72B8" w:themeColor="accent3"/>
          <w:right w:val="nil"/>
        </w:tcBorders>
      </w:tcPr>
    </w:tblStylePr>
  </w:style>
  <w:style w:type="table" w:styleId="ListTable3-Accent4">
    <w:name w:val="List Table 3 Accent 4"/>
    <w:basedOn w:val="TableNormal"/>
    <w:uiPriority w:val="48"/>
    <w:rsid w:val="00BF5068"/>
    <w:pPr>
      <w:spacing w:line="240" w:lineRule="auto"/>
    </w:pPr>
    <w:tblPr>
      <w:tblStyleRowBandSize w:val="1"/>
      <w:tblStyleColBandSize w:val="1"/>
      <w:tblBorders>
        <w:top w:val="single" w:sz="4" w:space="0" w:color="EBBD6E" w:themeColor="accent4"/>
        <w:left w:val="single" w:sz="4" w:space="0" w:color="EBBD6E" w:themeColor="accent4"/>
        <w:bottom w:val="single" w:sz="4" w:space="0" w:color="EBBD6E" w:themeColor="accent4"/>
        <w:right w:val="single" w:sz="4" w:space="0" w:color="EBBD6E" w:themeColor="accent4"/>
      </w:tblBorders>
    </w:tblPr>
    <w:tblStylePr w:type="firstRow">
      <w:rPr>
        <w:b/>
        <w:bCs/>
        <w:color w:val="FFFFFF" w:themeColor="background1"/>
      </w:rPr>
      <w:tblPr/>
      <w:tcPr>
        <w:shd w:val="clear" w:color="auto" w:fill="EBBD6E" w:themeFill="accent4"/>
      </w:tcPr>
    </w:tblStylePr>
    <w:tblStylePr w:type="lastRow">
      <w:rPr>
        <w:b/>
        <w:bCs/>
      </w:rPr>
      <w:tblPr/>
      <w:tcPr>
        <w:tcBorders>
          <w:top w:val="double" w:sz="4" w:space="0" w:color="EBBD6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BBD6E" w:themeColor="accent4"/>
          <w:right w:val="single" w:sz="4" w:space="0" w:color="EBBD6E" w:themeColor="accent4"/>
        </w:tcBorders>
      </w:tcPr>
    </w:tblStylePr>
    <w:tblStylePr w:type="band1Horz">
      <w:tblPr/>
      <w:tcPr>
        <w:tcBorders>
          <w:top w:val="single" w:sz="4" w:space="0" w:color="EBBD6E" w:themeColor="accent4"/>
          <w:bottom w:val="single" w:sz="4" w:space="0" w:color="EBBD6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BBD6E" w:themeColor="accent4"/>
          <w:left w:val="nil"/>
        </w:tcBorders>
      </w:tcPr>
    </w:tblStylePr>
    <w:tblStylePr w:type="swCell">
      <w:tblPr/>
      <w:tcPr>
        <w:tcBorders>
          <w:top w:val="double" w:sz="4" w:space="0" w:color="EBBD6E" w:themeColor="accent4"/>
          <w:right w:val="nil"/>
        </w:tcBorders>
      </w:tcPr>
    </w:tblStylePr>
  </w:style>
  <w:style w:type="table" w:styleId="ListTable3-Accent5">
    <w:name w:val="List Table 3 Accent 5"/>
    <w:basedOn w:val="TableNormal"/>
    <w:uiPriority w:val="48"/>
    <w:rsid w:val="00BF5068"/>
    <w:pPr>
      <w:spacing w:line="240" w:lineRule="auto"/>
    </w:pPr>
    <w:tblPr>
      <w:tblStyleRowBandSize w:val="1"/>
      <w:tblStyleColBandSize w:val="1"/>
      <w:tblBorders>
        <w:top w:val="single" w:sz="4" w:space="0" w:color="62AF9F" w:themeColor="accent5"/>
        <w:left w:val="single" w:sz="4" w:space="0" w:color="62AF9F" w:themeColor="accent5"/>
        <w:bottom w:val="single" w:sz="4" w:space="0" w:color="62AF9F" w:themeColor="accent5"/>
        <w:right w:val="single" w:sz="4" w:space="0" w:color="62AF9F" w:themeColor="accent5"/>
      </w:tblBorders>
    </w:tblPr>
    <w:tblStylePr w:type="firstRow">
      <w:rPr>
        <w:b/>
        <w:bCs/>
        <w:color w:val="FFFFFF" w:themeColor="background1"/>
      </w:rPr>
      <w:tblPr/>
      <w:tcPr>
        <w:shd w:val="clear" w:color="auto" w:fill="62AF9F" w:themeFill="accent5"/>
      </w:tcPr>
    </w:tblStylePr>
    <w:tblStylePr w:type="lastRow">
      <w:rPr>
        <w:b/>
        <w:bCs/>
      </w:rPr>
      <w:tblPr/>
      <w:tcPr>
        <w:tcBorders>
          <w:top w:val="double" w:sz="4" w:space="0" w:color="62AF9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F9F" w:themeColor="accent5"/>
          <w:right w:val="single" w:sz="4" w:space="0" w:color="62AF9F" w:themeColor="accent5"/>
        </w:tcBorders>
      </w:tcPr>
    </w:tblStylePr>
    <w:tblStylePr w:type="band1Horz">
      <w:tblPr/>
      <w:tcPr>
        <w:tcBorders>
          <w:top w:val="single" w:sz="4" w:space="0" w:color="62AF9F" w:themeColor="accent5"/>
          <w:bottom w:val="single" w:sz="4" w:space="0" w:color="62AF9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F9F" w:themeColor="accent5"/>
          <w:left w:val="nil"/>
        </w:tcBorders>
      </w:tcPr>
    </w:tblStylePr>
    <w:tblStylePr w:type="swCell">
      <w:tblPr/>
      <w:tcPr>
        <w:tcBorders>
          <w:top w:val="double" w:sz="4" w:space="0" w:color="62AF9F" w:themeColor="accent5"/>
          <w:right w:val="nil"/>
        </w:tcBorders>
      </w:tcPr>
    </w:tblStylePr>
  </w:style>
  <w:style w:type="table" w:styleId="ListTable3-Accent6">
    <w:name w:val="List Table 3 Accent 6"/>
    <w:basedOn w:val="TableNormal"/>
    <w:uiPriority w:val="48"/>
    <w:rsid w:val="00BF5068"/>
    <w:pPr>
      <w:spacing w:line="240" w:lineRule="auto"/>
    </w:pPr>
    <w:tblPr>
      <w:tblStyleRowBandSize w:val="1"/>
      <w:tblStyleColBandSize w:val="1"/>
      <w:tblBorders>
        <w:top w:val="single" w:sz="4" w:space="0" w:color="CE5D51" w:themeColor="accent6"/>
        <w:left w:val="single" w:sz="4" w:space="0" w:color="CE5D51" w:themeColor="accent6"/>
        <w:bottom w:val="single" w:sz="4" w:space="0" w:color="CE5D51" w:themeColor="accent6"/>
        <w:right w:val="single" w:sz="4" w:space="0" w:color="CE5D51" w:themeColor="accent6"/>
      </w:tblBorders>
    </w:tblPr>
    <w:tblStylePr w:type="firstRow">
      <w:rPr>
        <w:b/>
        <w:bCs/>
        <w:color w:val="FFFFFF" w:themeColor="background1"/>
      </w:rPr>
      <w:tblPr/>
      <w:tcPr>
        <w:shd w:val="clear" w:color="auto" w:fill="CE5D51" w:themeFill="accent6"/>
      </w:tcPr>
    </w:tblStylePr>
    <w:tblStylePr w:type="lastRow">
      <w:rPr>
        <w:b/>
        <w:bCs/>
      </w:rPr>
      <w:tblPr/>
      <w:tcPr>
        <w:tcBorders>
          <w:top w:val="double" w:sz="4" w:space="0" w:color="CE5D5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5D51" w:themeColor="accent6"/>
          <w:right w:val="single" w:sz="4" w:space="0" w:color="CE5D51" w:themeColor="accent6"/>
        </w:tcBorders>
      </w:tcPr>
    </w:tblStylePr>
    <w:tblStylePr w:type="band1Horz">
      <w:tblPr/>
      <w:tcPr>
        <w:tcBorders>
          <w:top w:val="single" w:sz="4" w:space="0" w:color="CE5D51" w:themeColor="accent6"/>
          <w:bottom w:val="single" w:sz="4" w:space="0" w:color="CE5D5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5D51" w:themeColor="accent6"/>
          <w:left w:val="nil"/>
        </w:tcBorders>
      </w:tcPr>
    </w:tblStylePr>
    <w:tblStylePr w:type="swCell">
      <w:tblPr/>
      <w:tcPr>
        <w:tcBorders>
          <w:top w:val="double" w:sz="4" w:space="0" w:color="CE5D51" w:themeColor="accent6"/>
          <w:right w:val="nil"/>
        </w:tcBorders>
      </w:tcPr>
    </w:tblStylePr>
  </w:style>
  <w:style w:type="table" w:styleId="ListTable4">
    <w:name w:val="List Table 4"/>
    <w:basedOn w:val="TableNormal"/>
    <w:uiPriority w:val="49"/>
    <w:rsid w:val="00BF506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F5068"/>
    <w:pPr>
      <w:spacing w:line="240" w:lineRule="auto"/>
    </w:pPr>
    <w:tblPr>
      <w:tblStyleRowBandSize w:val="1"/>
      <w:tblStyleColBandSize w:val="1"/>
      <w:tblBorders>
        <w:top w:val="single" w:sz="4" w:space="0" w:color="DEE7B6" w:themeColor="accent1" w:themeTint="99"/>
        <w:left w:val="single" w:sz="4" w:space="0" w:color="DEE7B6" w:themeColor="accent1" w:themeTint="99"/>
        <w:bottom w:val="single" w:sz="4" w:space="0" w:color="DEE7B6" w:themeColor="accent1" w:themeTint="99"/>
        <w:right w:val="single" w:sz="4" w:space="0" w:color="DEE7B6" w:themeColor="accent1" w:themeTint="99"/>
        <w:insideH w:val="single" w:sz="4" w:space="0" w:color="DEE7B6" w:themeColor="accent1" w:themeTint="99"/>
      </w:tblBorders>
    </w:tblPr>
    <w:tblStylePr w:type="firstRow">
      <w:rPr>
        <w:b/>
        <w:bCs/>
        <w:color w:val="FFFFFF" w:themeColor="background1"/>
      </w:rPr>
      <w:tblPr/>
      <w:tcPr>
        <w:tcBorders>
          <w:top w:val="single" w:sz="4" w:space="0" w:color="C9D887" w:themeColor="accent1"/>
          <w:left w:val="single" w:sz="4" w:space="0" w:color="C9D887" w:themeColor="accent1"/>
          <w:bottom w:val="single" w:sz="4" w:space="0" w:color="C9D887" w:themeColor="accent1"/>
          <w:right w:val="single" w:sz="4" w:space="0" w:color="C9D887" w:themeColor="accent1"/>
          <w:insideH w:val="nil"/>
        </w:tcBorders>
        <w:shd w:val="clear" w:color="auto" w:fill="C9D887" w:themeFill="accent1"/>
      </w:tcPr>
    </w:tblStylePr>
    <w:tblStylePr w:type="lastRow">
      <w:rPr>
        <w:b/>
        <w:bCs/>
      </w:rPr>
      <w:tblPr/>
      <w:tcPr>
        <w:tcBorders>
          <w:top w:val="double" w:sz="4" w:space="0" w:color="DEE7B6" w:themeColor="accent1" w:themeTint="99"/>
        </w:tcBorders>
      </w:tc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ListTable4-Accent2">
    <w:name w:val="List Table 4 Accent 2"/>
    <w:basedOn w:val="TableNormal"/>
    <w:uiPriority w:val="49"/>
    <w:rsid w:val="00BF5068"/>
    <w:pPr>
      <w:spacing w:line="240" w:lineRule="auto"/>
    </w:pPr>
    <w:tblPr>
      <w:tblStyleRowBandSize w:val="1"/>
      <w:tblStyleColBandSize w:val="1"/>
      <w:tblBorders>
        <w:top w:val="single" w:sz="4" w:space="0" w:color="B9D49E" w:themeColor="accent2" w:themeTint="99"/>
        <w:left w:val="single" w:sz="4" w:space="0" w:color="B9D49E" w:themeColor="accent2" w:themeTint="99"/>
        <w:bottom w:val="single" w:sz="4" w:space="0" w:color="B9D49E" w:themeColor="accent2" w:themeTint="99"/>
        <w:right w:val="single" w:sz="4" w:space="0" w:color="B9D49E" w:themeColor="accent2" w:themeTint="99"/>
        <w:insideH w:val="single" w:sz="4" w:space="0" w:color="B9D49E" w:themeColor="accent2" w:themeTint="99"/>
      </w:tblBorders>
    </w:tblPr>
    <w:tblStylePr w:type="firstRow">
      <w:rPr>
        <w:b/>
        <w:bCs/>
        <w:color w:val="FFFFFF" w:themeColor="background1"/>
      </w:rPr>
      <w:tblPr/>
      <w:tcPr>
        <w:tcBorders>
          <w:top w:val="single" w:sz="4" w:space="0" w:color="8BB85F" w:themeColor="accent2"/>
          <w:left w:val="single" w:sz="4" w:space="0" w:color="8BB85F" w:themeColor="accent2"/>
          <w:bottom w:val="single" w:sz="4" w:space="0" w:color="8BB85F" w:themeColor="accent2"/>
          <w:right w:val="single" w:sz="4" w:space="0" w:color="8BB85F" w:themeColor="accent2"/>
          <w:insideH w:val="nil"/>
        </w:tcBorders>
        <w:shd w:val="clear" w:color="auto" w:fill="8BB85F" w:themeFill="accent2"/>
      </w:tcPr>
    </w:tblStylePr>
    <w:tblStylePr w:type="lastRow">
      <w:rPr>
        <w:b/>
        <w:bCs/>
      </w:rPr>
      <w:tblPr/>
      <w:tcPr>
        <w:tcBorders>
          <w:top w:val="double" w:sz="4" w:space="0" w:color="B9D49E" w:themeColor="accent2" w:themeTint="99"/>
        </w:tcBorders>
      </w:tc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ListTable4-Accent3">
    <w:name w:val="List Table 4 Accent 3"/>
    <w:basedOn w:val="TableNormal"/>
    <w:uiPriority w:val="49"/>
    <w:rsid w:val="00BF5068"/>
    <w:pPr>
      <w:spacing w:line="240" w:lineRule="auto"/>
    </w:pPr>
    <w:tblPr>
      <w:tblStyleRowBandSize w:val="1"/>
      <w:tblStyleColBandSize w:val="1"/>
      <w:tblBorders>
        <w:top w:val="single" w:sz="4" w:space="0" w:color="95AAD4" w:themeColor="accent3" w:themeTint="99"/>
        <w:left w:val="single" w:sz="4" w:space="0" w:color="95AAD4" w:themeColor="accent3" w:themeTint="99"/>
        <w:bottom w:val="single" w:sz="4" w:space="0" w:color="95AAD4" w:themeColor="accent3" w:themeTint="99"/>
        <w:right w:val="single" w:sz="4" w:space="0" w:color="95AAD4" w:themeColor="accent3" w:themeTint="99"/>
        <w:insideH w:val="single" w:sz="4" w:space="0" w:color="95AAD4" w:themeColor="accent3" w:themeTint="99"/>
      </w:tblBorders>
    </w:tblPr>
    <w:tblStylePr w:type="firstRow">
      <w:rPr>
        <w:b/>
        <w:bCs/>
        <w:color w:val="FFFFFF" w:themeColor="background1"/>
      </w:rPr>
      <w:tblPr/>
      <w:tcPr>
        <w:tcBorders>
          <w:top w:val="single" w:sz="4" w:space="0" w:color="4F72B8" w:themeColor="accent3"/>
          <w:left w:val="single" w:sz="4" w:space="0" w:color="4F72B8" w:themeColor="accent3"/>
          <w:bottom w:val="single" w:sz="4" w:space="0" w:color="4F72B8" w:themeColor="accent3"/>
          <w:right w:val="single" w:sz="4" w:space="0" w:color="4F72B8" w:themeColor="accent3"/>
          <w:insideH w:val="nil"/>
        </w:tcBorders>
        <w:shd w:val="clear" w:color="auto" w:fill="4F72B8" w:themeFill="accent3"/>
      </w:tcPr>
    </w:tblStylePr>
    <w:tblStylePr w:type="lastRow">
      <w:rPr>
        <w:b/>
        <w:bCs/>
      </w:rPr>
      <w:tblPr/>
      <w:tcPr>
        <w:tcBorders>
          <w:top w:val="double" w:sz="4" w:space="0" w:color="95AAD4" w:themeColor="accent3" w:themeTint="99"/>
        </w:tcBorders>
      </w:tc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ListTable4-Accent4">
    <w:name w:val="List Table 4 Accent 4"/>
    <w:basedOn w:val="TableNormal"/>
    <w:uiPriority w:val="49"/>
    <w:rsid w:val="00BF5068"/>
    <w:pPr>
      <w:spacing w:line="240" w:lineRule="auto"/>
    </w:pPr>
    <w:tblPr>
      <w:tblStyleRowBandSize w:val="1"/>
      <w:tblStyleColBandSize w:val="1"/>
      <w:tblBorders>
        <w:top w:val="single" w:sz="4" w:space="0" w:color="F3D7A8" w:themeColor="accent4" w:themeTint="99"/>
        <w:left w:val="single" w:sz="4" w:space="0" w:color="F3D7A8" w:themeColor="accent4" w:themeTint="99"/>
        <w:bottom w:val="single" w:sz="4" w:space="0" w:color="F3D7A8" w:themeColor="accent4" w:themeTint="99"/>
        <w:right w:val="single" w:sz="4" w:space="0" w:color="F3D7A8" w:themeColor="accent4" w:themeTint="99"/>
        <w:insideH w:val="single" w:sz="4" w:space="0" w:color="F3D7A8" w:themeColor="accent4" w:themeTint="99"/>
      </w:tblBorders>
    </w:tblPr>
    <w:tblStylePr w:type="firstRow">
      <w:rPr>
        <w:b/>
        <w:bCs/>
        <w:color w:val="FFFFFF" w:themeColor="background1"/>
      </w:rPr>
      <w:tblPr/>
      <w:tcPr>
        <w:tcBorders>
          <w:top w:val="single" w:sz="4" w:space="0" w:color="EBBD6E" w:themeColor="accent4"/>
          <w:left w:val="single" w:sz="4" w:space="0" w:color="EBBD6E" w:themeColor="accent4"/>
          <w:bottom w:val="single" w:sz="4" w:space="0" w:color="EBBD6E" w:themeColor="accent4"/>
          <w:right w:val="single" w:sz="4" w:space="0" w:color="EBBD6E" w:themeColor="accent4"/>
          <w:insideH w:val="nil"/>
        </w:tcBorders>
        <w:shd w:val="clear" w:color="auto" w:fill="EBBD6E" w:themeFill="accent4"/>
      </w:tcPr>
    </w:tblStylePr>
    <w:tblStylePr w:type="lastRow">
      <w:rPr>
        <w:b/>
        <w:bCs/>
      </w:rPr>
      <w:tblPr/>
      <w:tcPr>
        <w:tcBorders>
          <w:top w:val="double" w:sz="4" w:space="0" w:color="F3D7A8" w:themeColor="accent4" w:themeTint="99"/>
        </w:tcBorders>
      </w:tc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ListTable4-Accent5">
    <w:name w:val="List Table 4 Accent 5"/>
    <w:basedOn w:val="TableNormal"/>
    <w:uiPriority w:val="49"/>
    <w:rsid w:val="00BF5068"/>
    <w:pPr>
      <w:spacing w:line="240" w:lineRule="auto"/>
    </w:pPr>
    <w:tblPr>
      <w:tblStyleRowBandSize w:val="1"/>
      <w:tblStyleColBandSize w:val="1"/>
      <w:tblBorders>
        <w:top w:val="single" w:sz="4" w:space="0" w:color="A0CFC5" w:themeColor="accent5" w:themeTint="99"/>
        <w:left w:val="single" w:sz="4" w:space="0" w:color="A0CFC5" w:themeColor="accent5" w:themeTint="99"/>
        <w:bottom w:val="single" w:sz="4" w:space="0" w:color="A0CFC5" w:themeColor="accent5" w:themeTint="99"/>
        <w:right w:val="single" w:sz="4" w:space="0" w:color="A0CFC5" w:themeColor="accent5" w:themeTint="99"/>
        <w:insideH w:val="single" w:sz="4" w:space="0" w:color="A0CFC5" w:themeColor="accent5" w:themeTint="99"/>
      </w:tblBorders>
    </w:tblPr>
    <w:tblStylePr w:type="firstRow">
      <w:rPr>
        <w:b/>
        <w:bCs/>
        <w:color w:val="FFFFFF" w:themeColor="background1"/>
      </w:rPr>
      <w:tblPr/>
      <w:tcPr>
        <w:tcBorders>
          <w:top w:val="single" w:sz="4" w:space="0" w:color="62AF9F" w:themeColor="accent5"/>
          <w:left w:val="single" w:sz="4" w:space="0" w:color="62AF9F" w:themeColor="accent5"/>
          <w:bottom w:val="single" w:sz="4" w:space="0" w:color="62AF9F" w:themeColor="accent5"/>
          <w:right w:val="single" w:sz="4" w:space="0" w:color="62AF9F" w:themeColor="accent5"/>
          <w:insideH w:val="nil"/>
        </w:tcBorders>
        <w:shd w:val="clear" w:color="auto" w:fill="62AF9F" w:themeFill="accent5"/>
      </w:tcPr>
    </w:tblStylePr>
    <w:tblStylePr w:type="lastRow">
      <w:rPr>
        <w:b/>
        <w:bCs/>
      </w:rPr>
      <w:tblPr/>
      <w:tcPr>
        <w:tcBorders>
          <w:top w:val="double" w:sz="4" w:space="0" w:color="A0CFC5" w:themeColor="accent5" w:themeTint="99"/>
        </w:tcBorders>
      </w:tc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ListTable4-Accent6">
    <w:name w:val="List Table 4 Accent 6"/>
    <w:basedOn w:val="TableNormal"/>
    <w:uiPriority w:val="49"/>
    <w:rsid w:val="00BF5068"/>
    <w:pPr>
      <w:spacing w:line="240" w:lineRule="auto"/>
    </w:pPr>
    <w:tblPr>
      <w:tblStyleRowBandSize w:val="1"/>
      <w:tblStyleColBandSize w:val="1"/>
      <w:tblBorders>
        <w:top w:val="single" w:sz="4" w:space="0" w:color="E19D96" w:themeColor="accent6" w:themeTint="99"/>
        <w:left w:val="single" w:sz="4" w:space="0" w:color="E19D96" w:themeColor="accent6" w:themeTint="99"/>
        <w:bottom w:val="single" w:sz="4" w:space="0" w:color="E19D96" w:themeColor="accent6" w:themeTint="99"/>
        <w:right w:val="single" w:sz="4" w:space="0" w:color="E19D96" w:themeColor="accent6" w:themeTint="99"/>
        <w:insideH w:val="single" w:sz="4" w:space="0" w:color="E19D96" w:themeColor="accent6" w:themeTint="99"/>
      </w:tblBorders>
    </w:tblPr>
    <w:tblStylePr w:type="firstRow">
      <w:rPr>
        <w:b/>
        <w:bCs/>
        <w:color w:val="FFFFFF" w:themeColor="background1"/>
      </w:rPr>
      <w:tblPr/>
      <w:tcPr>
        <w:tcBorders>
          <w:top w:val="single" w:sz="4" w:space="0" w:color="CE5D51" w:themeColor="accent6"/>
          <w:left w:val="single" w:sz="4" w:space="0" w:color="CE5D51" w:themeColor="accent6"/>
          <w:bottom w:val="single" w:sz="4" w:space="0" w:color="CE5D51" w:themeColor="accent6"/>
          <w:right w:val="single" w:sz="4" w:space="0" w:color="CE5D51" w:themeColor="accent6"/>
          <w:insideH w:val="nil"/>
        </w:tcBorders>
        <w:shd w:val="clear" w:color="auto" w:fill="CE5D51" w:themeFill="accent6"/>
      </w:tcPr>
    </w:tblStylePr>
    <w:tblStylePr w:type="lastRow">
      <w:rPr>
        <w:b/>
        <w:bCs/>
      </w:rPr>
      <w:tblPr/>
      <w:tcPr>
        <w:tcBorders>
          <w:top w:val="double" w:sz="4" w:space="0" w:color="E19D96" w:themeColor="accent6" w:themeTint="99"/>
        </w:tcBorders>
      </w:tc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ListTable5Dark">
    <w:name w:val="List Table 5 Dark"/>
    <w:basedOn w:val="TableNormal"/>
    <w:uiPriority w:val="50"/>
    <w:rsid w:val="00BF5068"/>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F5068"/>
    <w:pPr>
      <w:spacing w:line="240" w:lineRule="auto"/>
    </w:pPr>
    <w:rPr>
      <w:color w:val="FFFFFF" w:themeColor="background1"/>
    </w:rPr>
    <w:tblPr>
      <w:tblStyleRowBandSize w:val="1"/>
      <w:tblStyleColBandSize w:val="1"/>
      <w:tblBorders>
        <w:top w:val="single" w:sz="24" w:space="0" w:color="C9D887" w:themeColor="accent1"/>
        <w:left w:val="single" w:sz="24" w:space="0" w:color="C9D887" w:themeColor="accent1"/>
        <w:bottom w:val="single" w:sz="24" w:space="0" w:color="C9D887" w:themeColor="accent1"/>
        <w:right w:val="single" w:sz="24" w:space="0" w:color="C9D887" w:themeColor="accent1"/>
      </w:tblBorders>
    </w:tblPr>
    <w:tcPr>
      <w:shd w:val="clear" w:color="auto" w:fill="C9D88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F5068"/>
    <w:pPr>
      <w:spacing w:line="240" w:lineRule="auto"/>
    </w:pPr>
    <w:rPr>
      <w:color w:val="FFFFFF" w:themeColor="background1"/>
    </w:rPr>
    <w:tblPr>
      <w:tblStyleRowBandSize w:val="1"/>
      <w:tblStyleColBandSize w:val="1"/>
      <w:tblBorders>
        <w:top w:val="single" w:sz="24" w:space="0" w:color="8BB85F" w:themeColor="accent2"/>
        <w:left w:val="single" w:sz="24" w:space="0" w:color="8BB85F" w:themeColor="accent2"/>
        <w:bottom w:val="single" w:sz="24" w:space="0" w:color="8BB85F" w:themeColor="accent2"/>
        <w:right w:val="single" w:sz="24" w:space="0" w:color="8BB85F" w:themeColor="accent2"/>
      </w:tblBorders>
    </w:tblPr>
    <w:tcPr>
      <w:shd w:val="clear" w:color="auto" w:fill="8BB85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F5068"/>
    <w:pPr>
      <w:spacing w:line="240" w:lineRule="auto"/>
    </w:pPr>
    <w:rPr>
      <w:color w:val="FFFFFF" w:themeColor="background1"/>
    </w:rPr>
    <w:tblPr>
      <w:tblStyleRowBandSize w:val="1"/>
      <w:tblStyleColBandSize w:val="1"/>
      <w:tblBorders>
        <w:top w:val="single" w:sz="24" w:space="0" w:color="4F72B8" w:themeColor="accent3"/>
        <w:left w:val="single" w:sz="24" w:space="0" w:color="4F72B8" w:themeColor="accent3"/>
        <w:bottom w:val="single" w:sz="24" w:space="0" w:color="4F72B8" w:themeColor="accent3"/>
        <w:right w:val="single" w:sz="24" w:space="0" w:color="4F72B8" w:themeColor="accent3"/>
      </w:tblBorders>
    </w:tblPr>
    <w:tcPr>
      <w:shd w:val="clear" w:color="auto" w:fill="4F72B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F5068"/>
    <w:pPr>
      <w:spacing w:line="240" w:lineRule="auto"/>
    </w:pPr>
    <w:rPr>
      <w:color w:val="FFFFFF" w:themeColor="background1"/>
    </w:rPr>
    <w:tblPr>
      <w:tblStyleRowBandSize w:val="1"/>
      <w:tblStyleColBandSize w:val="1"/>
      <w:tblBorders>
        <w:top w:val="single" w:sz="24" w:space="0" w:color="EBBD6E" w:themeColor="accent4"/>
        <w:left w:val="single" w:sz="24" w:space="0" w:color="EBBD6E" w:themeColor="accent4"/>
        <w:bottom w:val="single" w:sz="24" w:space="0" w:color="EBBD6E" w:themeColor="accent4"/>
        <w:right w:val="single" w:sz="24" w:space="0" w:color="EBBD6E" w:themeColor="accent4"/>
      </w:tblBorders>
    </w:tblPr>
    <w:tcPr>
      <w:shd w:val="clear" w:color="auto" w:fill="EBBD6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F5068"/>
    <w:pPr>
      <w:spacing w:line="240" w:lineRule="auto"/>
    </w:pPr>
    <w:rPr>
      <w:color w:val="FFFFFF" w:themeColor="background1"/>
    </w:rPr>
    <w:tblPr>
      <w:tblStyleRowBandSize w:val="1"/>
      <w:tblStyleColBandSize w:val="1"/>
      <w:tblBorders>
        <w:top w:val="single" w:sz="24" w:space="0" w:color="62AF9F" w:themeColor="accent5"/>
        <w:left w:val="single" w:sz="24" w:space="0" w:color="62AF9F" w:themeColor="accent5"/>
        <w:bottom w:val="single" w:sz="24" w:space="0" w:color="62AF9F" w:themeColor="accent5"/>
        <w:right w:val="single" w:sz="24" w:space="0" w:color="62AF9F" w:themeColor="accent5"/>
      </w:tblBorders>
    </w:tblPr>
    <w:tcPr>
      <w:shd w:val="clear" w:color="auto" w:fill="62AF9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F5068"/>
    <w:pPr>
      <w:spacing w:line="240" w:lineRule="auto"/>
    </w:pPr>
    <w:rPr>
      <w:color w:val="FFFFFF" w:themeColor="background1"/>
    </w:rPr>
    <w:tblPr>
      <w:tblStyleRowBandSize w:val="1"/>
      <w:tblStyleColBandSize w:val="1"/>
      <w:tblBorders>
        <w:top w:val="single" w:sz="24" w:space="0" w:color="CE5D51" w:themeColor="accent6"/>
        <w:left w:val="single" w:sz="24" w:space="0" w:color="CE5D51" w:themeColor="accent6"/>
        <w:bottom w:val="single" w:sz="24" w:space="0" w:color="CE5D51" w:themeColor="accent6"/>
        <w:right w:val="single" w:sz="24" w:space="0" w:color="CE5D51" w:themeColor="accent6"/>
      </w:tblBorders>
    </w:tblPr>
    <w:tcPr>
      <w:shd w:val="clear" w:color="auto" w:fill="CE5D5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BF5068"/>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BF5068"/>
    <w:pPr>
      <w:spacing w:line="240" w:lineRule="auto"/>
    </w:pPr>
    <w:rPr>
      <w:color w:val="AAC244" w:themeColor="accent1" w:themeShade="BF"/>
    </w:rPr>
    <w:tblPr>
      <w:tblStyleRowBandSize w:val="1"/>
      <w:tblStyleColBandSize w:val="1"/>
      <w:tblBorders>
        <w:top w:val="single" w:sz="4" w:space="0" w:color="C9D887" w:themeColor="accent1"/>
        <w:bottom w:val="single" w:sz="4" w:space="0" w:color="C9D887" w:themeColor="accent1"/>
      </w:tblBorders>
    </w:tblPr>
    <w:tblStylePr w:type="firstRow">
      <w:rPr>
        <w:b/>
        <w:bCs/>
      </w:rPr>
      <w:tblPr/>
      <w:tcPr>
        <w:tcBorders>
          <w:bottom w:val="single" w:sz="4" w:space="0" w:color="C9D887" w:themeColor="accent1"/>
        </w:tcBorders>
      </w:tcPr>
    </w:tblStylePr>
    <w:tblStylePr w:type="lastRow">
      <w:rPr>
        <w:b/>
        <w:bCs/>
      </w:rPr>
      <w:tblPr/>
      <w:tcPr>
        <w:tcBorders>
          <w:top w:val="double" w:sz="4" w:space="0" w:color="C9D887" w:themeColor="accent1"/>
        </w:tcBorders>
      </w:tcPr>
    </w:tblStylePr>
    <w:tblStylePr w:type="firstCol">
      <w:rPr>
        <w:b/>
        <w:bCs/>
      </w:rPr>
    </w:tblStylePr>
    <w:tblStylePr w:type="lastCol">
      <w:rPr>
        <w:b/>
        <w:bCs/>
      </w:rPr>
    </w:tblStylePr>
    <w:tblStylePr w:type="band1Vert">
      <w:tblPr/>
      <w:tcPr>
        <w:shd w:val="clear" w:color="auto" w:fill="F4F7E6" w:themeFill="accent1" w:themeFillTint="33"/>
      </w:tcPr>
    </w:tblStylePr>
    <w:tblStylePr w:type="band1Horz">
      <w:tblPr/>
      <w:tcPr>
        <w:shd w:val="clear" w:color="auto" w:fill="F4F7E6" w:themeFill="accent1" w:themeFillTint="33"/>
      </w:tcPr>
    </w:tblStylePr>
  </w:style>
  <w:style w:type="table" w:styleId="ListTable6ColourfulAccent2">
    <w:name w:val="List Table 6 Colorful Accent 2"/>
    <w:basedOn w:val="TableNormal"/>
    <w:uiPriority w:val="51"/>
    <w:rsid w:val="00BF5068"/>
    <w:pPr>
      <w:spacing w:line="240" w:lineRule="auto"/>
    </w:pPr>
    <w:rPr>
      <w:color w:val="679040" w:themeColor="accent2" w:themeShade="BF"/>
    </w:rPr>
    <w:tblPr>
      <w:tblStyleRowBandSize w:val="1"/>
      <w:tblStyleColBandSize w:val="1"/>
      <w:tblBorders>
        <w:top w:val="single" w:sz="4" w:space="0" w:color="8BB85F" w:themeColor="accent2"/>
        <w:bottom w:val="single" w:sz="4" w:space="0" w:color="8BB85F" w:themeColor="accent2"/>
      </w:tblBorders>
    </w:tblPr>
    <w:tblStylePr w:type="firstRow">
      <w:rPr>
        <w:b/>
        <w:bCs/>
      </w:rPr>
      <w:tblPr/>
      <w:tcPr>
        <w:tcBorders>
          <w:bottom w:val="single" w:sz="4" w:space="0" w:color="8BB85F" w:themeColor="accent2"/>
        </w:tcBorders>
      </w:tcPr>
    </w:tblStylePr>
    <w:tblStylePr w:type="lastRow">
      <w:rPr>
        <w:b/>
        <w:bCs/>
      </w:rPr>
      <w:tblPr/>
      <w:tcPr>
        <w:tcBorders>
          <w:top w:val="double" w:sz="4" w:space="0" w:color="8BB85F" w:themeColor="accent2"/>
        </w:tcBorders>
      </w:tcPr>
    </w:tblStylePr>
    <w:tblStylePr w:type="firstCol">
      <w:rPr>
        <w:b/>
        <w:bCs/>
      </w:rPr>
    </w:tblStylePr>
    <w:tblStylePr w:type="lastCol">
      <w:rPr>
        <w:b/>
        <w:bCs/>
      </w:rPr>
    </w:tblStylePr>
    <w:tblStylePr w:type="band1Vert">
      <w:tblPr/>
      <w:tcPr>
        <w:shd w:val="clear" w:color="auto" w:fill="E7F0DE" w:themeFill="accent2" w:themeFillTint="33"/>
      </w:tcPr>
    </w:tblStylePr>
    <w:tblStylePr w:type="band1Horz">
      <w:tblPr/>
      <w:tcPr>
        <w:shd w:val="clear" w:color="auto" w:fill="E7F0DE" w:themeFill="accent2" w:themeFillTint="33"/>
      </w:tcPr>
    </w:tblStylePr>
  </w:style>
  <w:style w:type="table" w:styleId="ListTable6ColourfulAccent3">
    <w:name w:val="List Table 6 Colorful Accent 3"/>
    <w:basedOn w:val="TableNormal"/>
    <w:uiPriority w:val="51"/>
    <w:rsid w:val="00BF5068"/>
    <w:pPr>
      <w:spacing w:line="240" w:lineRule="auto"/>
    </w:pPr>
    <w:rPr>
      <w:color w:val="38548C" w:themeColor="accent3" w:themeShade="BF"/>
    </w:rPr>
    <w:tblPr>
      <w:tblStyleRowBandSize w:val="1"/>
      <w:tblStyleColBandSize w:val="1"/>
      <w:tblBorders>
        <w:top w:val="single" w:sz="4" w:space="0" w:color="4F72B8" w:themeColor="accent3"/>
        <w:bottom w:val="single" w:sz="4" w:space="0" w:color="4F72B8" w:themeColor="accent3"/>
      </w:tblBorders>
    </w:tblPr>
    <w:tblStylePr w:type="firstRow">
      <w:rPr>
        <w:b/>
        <w:bCs/>
      </w:rPr>
      <w:tblPr/>
      <w:tcPr>
        <w:tcBorders>
          <w:bottom w:val="single" w:sz="4" w:space="0" w:color="4F72B8" w:themeColor="accent3"/>
        </w:tcBorders>
      </w:tcPr>
    </w:tblStylePr>
    <w:tblStylePr w:type="lastRow">
      <w:rPr>
        <w:b/>
        <w:bCs/>
      </w:rPr>
      <w:tblPr/>
      <w:tcPr>
        <w:tcBorders>
          <w:top w:val="double" w:sz="4" w:space="0" w:color="4F72B8" w:themeColor="accent3"/>
        </w:tcBorders>
      </w:tcPr>
    </w:tblStylePr>
    <w:tblStylePr w:type="firstCol">
      <w:rPr>
        <w:b/>
        <w:bCs/>
      </w:rPr>
    </w:tblStylePr>
    <w:tblStylePr w:type="lastCol">
      <w:rPr>
        <w:b/>
        <w:bCs/>
      </w:rPr>
    </w:tblStylePr>
    <w:tblStylePr w:type="band1Vert">
      <w:tblPr/>
      <w:tcPr>
        <w:shd w:val="clear" w:color="auto" w:fill="DBE2F0" w:themeFill="accent3" w:themeFillTint="33"/>
      </w:tcPr>
    </w:tblStylePr>
    <w:tblStylePr w:type="band1Horz">
      <w:tblPr/>
      <w:tcPr>
        <w:shd w:val="clear" w:color="auto" w:fill="DBE2F0" w:themeFill="accent3" w:themeFillTint="33"/>
      </w:tcPr>
    </w:tblStylePr>
  </w:style>
  <w:style w:type="table" w:styleId="ListTable6ColourfulAccent4">
    <w:name w:val="List Table 6 Colorful Accent 4"/>
    <w:basedOn w:val="TableNormal"/>
    <w:uiPriority w:val="51"/>
    <w:rsid w:val="00BF5068"/>
    <w:pPr>
      <w:spacing w:line="240" w:lineRule="auto"/>
    </w:pPr>
    <w:rPr>
      <w:color w:val="E09A21" w:themeColor="accent4" w:themeShade="BF"/>
    </w:rPr>
    <w:tblPr>
      <w:tblStyleRowBandSize w:val="1"/>
      <w:tblStyleColBandSize w:val="1"/>
      <w:tblBorders>
        <w:top w:val="single" w:sz="4" w:space="0" w:color="EBBD6E" w:themeColor="accent4"/>
        <w:bottom w:val="single" w:sz="4" w:space="0" w:color="EBBD6E" w:themeColor="accent4"/>
      </w:tblBorders>
    </w:tblPr>
    <w:tblStylePr w:type="firstRow">
      <w:rPr>
        <w:b/>
        <w:bCs/>
      </w:rPr>
      <w:tblPr/>
      <w:tcPr>
        <w:tcBorders>
          <w:bottom w:val="single" w:sz="4" w:space="0" w:color="EBBD6E" w:themeColor="accent4"/>
        </w:tcBorders>
      </w:tcPr>
    </w:tblStylePr>
    <w:tblStylePr w:type="lastRow">
      <w:rPr>
        <w:b/>
        <w:bCs/>
      </w:rPr>
      <w:tblPr/>
      <w:tcPr>
        <w:tcBorders>
          <w:top w:val="double" w:sz="4" w:space="0" w:color="EBBD6E" w:themeColor="accent4"/>
        </w:tcBorders>
      </w:tcPr>
    </w:tblStylePr>
    <w:tblStylePr w:type="firstCol">
      <w:rPr>
        <w:b/>
        <w:bCs/>
      </w:rPr>
    </w:tblStylePr>
    <w:tblStylePr w:type="lastCol">
      <w:rPr>
        <w:b/>
        <w:bCs/>
      </w:rPr>
    </w:tblStylePr>
    <w:tblStylePr w:type="band1Vert">
      <w:tblPr/>
      <w:tcPr>
        <w:shd w:val="clear" w:color="auto" w:fill="FBF1E2" w:themeFill="accent4" w:themeFillTint="33"/>
      </w:tcPr>
    </w:tblStylePr>
    <w:tblStylePr w:type="band1Horz">
      <w:tblPr/>
      <w:tcPr>
        <w:shd w:val="clear" w:color="auto" w:fill="FBF1E2" w:themeFill="accent4" w:themeFillTint="33"/>
      </w:tcPr>
    </w:tblStylePr>
  </w:style>
  <w:style w:type="table" w:styleId="ListTable6ColourfulAccent5">
    <w:name w:val="List Table 6 Colorful Accent 5"/>
    <w:basedOn w:val="TableNormal"/>
    <w:uiPriority w:val="51"/>
    <w:rsid w:val="00BF5068"/>
    <w:pPr>
      <w:spacing w:line="240" w:lineRule="auto"/>
    </w:pPr>
    <w:rPr>
      <w:color w:val="458779" w:themeColor="accent5" w:themeShade="BF"/>
    </w:rPr>
    <w:tblPr>
      <w:tblStyleRowBandSize w:val="1"/>
      <w:tblStyleColBandSize w:val="1"/>
      <w:tblBorders>
        <w:top w:val="single" w:sz="4" w:space="0" w:color="62AF9F" w:themeColor="accent5"/>
        <w:bottom w:val="single" w:sz="4" w:space="0" w:color="62AF9F" w:themeColor="accent5"/>
      </w:tblBorders>
    </w:tblPr>
    <w:tblStylePr w:type="firstRow">
      <w:rPr>
        <w:b/>
        <w:bCs/>
      </w:rPr>
      <w:tblPr/>
      <w:tcPr>
        <w:tcBorders>
          <w:bottom w:val="single" w:sz="4" w:space="0" w:color="62AF9F" w:themeColor="accent5"/>
        </w:tcBorders>
      </w:tcPr>
    </w:tblStylePr>
    <w:tblStylePr w:type="lastRow">
      <w:rPr>
        <w:b/>
        <w:bCs/>
      </w:rPr>
      <w:tblPr/>
      <w:tcPr>
        <w:tcBorders>
          <w:top w:val="double" w:sz="4" w:space="0" w:color="62AF9F" w:themeColor="accent5"/>
        </w:tcBorders>
      </w:tcPr>
    </w:tblStylePr>
    <w:tblStylePr w:type="firstCol">
      <w:rPr>
        <w:b/>
        <w:bCs/>
      </w:rPr>
    </w:tblStylePr>
    <w:tblStylePr w:type="lastCol">
      <w:rPr>
        <w:b/>
        <w:bCs/>
      </w:rPr>
    </w:tblStylePr>
    <w:tblStylePr w:type="band1Vert">
      <w:tblPr/>
      <w:tcPr>
        <w:shd w:val="clear" w:color="auto" w:fill="DFEFEB" w:themeFill="accent5" w:themeFillTint="33"/>
      </w:tcPr>
    </w:tblStylePr>
    <w:tblStylePr w:type="band1Horz">
      <w:tblPr/>
      <w:tcPr>
        <w:shd w:val="clear" w:color="auto" w:fill="DFEFEB" w:themeFill="accent5" w:themeFillTint="33"/>
      </w:tcPr>
    </w:tblStylePr>
  </w:style>
  <w:style w:type="table" w:styleId="ListTable6ColourfulAccent6">
    <w:name w:val="List Table 6 Colorful Accent 6"/>
    <w:basedOn w:val="TableNormal"/>
    <w:uiPriority w:val="51"/>
    <w:rsid w:val="00BF5068"/>
    <w:pPr>
      <w:spacing w:line="240" w:lineRule="auto"/>
    </w:pPr>
    <w:rPr>
      <w:color w:val="A73A2F" w:themeColor="accent6" w:themeShade="BF"/>
    </w:rPr>
    <w:tblPr>
      <w:tblStyleRowBandSize w:val="1"/>
      <w:tblStyleColBandSize w:val="1"/>
      <w:tblBorders>
        <w:top w:val="single" w:sz="4" w:space="0" w:color="CE5D51" w:themeColor="accent6"/>
        <w:bottom w:val="single" w:sz="4" w:space="0" w:color="CE5D51" w:themeColor="accent6"/>
      </w:tblBorders>
    </w:tblPr>
    <w:tblStylePr w:type="firstRow">
      <w:rPr>
        <w:b/>
        <w:bCs/>
      </w:rPr>
      <w:tblPr/>
      <w:tcPr>
        <w:tcBorders>
          <w:bottom w:val="single" w:sz="4" w:space="0" w:color="CE5D51" w:themeColor="accent6"/>
        </w:tcBorders>
      </w:tcPr>
    </w:tblStylePr>
    <w:tblStylePr w:type="lastRow">
      <w:rPr>
        <w:b/>
        <w:bCs/>
      </w:rPr>
      <w:tblPr/>
      <w:tcPr>
        <w:tcBorders>
          <w:top w:val="double" w:sz="4" w:space="0" w:color="CE5D51" w:themeColor="accent6"/>
        </w:tcBorders>
      </w:tcPr>
    </w:tblStylePr>
    <w:tblStylePr w:type="firstCol">
      <w:rPr>
        <w:b/>
        <w:bCs/>
      </w:rPr>
    </w:tblStylePr>
    <w:tblStylePr w:type="lastCol">
      <w:rPr>
        <w:b/>
        <w:bCs/>
      </w:rPr>
    </w:tblStylePr>
    <w:tblStylePr w:type="band1Vert">
      <w:tblPr/>
      <w:tcPr>
        <w:shd w:val="clear" w:color="auto" w:fill="F5DEDC" w:themeFill="accent6" w:themeFillTint="33"/>
      </w:tcPr>
    </w:tblStylePr>
    <w:tblStylePr w:type="band1Horz">
      <w:tblPr/>
      <w:tcPr>
        <w:shd w:val="clear" w:color="auto" w:fill="F5DEDC" w:themeFill="accent6" w:themeFillTint="33"/>
      </w:tcPr>
    </w:tblStylePr>
  </w:style>
  <w:style w:type="table" w:styleId="ListTable7Colourful">
    <w:name w:val="List Table 7 Colorful"/>
    <w:basedOn w:val="TableNormal"/>
    <w:uiPriority w:val="52"/>
    <w:rsid w:val="00BF5068"/>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BF5068"/>
    <w:pPr>
      <w:spacing w:line="240" w:lineRule="auto"/>
    </w:pPr>
    <w:rPr>
      <w:color w:val="AAC244"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D88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D88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D88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D887" w:themeColor="accent1"/>
        </w:tcBorders>
        <w:shd w:val="clear" w:color="auto" w:fill="FFFFFF" w:themeFill="background1"/>
      </w:tcPr>
    </w:tblStylePr>
    <w:tblStylePr w:type="band1Vert">
      <w:tblPr/>
      <w:tcPr>
        <w:shd w:val="clear" w:color="auto" w:fill="F4F7E6" w:themeFill="accent1" w:themeFillTint="33"/>
      </w:tcPr>
    </w:tblStylePr>
    <w:tblStylePr w:type="band1Horz">
      <w:tblPr/>
      <w:tcPr>
        <w:shd w:val="clear" w:color="auto" w:fill="F4F7E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BF5068"/>
    <w:pPr>
      <w:spacing w:line="240" w:lineRule="auto"/>
    </w:pPr>
    <w:rPr>
      <w:color w:val="6790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B85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B85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B85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B85F" w:themeColor="accent2"/>
        </w:tcBorders>
        <w:shd w:val="clear" w:color="auto" w:fill="FFFFFF" w:themeFill="background1"/>
      </w:tcPr>
    </w:tblStylePr>
    <w:tblStylePr w:type="band1Vert">
      <w:tblPr/>
      <w:tcPr>
        <w:shd w:val="clear" w:color="auto" w:fill="E7F0DE" w:themeFill="accent2" w:themeFillTint="33"/>
      </w:tcPr>
    </w:tblStylePr>
    <w:tblStylePr w:type="band1Horz">
      <w:tblPr/>
      <w:tcPr>
        <w:shd w:val="clear" w:color="auto" w:fill="E7F0D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BF5068"/>
    <w:pPr>
      <w:spacing w:line="240" w:lineRule="auto"/>
    </w:pPr>
    <w:rPr>
      <w:color w:val="38548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72B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72B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72B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72B8" w:themeColor="accent3"/>
        </w:tcBorders>
        <w:shd w:val="clear" w:color="auto" w:fill="FFFFFF" w:themeFill="background1"/>
      </w:tcPr>
    </w:tblStylePr>
    <w:tblStylePr w:type="band1Vert">
      <w:tblPr/>
      <w:tcPr>
        <w:shd w:val="clear" w:color="auto" w:fill="DBE2F0" w:themeFill="accent3" w:themeFillTint="33"/>
      </w:tcPr>
    </w:tblStylePr>
    <w:tblStylePr w:type="band1Horz">
      <w:tblPr/>
      <w:tcPr>
        <w:shd w:val="clear" w:color="auto" w:fill="DBE2F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BF5068"/>
    <w:pPr>
      <w:spacing w:line="240" w:lineRule="auto"/>
    </w:pPr>
    <w:rPr>
      <w:color w:val="E09A2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BBD6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BBD6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BBD6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BBD6E" w:themeColor="accent4"/>
        </w:tcBorders>
        <w:shd w:val="clear" w:color="auto" w:fill="FFFFFF" w:themeFill="background1"/>
      </w:tcPr>
    </w:tblStylePr>
    <w:tblStylePr w:type="band1Vert">
      <w:tblPr/>
      <w:tcPr>
        <w:shd w:val="clear" w:color="auto" w:fill="FBF1E2" w:themeFill="accent4" w:themeFillTint="33"/>
      </w:tcPr>
    </w:tblStylePr>
    <w:tblStylePr w:type="band1Horz">
      <w:tblPr/>
      <w:tcPr>
        <w:shd w:val="clear" w:color="auto" w:fill="FBF1E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BF5068"/>
    <w:pPr>
      <w:spacing w:line="240" w:lineRule="auto"/>
    </w:pPr>
    <w:rPr>
      <w:color w:val="45877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AF9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AF9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AF9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AF9F" w:themeColor="accent5"/>
        </w:tcBorders>
        <w:shd w:val="clear" w:color="auto" w:fill="FFFFFF" w:themeFill="background1"/>
      </w:tcPr>
    </w:tblStylePr>
    <w:tblStylePr w:type="band1Vert">
      <w:tblPr/>
      <w:tcPr>
        <w:shd w:val="clear" w:color="auto" w:fill="DFEFEB" w:themeFill="accent5" w:themeFillTint="33"/>
      </w:tcPr>
    </w:tblStylePr>
    <w:tblStylePr w:type="band1Horz">
      <w:tblPr/>
      <w:tcPr>
        <w:shd w:val="clear" w:color="auto" w:fill="DFEF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BF5068"/>
    <w:pPr>
      <w:spacing w:line="240" w:lineRule="auto"/>
    </w:pPr>
    <w:rPr>
      <w:color w:val="A73A2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5D5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5D5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5D5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5D51" w:themeColor="accent6"/>
        </w:tcBorders>
        <w:shd w:val="clear" w:color="auto" w:fill="FFFFFF" w:themeFill="background1"/>
      </w:tcPr>
    </w:tblStylePr>
    <w:tblStylePr w:type="band1Vert">
      <w:tblPr/>
      <w:tcPr>
        <w:shd w:val="clear" w:color="auto" w:fill="F5DEDC" w:themeFill="accent6" w:themeFillTint="33"/>
      </w:tcPr>
    </w:tblStylePr>
    <w:tblStylePr w:type="band1Horz">
      <w:tblPr/>
      <w:tcPr>
        <w:shd w:val="clear" w:color="auto" w:fill="F5DE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BF506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unhideWhenUsed/>
    <w:rsid w:val="00BF50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BF506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unhideWhenUsed/>
    <w:rsid w:val="00BF5068"/>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78C3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BF5068"/>
    <w:pPr>
      <w:spacing w:line="240" w:lineRule="auto"/>
    </w:pPr>
    <w:rPr>
      <w:color w:val="000000" w:themeColor="text1"/>
    </w:rPr>
    <w:tblPr>
      <w:tblStyleRowBandSize w:val="1"/>
      <w:tblStyleColBandSize w:val="1"/>
      <w:tblBorders>
        <w:top w:val="single" w:sz="8" w:space="0" w:color="C9D887" w:themeColor="accent1"/>
        <w:bottom w:val="single" w:sz="8" w:space="0" w:color="C9D887" w:themeColor="accent1"/>
      </w:tblBorders>
    </w:tblPr>
    <w:tblStylePr w:type="firstRow">
      <w:rPr>
        <w:rFonts w:asciiTheme="majorHAnsi" w:eastAsiaTheme="majorEastAsia" w:hAnsiTheme="majorHAnsi" w:cstheme="majorBidi"/>
      </w:rPr>
      <w:tblPr/>
      <w:tcPr>
        <w:tcBorders>
          <w:top w:val="nil"/>
          <w:bottom w:val="single" w:sz="8" w:space="0" w:color="C9D887" w:themeColor="accent1"/>
        </w:tcBorders>
      </w:tcPr>
    </w:tblStylePr>
    <w:tblStylePr w:type="lastRow">
      <w:rPr>
        <w:b/>
        <w:bCs/>
        <w:color w:val="578C37" w:themeColor="text2"/>
      </w:rPr>
      <w:tblPr/>
      <w:tcPr>
        <w:tcBorders>
          <w:top w:val="single" w:sz="8" w:space="0" w:color="C9D887" w:themeColor="accent1"/>
          <w:bottom w:val="single" w:sz="8" w:space="0" w:color="C9D887" w:themeColor="accent1"/>
        </w:tcBorders>
      </w:tcPr>
    </w:tblStylePr>
    <w:tblStylePr w:type="firstCol">
      <w:rPr>
        <w:b/>
        <w:bCs/>
      </w:rPr>
    </w:tblStylePr>
    <w:tblStylePr w:type="lastCol">
      <w:rPr>
        <w:b/>
        <w:bCs/>
      </w:rPr>
      <w:tblPr/>
      <w:tcPr>
        <w:tcBorders>
          <w:top w:val="single" w:sz="8" w:space="0" w:color="C9D887" w:themeColor="accent1"/>
          <w:bottom w:val="single" w:sz="8" w:space="0" w:color="C9D887" w:themeColor="accent1"/>
        </w:tcBorders>
      </w:tcPr>
    </w:tblStylePr>
    <w:tblStylePr w:type="band1Vert">
      <w:tblPr/>
      <w:tcPr>
        <w:shd w:val="clear" w:color="auto" w:fill="F1F5E1" w:themeFill="accent1" w:themeFillTint="3F"/>
      </w:tcPr>
    </w:tblStylePr>
    <w:tblStylePr w:type="band1Horz">
      <w:tblPr/>
      <w:tcPr>
        <w:shd w:val="clear" w:color="auto" w:fill="F1F5E1" w:themeFill="accent1" w:themeFillTint="3F"/>
      </w:tcPr>
    </w:tblStylePr>
  </w:style>
  <w:style w:type="table" w:styleId="MediumList2">
    <w:name w:val="Medium List 2"/>
    <w:basedOn w:val="TableNormal"/>
    <w:uiPriority w:val="66"/>
    <w:unhideWhenUsed/>
    <w:rsid w:val="00BF50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BF506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BF5068"/>
    <w:pPr>
      <w:spacing w:line="240" w:lineRule="auto"/>
    </w:pPr>
    <w:tblPr>
      <w:tblStyleRowBandSize w:val="1"/>
      <w:tblStyleColBandSize w:val="1"/>
      <w:tblBorders>
        <w:top w:val="single" w:sz="8" w:space="0" w:color="D6E1A4" w:themeColor="accent1" w:themeTint="BF"/>
        <w:left w:val="single" w:sz="8" w:space="0" w:color="D6E1A4" w:themeColor="accent1" w:themeTint="BF"/>
        <w:bottom w:val="single" w:sz="8" w:space="0" w:color="D6E1A4" w:themeColor="accent1" w:themeTint="BF"/>
        <w:right w:val="single" w:sz="8" w:space="0" w:color="D6E1A4" w:themeColor="accent1" w:themeTint="BF"/>
        <w:insideH w:val="single" w:sz="8" w:space="0" w:color="D6E1A4" w:themeColor="accent1" w:themeTint="BF"/>
      </w:tblBorders>
    </w:tblPr>
    <w:tblStylePr w:type="firstRow">
      <w:pPr>
        <w:spacing w:before="0" w:after="0" w:line="240" w:lineRule="auto"/>
      </w:pPr>
      <w:rPr>
        <w:b/>
        <w:bCs/>
        <w:color w:val="FFFFFF" w:themeColor="background1"/>
      </w:rPr>
      <w:tblPr/>
      <w:tcPr>
        <w:tcBorders>
          <w:top w:val="single" w:sz="8" w:space="0" w:color="D6E1A4" w:themeColor="accent1" w:themeTint="BF"/>
          <w:left w:val="single" w:sz="8" w:space="0" w:color="D6E1A4" w:themeColor="accent1" w:themeTint="BF"/>
          <w:bottom w:val="single" w:sz="8" w:space="0" w:color="D6E1A4" w:themeColor="accent1" w:themeTint="BF"/>
          <w:right w:val="single" w:sz="8" w:space="0" w:color="D6E1A4" w:themeColor="accent1" w:themeTint="BF"/>
          <w:insideH w:val="nil"/>
          <w:insideV w:val="nil"/>
        </w:tcBorders>
        <w:shd w:val="clear" w:color="auto" w:fill="C9D887" w:themeFill="accent1"/>
      </w:tcPr>
    </w:tblStylePr>
    <w:tblStylePr w:type="lastRow">
      <w:pPr>
        <w:spacing w:before="0" w:after="0" w:line="240" w:lineRule="auto"/>
      </w:pPr>
      <w:rPr>
        <w:b/>
        <w:bCs/>
      </w:rPr>
      <w:tblPr/>
      <w:tcPr>
        <w:tcBorders>
          <w:top w:val="double" w:sz="6" w:space="0" w:color="D6E1A4" w:themeColor="accent1" w:themeTint="BF"/>
          <w:left w:val="single" w:sz="8" w:space="0" w:color="D6E1A4" w:themeColor="accent1" w:themeTint="BF"/>
          <w:bottom w:val="single" w:sz="8" w:space="0" w:color="D6E1A4" w:themeColor="accent1" w:themeTint="BF"/>
          <w:right w:val="single" w:sz="8" w:space="0" w:color="D6E1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5E1" w:themeFill="accent1" w:themeFillTint="3F"/>
      </w:tcPr>
    </w:tblStylePr>
    <w:tblStylePr w:type="band1Horz">
      <w:tblPr/>
      <w:tcPr>
        <w:tcBorders>
          <w:insideH w:val="nil"/>
          <w:insideV w:val="nil"/>
        </w:tcBorders>
        <w:shd w:val="clear" w:color="auto" w:fill="F1F5E1"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BF506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BF506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D88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D887" w:themeFill="accent1"/>
      </w:tcPr>
    </w:tblStylePr>
    <w:tblStylePr w:type="lastCol">
      <w:rPr>
        <w:b/>
        <w:bCs/>
        <w:color w:val="FFFFFF" w:themeColor="background1"/>
      </w:rPr>
      <w:tblPr/>
      <w:tcPr>
        <w:tcBorders>
          <w:left w:val="nil"/>
          <w:right w:val="nil"/>
          <w:insideH w:val="nil"/>
          <w:insideV w:val="nil"/>
        </w:tcBorders>
        <w:shd w:val="clear" w:color="auto" w:fill="C9D88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BF506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F506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F506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F506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F506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BF506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istnumberbodytextFostPlus">
    <w:name w:val="List number body text Fost Plus"/>
    <w:basedOn w:val="ZsysbasisFostPlus"/>
    <w:next w:val="BodytextFostPlus"/>
    <w:uiPriority w:val="19"/>
    <w:qFormat/>
    <w:rsid w:val="0038399F"/>
    <w:pPr>
      <w:numPr>
        <w:numId w:val="23"/>
      </w:numPr>
    </w:pPr>
  </w:style>
  <w:style w:type="paragraph" w:customStyle="1" w:styleId="ListlowercaseletterbodytextFostPlus">
    <w:name w:val="List lowercase letter body text Fost Plus"/>
    <w:basedOn w:val="ZsysbasisFostPlus"/>
    <w:next w:val="BodytextFostPlus"/>
    <w:uiPriority w:val="15"/>
    <w:qFormat/>
    <w:rsid w:val="0038399F"/>
    <w:pPr>
      <w:numPr>
        <w:numId w:val="22"/>
      </w:numPr>
    </w:pPr>
  </w:style>
  <w:style w:type="numbering" w:customStyle="1" w:styleId="ListlowercaseletterFostPlus">
    <w:name w:val="List lowercase letter Fost Plus"/>
    <w:uiPriority w:val="99"/>
    <w:semiHidden/>
    <w:rsid w:val="0038399F"/>
    <w:pPr>
      <w:numPr>
        <w:numId w:val="21"/>
      </w:numPr>
    </w:pPr>
  </w:style>
  <w:style w:type="numbering" w:customStyle="1" w:styleId="ListnumberFostPlus">
    <w:name w:val="List number Fost Plus"/>
    <w:uiPriority w:val="99"/>
    <w:semiHidden/>
    <w:rsid w:val="0038399F"/>
    <w:pPr>
      <w:numPr>
        <w:numId w:val="23"/>
      </w:numPr>
    </w:pPr>
  </w:style>
  <w:style w:type="character" w:styleId="Hashtag">
    <w:name w:val="Hashtag"/>
    <w:basedOn w:val="DefaultParagraphFont"/>
    <w:uiPriority w:val="99"/>
    <w:semiHidden/>
    <w:rsid w:val="00E054E6"/>
    <w:rPr>
      <w:color w:val="2B579A"/>
      <w:shd w:val="clear" w:color="auto" w:fill="E1DFDD"/>
    </w:rPr>
  </w:style>
  <w:style w:type="character" w:styleId="UnresolvedMention">
    <w:name w:val="Unresolved Mention"/>
    <w:basedOn w:val="DefaultParagraphFont"/>
    <w:uiPriority w:val="99"/>
    <w:semiHidden/>
    <w:rsid w:val="00E054E6"/>
    <w:rPr>
      <w:color w:val="605E5C"/>
      <w:shd w:val="clear" w:color="auto" w:fill="E1DFDD"/>
    </w:rPr>
  </w:style>
  <w:style w:type="character" w:styleId="SmartHyperlink">
    <w:name w:val="Smart Hyperlink"/>
    <w:basedOn w:val="DefaultParagraphFont"/>
    <w:uiPriority w:val="99"/>
    <w:semiHidden/>
    <w:rsid w:val="00E054E6"/>
    <w:rPr>
      <w:u w:val="dotted"/>
    </w:rPr>
  </w:style>
  <w:style w:type="character" w:styleId="SmartLink">
    <w:name w:val="Smart Link"/>
    <w:basedOn w:val="DefaultParagraphFont"/>
    <w:uiPriority w:val="99"/>
    <w:semiHidden/>
    <w:rsid w:val="00E054E6"/>
    <w:rPr>
      <w:color w:val="0000FF"/>
      <w:u w:val="single"/>
      <w:shd w:val="clear" w:color="auto" w:fill="F3F2F1"/>
    </w:rPr>
  </w:style>
  <w:style w:type="character" w:styleId="Mention">
    <w:name w:val="Mention"/>
    <w:basedOn w:val="DefaultParagraphFont"/>
    <w:uiPriority w:val="99"/>
    <w:semiHidden/>
    <w:rsid w:val="00E054E6"/>
    <w:rPr>
      <w:color w:val="2B579A"/>
      <w:shd w:val="clear" w:color="auto" w:fill="E1DFDD"/>
    </w:rPr>
  </w:style>
  <w:style w:type="character" w:customStyle="1" w:styleId="AccentboldFostPlus">
    <w:name w:val="Accent bold Fost Plus"/>
    <w:basedOn w:val="DefaultParagraphFont"/>
    <w:uiPriority w:val="3"/>
    <w:rsid w:val="00667161"/>
    <w:rPr>
      <w:rFonts w:ascii="Calibri" w:hAnsi="Calibri"/>
      <w:b/>
    </w:rPr>
  </w:style>
  <w:style w:type="paragraph" w:customStyle="1" w:styleId="FirstParagraph">
    <w:name w:val="First Paragraph"/>
    <w:basedOn w:val="BodyText"/>
    <w:next w:val="BodyText"/>
    <w:qFormat/>
    <w:rsid w:val="009E5B07"/>
    <w:pPr>
      <w:spacing w:before="180" w:after="180" w:line="240" w:lineRule="auto"/>
    </w:pPr>
    <w:rPr>
      <w:rFonts w:asciiTheme="minorHAnsi" w:eastAsiaTheme="minorHAnsi" w:hAnsiTheme="minorHAnsi" w:cstheme="minorBidi"/>
      <w:sz w:val="24"/>
      <w:szCs w:val="24"/>
      <w:lang w:eastAsia="en-US"/>
    </w:rPr>
  </w:style>
  <w:style w:type="character" w:customStyle="1" w:styleId="Heading1Char">
    <w:name w:val="Heading 1 Char"/>
    <w:aliases w:val="Heading 1 Fost Plus Char"/>
    <w:basedOn w:val="DefaultParagraphFont"/>
    <w:link w:val="Heading1"/>
    <w:uiPriority w:val="9"/>
    <w:rsid w:val="009E5B07"/>
    <w:rPr>
      <w:rFonts w:ascii="Calibri" w:hAnsi="Calibri" w:cs="Calibri"/>
      <w:b/>
      <w:bCs/>
      <w:sz w:val="32"/>
      <w:szCs w:val="32"/>
      <w:lang w:val="en-US"/>
    </w:rPr>
  </w:style>
  <w:style w:type="character" w:customStyle="1" w:styleId="Heading2Char">
    <w:name w:val="Heading 2 Char"/>
    <w:aliases w:val="Heading 2 Fost Plus Char"/>
    <w:basedOn w:val="DefaultParagraphFont"/>
    <w:link w:val="Heading2"/>
    <w:uiPriority w:val="9"/>
    <w:rsid w:val="009E5B07"/>
    <w:rPr>
      <w:b/>
      <w:bCs/>
      <w:iCs/>
      <w:sz w:val="28"/>
      <w:szCs w:val="28"/>
      <w:lang w:val="en-US"/>
    </w:rPr>
  </w:style>
  <w:style w:type="paragraph" w:styleId="Revision">
    <w:name w:val="Revision"/>
    <w:hidden/>
    <w:uiPriority w:val="99"/>
    <w:semiHidden/>
    <w:rsid w:val="00531772"/>
    <w:pPr>
      <w:spacing w:line="240" w:lineRule="auto"/>
    </w:pPr>
    <w:rPr>
      <w:rFonts w:asciiTheme="minorHAnsi" w:eastAsiaTheme="minorHAnsi" w:hAnsiTheme="minorHAnsi" w:cstheme="min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1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JoulesUnlimitedSoftware\WorkgroupTemplates\Algemeen%20-%20General%20(NL%20-%20FR)%20Fost%20Plu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241BB44DCB41B5913E826FF4E00F54"/>
        <w:category>
          <w:name w:val="General"/>
          <w:gallery w:val="placeholder"/>
        </w:category>
        <w:types>
          <w:type w:val="bbPlcHdr"/>
        </w:types>
        <w:behaviors>
          <w:behavior w:val="content"/>
        </w:behaviors>
        <w:guid w:val="{CF531D14-92E1-4397-8F71-CA1B5881B255}"/>
      </w:docPartPr>
      <w:docPartBody>
        <w:p w:rsidR="00193D29" w:rsidRDefault="00BD12E1">
          <w:pPr>
            <w:pStyle w:val="EA241BB44DCB41B5913E826FF4E00F54"/>
          </w:pPr>
          <w:r w:rsidRPr="00AE0551">
            <w:rPr>
              <w:rStyle w:val="PlaceholderText"/>
            </w:rPr>
            <w:fldChar w:fldCharType="begin"/>
          </w:r>
          <w:r w:rsidRPr="00AE0551">
            <w:rPr>
              <w:rStyle w:val="PlaceholderText"/>
            </w:rPr>
            <w:instrText xml:space="preserve"> </w:instrText>
          </w:r>
          <w:r w:rsidRPr="00AE0551">
            <w:rPr>
              <w:rStyle w:val="PlaceholderText"/>
            </w:rPr>
            <w:fldChar w:fldCharType="end"/>
          </w:r>
          <w:r w:rsidRPr="00AE0551">
            <w:rPr>
              <w:rStyle w:val="PlaceholderText"/>
            </w:rPr>
            <w:t>Tit</w:t>
          </w:r>
          <w:r>
            <w:rPr>
              <w:rStyle w:val="PlaceholderText"/>
            </w:rPr>
            <w:t>e</w:t>
          </w:r>
          <w:r w:rsidRPr="00AE0551">
            <w:rPr>
              <w:rStyle w:val="PlaceholderText"/>
            </w:rPr>
            <w:t>l</w:t>
          </w:r>
          <w:r>
            <w:rPr>
              <w:rStyle w:val="PlaceholderText"/>
            </w:rPr>
            <w:t xml:space="preserve"> </w:t>
          </w:r>
          <w:r w:rsidRPr="00E85FF9">
            <w:rPr>
              <w:rStyle w:val="PlaceholderText"/>
            </w:rPr>
            <w:t>• Titre</w:t>
          </w:r>
        </w:p>
      </w:docPartBody>
    </w:docPart>
    <w:docPart>
      <w:docPartPr>
        <w:name w:val="690C48E5F13E45F79ED6C4E5A7231089"/>
        <w:category>
          <w:name w:val="General"/>
          <w:gallery w:val="placeholder"/>
        </w:category>
        <w:types>
          <w:type w:val="bbPlcHdr"/>
        </w:types>
        <w:behaviors>
          <w:behavior w:val="content"/>
        </w:behaviors>
        <w:guid w:val="{1FB10F4D-6637-4FAC-AFE1-37E678605815}"/>
      </w:docPartPr>
      <w:docPartBody>
        <w:p w:rsidR="00193D29" w:rsidRDefault="00BD12E1">
          <w:pPr>
            <w:pStyle w:val="690C48E5F13E45F79ED6C4E5A7231089"/>
          </w:pPr>
          <w:r w:rsidRPr="00DD3C88">
            <w:rPr>
              <w:rStyle w:val="PlaceholderText"/>
            </w:rPr>
            <w:fldChar w:fldCharType="begin"/>
          </w:r>
          <w:r w:rsidRPr="00DD3C88">
            <w:rPr>
              <w:rStyle w:val="PlaceholderText"/>
            </w:rPr>
            <w:instrText xml:space="preserve"> </w:instrText>
          </w:r>
          <w:r w:rsidRPr="00DD3C88">
            <w:rPr>
              <w:rStyle w:val="PlaceholderText"/>
            </w:rPr>
            <w:fldChar w:fldCharType="end"/>
          </w:r>
          <w:r>
            <w:rPr>
              <w:rStyle w:val="PlaceholderText"/>
            </w:rPr>
            <w:t>T</w:t>
          </w:r>
          <w:r w:rsidRPr="00DD3C88">
            <w:rPr>
              <w:rStyle w:val="PlaceholderText"/>
            </w:rPr>
            <w:t>e</w:t>
          </w:r>
          <w:r>
            <w:rPr>
              <w:rStyle w:val="PlaceholderText"/>
            </w:rPr>
            <w:t xml:space="preserve">kst </w:t>
          </w:r>
          <w:r w:rsidRPr="00E85FF9">
            <w:rPr>
              <w:rStyle w:val="PlaceholderText"/>
            </w:rPr>
            <w:t>•</w:t>
          </w:r>
          <w:r>
            <w:rPr>
              <w:rStyle w:val="PlaceholderText"/>
            </w:rPr>
            <w:t xml:space="preserve">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altName w:val="Candara"/>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5F"/>
    <w:rsid w:val="00193D29"/>
    <w:rsid w:val="002060E9"/>
    <w:rsid w:val="00271595"/>
    <w:rsid w:val="00333367"/>
    <w:rsid w:val="00372E5F"/>
    <w:rsid w:val="00411758"/>
    <w:rsid w:val="0050527D"/>
    <w:rsid w:val="00510810"/>
    <w:rsid w:val="005E390A"/>
    <w:rsid w:val="007642D3"/>
    <w:rsid w:val="008B5285"/>
    <w:rsid w:val="009A7EAC"/>
    <w:rsid w:val="00A1783C"/>
    <w:rsid w:val="00BD12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000000"/>
      <w:bdr w:val="none" w:sz="0" w:space="0" w:color="auto"/>
      <w:shd w:val="clear" w:color="auto" w:fill="FFFF00"/>
    </w:rPr>
  </w:style>
  <w:style w:type="paragraph" w:customStyle="1" w:styleId="EA241BB44DCB41B5913E826FF4E00F54">
    <w:name w:val="EA241BB44DCB41B5913E826FF4E00F54"/>
  </w:style>
  <w:style w:type="paragraph" w:customStyle="1" w:styleId="690C48E5F13E45F79ED6C4E5A7231089">
    <w:name w:val="690C48E5F13E45F79ED6C4E5A72310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Colors Fost Plus">
      <a:dk1>
        <a:srgbClr val="000000"/>
      </a:dk1>
      <a:lt1>
        <a:srgbClr val="FFFFFF"/>
      </a:lt1>
      <a:dk2>
        <a:srgbClr val="578C37"/>
      </a:dk2>
      <a:lt2>
        <a:srgbClr val="FFFFFF"/>
      </a:lt2>
      <a:accent1>
        <a:srgbClr val="C9D887"/>
      </a:accent1>
      <a:accent2>
        <a:srgbClr val="8BB85F"/>
      </a:accent2>
      <a:accent3>
        <a:srgbClr val="4F72B8"/>
      </a:accent3>
      <a:accent4>
        <a:srgbClr val="EBBD6E"/>
      </a:accent4>
      <a:accent5>
        <a:srgbClr val="62AF9F"/>
      </a:accent5>
      <a:accent6>
        <a:srgbClr val="CE5D51"/>
      </a:accent6>
      <a:hlink>
        <a:srgbClr val="000000"/>
      </a:hlink>
      <a:folHlink>
        <a:srgbClr val="00000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ju xmlns="http://www.joulesunlimited.com/ccmappings">
  <Titel> GENERAL TERMS AND CONDITIONS - IT</Titel>
</j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C734D-2153-4BCF-8188-8C5337E77456}">
  <ds:schemaRefs>
    <ds:schemaRef ds:uri="http://www.joulesunlimited.com/ccmappings"/>
  </ds:schemaRefs>
</ds:datastoreItem>
</file>

<file path=customXml/itemProps2.xml><?xml version="1.0" encoding="utf-8"?>
<ds:datastoreItem xmlns:ds="http://schemas.openxmlformats.org/officeDocument/2006/customXml" ds:itemID="{02A86CEA-DF9E-4F65-90AF-D60F6A844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Algemeen - General (NL - FR) Fost Plus</Template>
  <TotalTime>3</TotalTime>
  <Pages>17</Pages>
  <Words>6095</Words>
  <Characters>33449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Fost Plus</Company>
  <LinksUpToDate>false</LinksUpToDate>
  <CharactersWithSpaces>39466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Feyen</dc:creator>
  <cp:keywords/>
  <dc:description>Sjabloonversie 1.1 - 02.02.2022_x000d_
Templates and macro's:_x000d_
www.JoulesUnlimited.com_x000d_
Design: www.Volta.be</dc:description>
  <cp:lastModifiedBy>Peter Feyen</cp:lastModifiedBy>
  <cp:revision>4</cp:revision>
  <cp:lastPrinted>2021-10-25T03:03:00Z</cp:lastPrinted>
  <dcterms:created xsi:type="dcterms:W3CDTF">2026-03-06T09:31:00Z</dcterms:created>
  <dcterms:modified xsi:type="dcterms:W3CDTF">2026-03-06T09:33:00Z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BasedOn">
    <vt:lpwstr>Algemeen - General (NL - FR) Fost Plus.dotx</vt:lpwstr>
  </property>
</Properties>
</file>