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91B" w:rsidRDefault="00A8307F">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 hope you found this morning’s discussion </w:t>
      </w:r>
      <w:proofErr w:type="spellStart"/>
      <w:r>
        <w:rPr>
          <w:rFonts w:ascii="Arial" w:hAnsi="Arial" w:cs="Arial"/>
          <w:color w:val="1D1C1D"/>
          <w:sz w:val="23"/>
          <w:szCs w:val="23"/>
          <w:shd w:val="clear" w:color="auto" w:fill="F8F8F8"/>
        </w:rPr>
        <w:t>helpful.Please</w:t>
      </w:r>
      <w:proofErr w:type="spellEnd"/>
      <w:r>
        <w:rPr>
          <w:rFonts w:ascii="Arial" w:hAnsi="Arial" w:cs="Arial"/>
          <w:color w:val="1D1C1D"/>
          <w:sz w:val="23"/>
          <w:szCs w:val="23"/>
          <w:shd w:val="clear" w:color="auto" w:fill="F8F8F8"/>
        </w:rPr>
        <w:t xml:space="preserve"> don’t ever hesitate to ask questions about the business context of our efforts…just a recap of what we discussed in terms of what </w:t>
      </w:r>
      <w:proofErr w:type="spellStart"/>
      <w:r>
        <w:rPr>
          <w:rFonts w:ascii="Arial" w:hAnsi="Arial" w:cs="Arial"/>
          <w:color w:val="1D1C1D"/>
          <w:sz w:val="23"/>
          <w:szCs w:val="23"/>
          <w:shd w:val="clear" w:color="auto" w:fill="F8F8F8"/>
        </w:rPr>
        <w:t>Sentier’s</w:t>
      </w:r>
      <w:proofErr w:type="spellEnd"/>
      <w:r>
        <w:rPr>
          <w:rFonts w:ascii="Arial" w:hAnsi="Arial" w:cs="Arial"/>
          <w:color w:val="1D1C1D"/>
          <w:sz w:val="23"/>
          <w:szCs w:val="23"/>
          <w:shd w:val="clear" w:color="auto" w:fill="F8F8F8"/>
        </w:rPr>
        <w:t xml:space="preserve"> core business is (and how it relates to the stuff we are doing for </w:t>
      </w:r>
      <w:proofErr w:type="spellStart"/>
      <w:r>
        <w:rPr>
          <w:rFonts w:ascii="Arial" w:hAnsi="Arial" w:cs="Arial"/>
          <w:color w:val="1D1C1D"/>
          <w:sz w:val="23"/>
          <w:szCs w:val="23"/>
          <w:shd w:val="clear" w:color="auto" w:fill="F8F8F8"/>
        </w:rPr>
        <w:t>Astellas</w:t>
      </w:r>
      <w:proofErr w:type="spellEnd"/>
      <w:r>
        <w:rPr>
          <w:rFonts w:ascii="Arial" w:hAnsi="Arial" w:cs="Arial"/>
          <w:color w:val="1D1C1D"/>
          <w:sz w:val="23"/>
          <w:szCs w:val="23"/>
          <w:shd w:val="clear" w:color="auto" w:fill="F8F8F8"/>
        </w:rPr>
        <w:t xml:space="preserve">):We specialize in running MMM (Marketing Mix Models) for pharma companies. We have recently been asked if we could apply the same logic to a consumer package goods organization, and the answer is basically yes. Companies that have marketing spend want to know what is working and whether they should increase or decrease their investments in certain tactics (promotions). A few of the terms we care </w:t>
      </w:r>
      <w:proofErr w:type="spellStart"/>
      <w:r>
        <w:rPr>
          <w:rFonts w:ascii="Arial" w:hAnsi="Arial" w:cs="Arial"/>
          <w:color w:val="1D1C1D"/>
          <w:sz w:val="23"/>
          <w:szCs w:val="23"/>
          <w:shd w:val="clear" w:color="auto" w:fill="F8F8F8"/>
        </w:rPr>
        <w:t>about</w:t>
      </w:r>
      <w:proofErr w:type="gramStart"/>
      <w:r>
        <w:rPr>
          <w:rFonts w:ascii="Arial" w:hAnsi="Arial" w:cs="Arial"/>
          <w:color w:val="1D1C1D"/>
          <w:sz w:val="23"/>
          <w:szCs w:val="23"/>
          <w:shd w:val="clear" w:color="auto" w:fill="F8F8F8"/>
        </w:rPr>
        <w:t>:</w:t>
      </w:r>
      <w:r>
        <w:rPr>
          <w:rFonts w:ascii="Arial" w:hAnsi="Arial" w:cs="Arial"/>
          <w:b/>
          <w:bCs/>
          <w:color w:val="1D1C1D"/>
          <w:sz w:val="23"/>
          <w:szCs w:val="23"/>
          <w:shd w:val="clear" w:color="auto" w:fill="F8F8F8"/>
        </w:rPr>
        <w:t>Carryover</w:t>
      </w:r>
      <w:proofErr w:type="spellEnd"/>
      <w:proofErr w:type="gramEnd"/>
      <w:r>
        <w:rPr>
          <w:rFonts w:ascii="Arial" w:hAnsi="Arial" w:cs="Arial"/>
          <w:b/>
          <w:bCs/>
          <w:color w:val="1D1C1D"/>
          <w:sz w:val="23"/>
          <w:szCs w:val="23"/>
          <w:shd w:val="clear" w:color="auto" w:fill="F8F8F8"/>
        </w:rPr>
        <w:t xml:space="preserve"> effect </w:t>
      </w:r>
      <w:r>
        <w:rPr>
          <w:rFonts w:ascii="Arial" w:hAnsi="Arial" w:cs="Arial"/>
          <w:color w:val="1D1C1D"/>
          <w:sz w:val="23"/>
          <w:szCs w:val="23"/>
          <w:shd w:val="clear" w:color="auto" w:fill="F8F8F8"/>
        </w:rPr>
        <w:t xml:space="preserve">— the concept that a TV commercial or an interaction of any sort has a long-lasting effect on the minds of the consumer. Industry standard benchmarks say that DTC TV campaigns linger in consumers’ minds for 90 days. We don’t see this to be </w:t>
      </w:r>
      <w:proofErr w:type="spellStart"/>
      <w:r>
        <w:rPr>
          <w:rFonts w:ascii="Arial" w:hAnsi="Arial" w:cs="Arial"/>
          <w:color w:val="1D1C1D"/>
          <w:sz w:val="23"/>
          <w:szCs w:val="23"/>
          <w:shd w:val="clear" w:color="auto" w:fill="F8F8F8"/>
        </w:rPr>
        <w:t>accurate.</w:t>
      </w:r>
      <w:r>
        <w:rPr>
          <w:rFonts w:ascii="Arial" w:hAnsi="Arial" w:cs="Arial"/>
          <w:b/>
          <w:bCs/>
          <w:color w:val="1D1C1D"/>
          <w:sz w:val="23"/>
          <w:szCs w:val="23"/>
          <w:shd w:val="clear" w:color="auto" w:fill="F8F8F8"/>
        </w:rPr>
        <w:t>ROI</w:t>
      </w:r>
      <w:proofErr w:type="spellEnd"/>
      <w:r>
        <w:rPr>
          <w:rFonts w:ascii="Arial" w:hAnsi="Arial" w:cs="Arial"/>
          <w:b/>
          <w:bCs/>
          <w:color w:val="1D1C1D"/>
          <w:sz w:val="23"/>
          <w:szCs w:val="23"/>
          <w:shd w:val="clear" w:color="auto" w:fill="F8F8F8"/>
        </w:rPr>
        <w:t>/MROI</w:t>
      </w:r>
      <w:r>
        <w:rPr>
          <w:rFonts w:ascii="Arial" w:hAnsi="Arial" w:cs="Arial"/>
          <w:color w:val="1D1C1D"/>
          <w:sz w:val="23"/>
          <w:szCs w:val="23"/>
          <w:shd w:val="clear" w:color="auto" w:fill="F8F8F8"/>
        </w:rPr>
        <w:t xml:space="preserve"> - Return on Investment/Marginal return on investment…for every $1 of spend are we getting a return of $1 or more/less? At what point do we stop spending on a </w:t>
      </w:r>
      <w:proofErr w:type="spellStart"/>
      <w:r>
        <w:rPr>
          <w:rFonts w:ascii="Arial" w:hAnsi="Arial" w:cs="Arial"/>
          <w:color w:val="1D1C1D"/>
          <w:sz w:val="23"/>
          <w:szCs w:val="23"/>
          <w:shd w:val="clear" w:color="auto" w:fill="F8F8F8"/>
        </w:rPr>
        <w:t>tactic?Where</w:t>
      </w:r>
      <w:proofErr w:type="spellEnd"/>
      <w:r>
        <w:rPr>
          <w:rFonts w:ascii="Arial" w:hAnsi="Arial" w:cs="Arial"/>
          <w:color w:val="1D1C1D"/>
          <w:sz w:val="23"/>
          <w:szCs w:val="23"/>
          <w:shd w:val="clear" w:color="auto" w:fill="F8F8F8"/>
        </w:rPr>
        <w:t xml:space="preserve"> I think we need to spend a little time is defining what the business value of the </w:t>
      </w:r>
      <w:proofErr w:type="spellStart"/>
      <w:r>
        <w:rPr>
          <w:rFonts w:ascii="Arial" w:hAnsi="Arial" w:cs="Arial"/>
          <w:color w:val="1D1C1D"/>
          <w:sz w:val="23"/>
          <w:szCs w:val="23"/>
          <w:shd w:val="clear" w:color="auto" w:fill="F8F8F8"/>
        </w:rPr>
        <w:t>Astellas</w:t>
      </w:r>
      <w:proofErr w:type="spellEnd"/>
      <w:r>
        <w:rPr>
          <w:rFonts w:ascii="Arial" w:hAnsi="Arial" w:cs="Arial"/>
          <w:color w:val="1D1C1D"/>
          <w:sz w:val="23"/>
          <w:szCs w:val="23"/>
          <w:shd w:val="clear" w:color="auto" w:fill="F8F8F8"/>
        </w:rPr>
        <w:t xml:space="preserve"> projects is…I will put some thoughts together on this and we can run them by Alex and Chad.</w:t>
      </w:r>
    </w:p>
    <w:p w:rsidR="00A8307F" w:rsidRPr="00A8307F" w:rsidRDefault="00A8307F" w:rsidP="00A8307F">
      <w:pPr>
        <w:spacing w:after="60" w:line="240" w:lineRule="auto"/>
        <w:rPr>
          <w:rFonts w:ascii="Times New Roman" w:eastAsia="Times New Roman" w:hAnsi="Times New Roman" w:cs="Times New Roman"/>
          <w:sz w:val="23"/>
          <w:szCs w:val="23"/>
        </w:rPr>
      </w:pPr>
      <w:r w:rsidRPr="00A8307F">
        <w:rPr>
          <w:rFonts w:ascii="Times New Roman" w:eastAsia="Times New Roman" w:hAnsi="Times New Roman" w:cs="Times New Roman"/>
          <w:sz w:val="23"/>
          <w:szCs w:val="23"/>
        </w:rPr>
        <w:t xml:space="preserve">I encourage you all to acquaint yourselves with the industry and learn as much as possible. Some of the links that I </w:t>
      </w:r>
      <w:proofErr w:type="spellStart"/>
      <w:r w:rsidRPr="00A8307F">
        <w:rPr>
          <w:rFonts w:ascii="Times New Roman" w:eastAsia="Times New Roman" w:hAnsi="Times New Roman" w:cs="Times New Roman"/>
          <w:sz w:val="23"/>
          <w:szCs w:val="23"/>
        </w:rPr>
        <w:t>reference</w:t>
      </w:r>
      <w:proofErr w:type="gramStart"/>
      <w:r w:rsidRPr="00A8307F">
        <w:rPr>
          <w:rFonts w:ascii="Times New Roman" w:eastAsia="Times New Roman" w:hAnsi="Times New Roman" w:cs="Times New Roman"/>
          <w:sz w:val="23"/>
          <w:szCs w:val="23"/>
        </w:rPr>
        <w:t>:</w:t>
      </w:r>
      <w:proofErr w:type="gramEnd"/>
      <w:hyperlink r:id="rId5" w:tgtFrame="_blank" w:history="1">
        <w:r w:rsidRPr="00A8307F">
          <w:rPr>
            <w:rFonts w:ascii="Times New Roman" w:eastAsia="Times New Roman" w:hAnsi="Times New Roman" w:cs="Times New Roman"/>
            <w:color w:val="0000FF"/>
            <w:sz w:val="23"/>
            <w:szCs w:val="23"/>
            <w:u w:val="single"/>
          </w:rPr>
          <w:t>https</w:t>
        </w:r>
        <w:proofErr w:type="spellEnd"/>
        <w:r w:rsidRPr="00A8307F">
          <w:rPr>
            <w:rFonts w:ascii="Times New Roman" w:eastAsia="Times New Roman" w:hAnsi="Times New Roman" w:cs="Times New Roman"/>
            <w:color w:val="0000FF"/>
            <w:sz w:val="23"/>
            <w:szCs w:val="23"/>
            <w:u w:val="single"/>
          </w:rPr>
          <w:t>://www.fiercepharma.com/</w:t>
        </w:r>
      </w:hyperlink>
      <w:r w:rsidRPr="00A8307F">
        <w:rPr>
          <w:rFonts w:ascii="Times New Roman" w:eastAsia="Times New Roman" w:hAnsi="Times New Roman" w:cs="Times New Roman"/>
          <w:sz w:val="23"/>
          <w:szCs w:val="23"/>
        </w:rPr>
        <w:br/>
      </w:r>
      <w:hyperlink r:id="rId6" w:tgtFrame="_blank" w:history="1">
        <w:r w:rsidRPr="00A8307F">
          <w:rPr>
            <w:rFonts w:ascii="Times New Roman" w:eastAsia="Times New Roman" w:hAnsi="Times New Roman" w:cs="Times New Roman"/>
            <w:color w:val="0000FF"/>
            <w:sz w:val="23"/>
            <w:szCs w:val="23"/>
            <w:u w:val="single"/>
          </w:rPr>
          <w:t>https://www.drugchannels.net</w:t>
        </w:r>
      </w:hyperlink>
      <w:r w:rsidRPr="00A8307F">
        <w:rPr>
          <w:rFonts w:ascii="Times New Roman" w:eastAsia="Times New Roman" w:hAnsi="Times New Roman" w:cs="Times New Roman"/>
          <w:sz w:val="23"/>
          <w:szCs w:val="23"/>
        </w:rPr>
        <w:t>Gross to Net: </w:t>
      </w:r>
      <w:hyperlink r:id="rId7" w:tgtFrame="_blank" w:history="1">
        <w:r w:rsidRPr="00A8307F">
          <w:rPr>
            <w:rFonts w:ascii="Times New Roman" w:eastAsia="Times New Roman" w:hAnsi="Times New Roman" w:cs="Times New Roman"/>
            <w:color w:val="0000FF"/>
            <w:sz w:val="23"/>
            <w:szCs w:val="23"/>
            <w:u w:val="single"/>
          </w:rPr>
          <w:t>https://www.eisneramper.com/pricing-adjustment-gross-to-net-cat-0318/</w:t>
        </w:r>
      </w:hyperlink>
      <w:bookmarkStart w:id="0" w:name="_GoBack"/>
      <w:bookmarkEnd w:id="0"/>
    </w:p>
    <w:p w:rsidR="00A8307F" w:rsidRPr="00A8307F" w:rsidRDefault="00A8307F" w:rsidP="00A8307F">
      <w:pPr>
        <w:spacing w:after="0" w:line="240" w:lineRule="auto"/>
        <w:rPr>
          <w:rFonts w:ascii="Times New Roman" w:eastAsia="Times New Roman" w:hAnsi="Times New Roman" w:cs="Times New Roman"/>
          <w:sz w:val="23"/>
          <w:szCs w:val="23"/>
        </w:rPr>
      </w:pPr>
      <w:r w:rsidRPr="00A8307F">
        <w:rPr>
          <w:rFonts w:ascii="Times New Roman" w:eastAsia="Times New Roman" w:hAnsi="Times New Roman" w:cs="Times New Roman"/>
          <w:b/>
          <w:bCs/>
          <w:sz w:val="23"/>
          <w:szCs w:val="23"/>
        </w:rPr>
        <w:t>fiercepharma.com</w:t>
      </w:r>
    </w:p>
    <w:p w:rsidR="00A8307F" w:rsidRPr="00A8307F" w:rsidRDefault="00A8307F" w:rsidP="00A8307F">
      <w:pPr>
        <w:spacing w:after="0" w:line="240" w:lineRule="auto"/>
        <w:rPr>
          <w:rFonts w:ascii="Times New Roman" w:eastAsia="Times New Roman" w:hAnsi="Times New Roman" w:cs="Times New Roman"/>
          <w:sz w:val="23"/>
          <w:szCs w:val="23"/>
        </w:rPr>
      </w:pPr>
      <w:hyperlink r:id="rId8" w:tgtFrame="_blank" w:history="1">
        <w:r w:rsidRPr="00A8307F">
          <w:rPr>
            <w:rFonts w:ascii="Times New Roman" w:eastAsia="Times New Roman" w:hAnsi="Times New Roman" w:cs="Times New Roman"/>
            <w:b/>
            <w:bCs/>
            <w:color w:val="0000FF"/>
            <w:sz w:val="23"/>
            <w:szCs w:val="23"/>
            <w:u w:val="single"/>
          </w:rPr>
          <w:t xml:space="preserve">Pharma News | Pharma Industry | Pharmaceuticals Industry | </w:t>
        </w:r>
        <w:proofErr w:type="spellStart"/>
        <w:r w:rsidRPr="00A8307F">
          <w:rPr>
            <w:rFonts w:ascii="Times New Roman" w:eastAsia="Times New Roman" w:hAnsi="Times New Roman" w:cs="Times New Roman"/>
            <w:b/>
            <w:bCs/>
            <w:color w:val="0000FF"/>
            <w:sz w:val="23"/>
            <w:szCs w:val="23"/>
            <w:u w:val="single"/>
          </w:rPr>
          <w:t>FiercePharma</w:t>
        </w:r>
        <w:proofErr w:type="spellEnd"/>
      </w:hyperlink>
    </w:p>
    <w:p w:rsidR="00A8307F" w:rsidRPr="00A8307F" w:rsidRDefault="00A8307F" w:rsidP="00A8307F">
      <w:pPr>
        <w:spacing w:after="120" w:line="240" w:lineRule="auto"/>
        <w:rPr>
          <w:rFonts w:ascii="Times New Roman" w:eastAsia="Times New Roman" w:hAnsi="Times New Roman" w:cs="Times New Roman"/>
          <w:sz w:val="23"/>
          <w:szCs w:val="23"/>
        </w:rPr>
      </w:pPr>
      <w:r w:rsidRPr="00A8307F">
        <w:rPr>
          <w:rFonts w:ascii="Times New Roman" w:eastAsia="Times New Roman" w:hAnsi="Times New Roman" w:cs="Times New Roman"/>
          <w:sz w:val="23"/>
          <w:szCs w:val="23"/>
        </w:rPr>
        <w:t xml:space="preserve">Visit </w:t>
      </w:r>
      <w:proofErr w:type="spellStart"/>
      <w:r w:rsidRPr="00A8307F">
        <w:rPr>
          <w:rFonts w:ascii="Times New Roman" w:eastAsia="Times New Roman" w:hAnsi="Times New Roman" w:cs="Times New Roman"/>
          <w:sz w:val="23"/>
          <w:szCs w:val="23"/>
        </w:rPr>
        <w:t>FiercePharma</w:t>
      </w:r>
      <w:proofErr w:type="spellEnd"/>
      <w:r w:rsidRPr="00A8307F">
        <w:rPr>
          <w:rFonts w:ascii="Times New Roman" w:eastAsia="Times New Roman" w:hAnsi="Times New Roman" w:cs="Times New Roman"/>
          <w:sz w:val="23"/>
          <w:szCs w:val="23"/>
        </w:rPr>
        <w:t xml:space="preserve"> for pharma industry news on big pharma, FDA decisions, patents, pharmaceutical marketing, generic drugs, and other pharma news.</w:t>
      </w:r>
    </w:p>
    <w:p w:rsidR="00A8307F" w:rsidRPr="00A8307F" w:rsidRDefault="00A8307F" w:rsidP="00A8307F">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noProof/>
          <w:sz w:val="23"/>
          <w:szCs w:val="23"/>
        </w:rPr>
        <mc:AlternateContent>
          <mc:Choice Requires="wps">
            <w:drawing>
              <wp:inline distT="0" distB="0" distL="0" distR="0">
                <wp:extent cx="152400" cy="152400"/>
                <wp:effectExtent l="0" t="0" r="0" b="0"/>
                <wp:docPr id="1" name="Rectangle 1" descr="EisnerAm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EisnerAmp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51cOLLwCAADL&#10;BQAADgAAAAAAAAAAAAAAAAAuAgAAZHJzL2Uyb0RvYy54bWxQSwECLQAUAAYACAAAACEAZFT7k9gA&#10;AAADAQAADwAAAAAAAAAAAAAAAAAWBQAAZHJzL2Rvd25yZXYueG1sUEsFBgAAAAAEAAQA8wAAABsG&#10;AAAAAA==&#10;" filled="f" stroked="f">
                <o:lock v:ext="edit" aspectratio="t"/>
                <w10:anchorlock/>
              </v:rect>
            </w:pict>
          </mc:Fallback>
        </mc:AlternateContent>
      </w:r>
      <w:proofErr w:type="spellStart"/>
      <w:r w:rsidRPr="00A8307F">
        <w:rPr>
          <w:rFonts w:ascii="Times New Roman" w:eastAsia="Times New Roman" w:hAnsi="Times New Roman" w:cs="Times New Roman"/>
          <w:b/>
          <w:bCs/>
          <w:sz w:val="23"/>
          <w:szCs w:val="23"/>
        </w:rPr>
        <w:t>EisnerAmper</w:t>
      </w:r>
      <w:proofErr w:type="spellEnd"/>
    </w:p>
    <w:p w:rsidR="00A8307F" w:rsidRPr="00A8307F" w:rsidRDefault="00A8307F" w:rsidP="00A8307F">
      <w:pPr>
        <w:spacing w:after="120" w:line="240" w:lineRule="auto"/>
        <w:rPr>
          <w:rFonts w:ascii="Times New Roman" w:eastAsia="Times New Roman" w:hAnsi="Times New Roman" w:cs="Times New Roman"/>
          <w:sz w:val="23"/>
          <w:szCs w:val="23"/>
        </w:rPr>
      </w:pPr>
      <w:hyperlink r:id="rId9" w:tgtFrame="_blank" w:history="1">
        <w:r w:rsidRPr="00A8307F">
          <w:rPr>
            <w:rFonts w:ascii="Times New Roman" w:eastAsia="Times New Roman" w:hAnsi="Times New Roman" w:cs="Times New Roman"/>
            <w:b/>
            <w:bCs/>
            <w:color w:val="0000FF"/>
            <w:sz w:val="23"/>
            <w:szCs w:val="23"/>
            <w:u w:val="single"/>
          </w:rPr>
          <w:t>Four Gross-to-Net Pitfalls to Avoid</w:t>
        </w:r>
      </w:hyperlink>
    </w:p>
    <w:p w:rsidR="00A8307F" w:rsidRDefault="00A8307F" w:rsidP="00A8307F">
      <w:r w:rsidRPr="00A8307F">
        <w:rPr>
          <w:rFonts w:ascii="Times New Roman" w:eastAsia="Times New Roman" w:hAnsi="Times New Roman" w:cs="Times New Roman"/>
          <w:sz w:val="23"/>
          <w:szCs w:val="23"/>
        </w:rPr>
        <w:t>Companies should also develop detailed analytics to understand trends and the magnitude and appropriateness of customer pricing adjustments. The most successful companies use a combination of in-house technology and third-party resources.</w:t>
      </w:r>
      <w:r w:rsidRPr="00A8307F">
        <w:rPr>
          <w:rFonts w:ascii="Arial" w:eastAsia="Times New Roman" w:hAnsi="Arial" w:cs="Arial"/>
          <w:color w:val="1D1C1D"/>
          <w:sz w:val="23"/>
          <w:szCs w:val="23"/>
          <w:shd w:val="clear" w:color="auto" w:fill="FFFFFF"/>
        </w:rPr>
        <w:t> (56 kB)</w:t>
      </w:r>
    </w:p>
    <w:sectPr w:rsidR="00A83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07F"/>
    <w:rsid w:val="0065791B"/>
    <w:rsid w:val="00A83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307F"/>
    <w:rPr>
      <w:color w:val="0000FF"/>
      <w:u w:val="single"/>
    </w:rPr>
  </w:style>
  <w:style w:type="character" w:customStyle="1" w:styleId="c-messageattachmentauthorname">
    <w:name w:val="c-message_attachment__author_name"/>
    <w:basedOn w:val="DefaultParagraphFont"/>
    <w:rsid w:val="00A8307F"/>
  </w:style>
  <w:style w:type="character" w:customStyle="1" w:styleId="c-messageattachmenttitle">
    <w:name w:val="c-message_attachment__title"/>
    <w:basedOn w:val="DefaultParagraphFont"/>
    <w:rsid w:val="00A8307F"/>
  </w:style>
  <w:style w:type="character" w:customStyle="1" w:styleId="c-messageattachmenttext">
    <w:name w:val="c-message_attachment__text"/>
    <w:basedOn w:val="DefaultParagraphFont"/>
    <w:rsid w:val="00A8307F"/>
  </w:style>
  <w:style w:type="character" w:customStyle="1" w:styleId="c-messageattachmentmediatrigger">
    <w:name w:val="c-message_attachment__media_trigger"/>
    <w:basedOn w:val="DefaultParagraphFont"/>
    <w:rsid w:val="00A830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307F"/>
    <w:rPr>
      <w:color w:val="0000FF"/>
      <w:u w:val="single"/>
    </w:rPr>
  </w:style>
  <w:style w:type="character" w:customStyle="1" w:styleId="c-messageattachmentauthorname">
    <w:name w:val="c-message_attachment__author_name"/>
    <w:basedOn w:val="DefaultParagraphFont"/>
    <w:rsid w:val="00A8307F"/>
  </w:style>
  <w:style w:type="character" w:customStyle="1" w:styleId="c-messageattachmenttitle">
    <w:name w:val="c-message_attachment__title"/>
    <w:basedOn w:val="DefaultParagraphFont"/>
    <w:rsid w:val="00A8307F"/>
  </w:style>
  <w:style w:type="character" w:customStyle="1" w:styleId="c-messageattachmenttext">
    <w:name w:val="c-message_attachment__text"/>
    <w:basedOn w:val="DefaultParagraphFont"/>
    <w:rsid w:val="00A8307F"/>
  </w:style>
  <w:style w:type="character" w:customStyle="1" w:styleId="c-messageattachmentmediatrigger">
    <w:name w:val="c-message_attachment__media_trigger"/>
    <w:basedOn w:val="DefaultParagraphFont"/>
    <w:rsid w:val="00A8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393054">
      <w:bodyDiv w:val="1"/>
      <w:marLeft w:val="0"/>
      <w:marRight w:val="0"/>
      <w:marTop w:val="0"/>
      <w:marBottom w:val="0"/>
      <w:divBdr>
        <w:top w:val="none" w:sz="0" w:space="0" w:color="auto"/>
        <w:left w:val="none" w:sz="0" w:space="0" w:color="auto"/>
        <w:bottom w:val="none" w:sz="0" w:space="0" w:color="auto"/>
        <w:right w:val="none" w:sz="0" w:space="0" w:color="auto"/>
      </w:divBdr>
      <w:divsChild>
        <w:div w:id="651837571">
          <w:marLeft w:val="0"/>
          <w:marRight w:val="0"/>
          <w:marTop w:val="0"/>
          <w:marBottom w:val="60"/>
          <w:divBdr>
            <w:top w:val="none" w:sz="0" w:space="0" w:color="auto"/>
            <w:left w:val="none" w:sz="0" w:space="0" w:color="auto"/>
            <w:bottom w:val="none" w:sz="0" w:space="0" w:color="auto"/>
            <w:right w:val="none" w:sz="0" w:space="0" w:color="auto"/>
          </w:divBdr>
          <w:divsChild>
            <w:div w:id="140006317">
              <w:marLeft w:val="0"/>
              <w:marRight w:val="0"/>
              <w:marTop w:val="0"/>
              <w:marBottom w:val="0"/>
              <w:divBdr>
                <w:top w:val="none" w:sz="0" w:space="0" w:color="auto"/>
                <w:left w:val="none" w:sz="0" w:space="0" w:color="auto"/>
                <w:bottom w:val="none" w:sz="0" w:space="0" w:color="auto"/>
                <w:right w:val="none" w:sz="0" w:space="0" w:color="auto"/>
              </w:divBdr>
              <w:divsChild>
                <w:div w:id="189342539">
                  <w:marLeft w:val="0"/>
                  <w:marRight w:val="0"/>
                  <w:marTop w:val="0"/>
                  <w:marBottom w:val="0"/>
                  <w:divBdr>
                    <w:top w:val="none" w:sz="0" w:space="0" w:color="auto"/>
                    <w:left w:val="none" w:sz="0" w:space="0" w:color="auto"/>
                    <w:bottom w:val="none" w:sz="0" w:space="0" w:color="auto"/>
                    <w:right w:val="none" w:sz="0" w:space="0" w:color="auto"/>
                  </w:divBdr>
                  <w:divsChild>
                    <w:div w:id="669605261">
                      <w:marLeft w:val="0"/>
                      <w:marRight w:val="0"/>
                      <w:marTop w:val="0"/>
                      <w:marBottom w:val="0"/>
                      <w:divBdr>
                        <w:top w:val="none" w:sz="0" w:space="0" w:color="auto"/>
                        <w:left w:val="none" w:sz="0" w:space="0" w:color="auto"/>
                        <w:bottom w:val="none" w:sz="0" w:space="0" w:color="auto"/>
                        <w:right w:val="none" w:sz="0" w:space="0" w:color="auto"/>
                      </w:divBdr>
                      <w:divsChild>
                        <w:div w:id="67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7107">
          <w:marLeft w:val="0"/>
          <w:marRight w:val="0"/>
          <w:marTop w:val="0"/>
          <w:marBottom w:val="0"/>
          <w:divBdr>
            <w:top w:val="none" w:sz="0" w:space="0" w:color="auto"/>
            <w:left w:val="none" w:sz="0" w:space="0" w:color="auto"/>
            <w:bottom w:val="none" w:sz="0" w:space="0" w:color="auto"/>
            <w:right w:val="none" w:sz="0" w:space="0" w:color="auto"/>
          </w:divBdr>
          <w:divsChild>
            <w:div w:id="1103064367">
              <w:marLeft w:val="0"/>
              <w:marRight w:val="0"/>
              <w:marTop w:val="0"/>
              <w:marBottom w:val="120"/>
              <w:divBdr>
                <w:top w:val="none" w:sz="0" w:space="0" w:color="auto"/>
                <w:left w:val="none" w:sz="0" w:space="0" w:color="auto"/>
                <w:bottom w:val="none" w:sz="0" w:space="0" w:color="auto"/>
                <w:right w:val="none" w:sz="0" w:space="0" w:color="auto"/>
              </w:divBdr>
              <w:divsChild>
                <w:div w:id="698818694">
                  <w:marLeft w:val="0"/>
                  <w:marRight w:val="0"/>
                  <w:marTop w:val="0"/>
                  <w:marBottom w:val="0"/>
                  <w:divBdr>
                    <w:top w:val="none" w:sz="0" w:space="0" w:color="auto"/>
                    <w:left w:val="none" w:sz="0" w:space="0" w:color="auto"/>
                    <w:bottom w:val="none" w:sz="0" w:space="0" w:color="auto"/>
                    <w:right w:val="none" w:sz="0" w:space="0" w:color="auto"/>
                  </w:divBdr>
                  <w:divsChild>
                    <w:div w:id="134566179">
                      <w:marLeft w:val="0"/>
                      <w:marRight w:val="0"/>
                      <w:marTop w:val="0"/>
                      <w:marBottom w:val="0"/>
                      <w:divBdr>
                        <w:top w:val="none" w:sz="0" w:space="0" w:color="auto"/>
                        <w:left w:val="none" w:sz="0" w:space="0" w:color="auto"/>
                        <w:bottom w:val="none" w:sz="0" w:space="0" w:color="auto"/>
                        <w:right w:val="none" w:sz="0" w:space="0" w:color="auto"/>
                      </w:divBdr>
                    </w:div>
                    <w:div w:id="1201019560">
                      <w:marLeft w:val="0"/>
                      <w:marRight w:val="0"/>
                      <w:marTop w:val="0"/>
                      <w:marBottom w:val="0"/>
                      <w:divBdr>
                        <w:top w:val="none" w:sz="0" w:space="0" w:color="auto"/>
                        <w:left w:val="none" w:sz="0" w:space="0" w:color="auto"/>
                        <w:bottom w:val="none" w:sz="0" w:space="0" w:color="auto"/>
                        <w:right w:val="none" w:sz="0" w:space="0" w:color="auto"/>
                      </w:divBdr>
                    </w:div>
                    <w:div w:id="10801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2582">
              <w:marLeft w:val="0"/>
              <w:marRight w:val="0"/>
              <w:marTop w:val="0"/>
              <w:marBottom w:val="120"/>
              <w:divBdr>
                <w:top w:val="none" w:sz="0" w:space="0" w:color="auto"/>
                <w:left w:val="none" w:sz="0" w:space="0" w:color="auto"/>
                <w:bottom w:val="none" w:sz="0" w:space="0" w:color="auto"/>
                <w:right w:val="none" w:sz="0" w:space="0" w:color="auto"/>
              </w:divBdr>
              <w:divsChild>
                <w:div w:id="1090127755">
                  <w:marLeft w:val="0"/>
                  <w:marRight w:val="0"/>
                  <w:marTop w:val="0"/>
                  <w:marBottom w:val="0"/>
                  <w:divBdr>
                    <w:top w:val="none" w:sz="0" w:space="0" w:color="auto"/>
                    <w:left w:val="none" w:sz="0" w:space="0" w:color="auto"/>
                    <w:bottom w:val="none" w:sz="0" w:space="0" w:color="auto"/>
                    <w:right w:val="none" w:sz="0" w:space="0" w:color="auto"/>
                  </w:divBdr>
                  <w:divsChild>
                    <w:div w:id="1427576090">
                      <w:marLeft w:val="0"/>
                      <w:marRight w:val="0"/>
                      <w:marTop w:val="0"/>
                      <w:marBottom w:val="0"/>
                      <w:divBdr>
                        <w:top w:val="none" w:sz="0" w:space="0" w:color="auto"/>
                        <w:left w:val="none" w:sz="0" w:space="0" w:color="auto"/>
                        <w:bottom w:val="none" w:sz="0" w:space="0" w:color="auto"/>
                        <w:right w:val="none" w:sz="0" w:space="0" w:color="auto"/>
                      </w:divBdr>
                    </w:div>
                    <w:div w:id="637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ercepharma.com/" TargetMode="External"/><Relationship Id="rId3" Type="http://schemas.openxmlformats.org/officeDocument/2006/relationships/settings" Target="settings.xml"/><Relationship Id="rId7" Type="http://schemas.openxmlformats.org/officeDocument/2006/relationships/hyperlink" Target="https://www.eisneramper.com/pricing-adjustment-gross-to-net-cat-031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drugchannels.net/" TargetMode="External"/><Relationship Id="rId11" Type="http://schemas.openxmlformats.org/officeDocument/2006/relationships/theme" Target="theme/theme1.xml"/><Relationship Id="rId5" Type="http://schemas.openxmlformats.org/officeDocument/2006/relationships/hyperlink" Target="https://www.fiercepharm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isneramper.com/pricing-adjustment-gross-to-net-cat-0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 M S</dc:creator>
  <cp:lastModifiedBy>Anil K. M S</cp:lastModifiedBy>
  <cp:revision>1</cp:revision>
  <dcterms:created xsi:type="dcterms:W3CDTF">2021-03-31T15:13:00Z</dcterms:created>
  <dcterms:modified xsi:type="dcterms:W3CDTF">2021-03-31T15:15:00Z</dcterms:modified>
</cp:coreProperties>
</file>