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8E94B" w14:textId="200751B9" w:rsidR="00FE7530" w:rsidRDefault="00BE32F1" w:rsidP="00BE32F1">
      <w:pPr>
        <w:jc w:val="center"/>
        <w:rPr>
          <w:rFonts w:ascii="Arial" w:hAnsi="Arial" w:cs="Arial"/>
          <w:b/>
          <w:bCs/>
          <w:sz w:val="72"/>
          <w:szCs w:val="72"/>
        </w:rPr>
      </w:pPr>
      <w:r w:rsidRPr="00BE32F1">
        <w:rPr>
          <w:rFonts w:ascii="Arial" w:hAnsi="Arial" w:cs="Arial"/>
          <w:b/>
          <w:bCs/>
          <w:sz w:val="72"/>
          <w:szCs w:val="72"/>
          <w:highlight w:val="yellow"/>
        </w:rPr>
        <w:t>Advanced SQL</w:t>
      </w:r>
    </w:p>
    <w:p w14:paraId="77C84078" w14:textId="77777777" w:rsidR="00BE32F1" w:rsidRDefault="00BE32F1" w:rsidP="00BE32F1">
      <w:pPr>
        <w:rPr>
          <w:rFonts w:ascii="Arial" w:hAnsi="Arial" w:cs="Arial"/>
          <w:sz w:val="24"/>
          <w:szCs w:val="24"/>
        </w:rPr>
      </w:pPr>
    </w:p>
    <w:p w14:paraId="114E600D" w14:textId="70304CF0" w:rsidR="00BE32F1" w:rsidRPr="00AF351C" w:rsidRDefault="00BE32F1" w:rsidP="00BE32F1">
      <w:pPr>
        <w:rPr>
          <w:rFonts w:ascii="Arial" w:hAnsi="Arial" w:cs="Arial"/>
          <w:sz w:val="24"/>
          <w:szCs w:val="24"/>
        </w:rPr>
      </w:pPr>
      <w:r w:rsidRPr="00AF351C">
        <w:rPr>
          <w:rFonts w:ascii="Arial" w:hAnsi="Arial" w:cs="Arial"/>
          <w:sz w:val="24"/>
          <w:szCs w:val="24"/>
        </w:rPr>
        <w:t>Q1. What is a Common Table Expression (CTE), and how does it improve SQL query readability?</w:t>
      </w:r>
    </w:p>
    <w:p w14:paraId="7606A272" w14:textId="2DEBCFDA" w:rsidR="00BE32F1" w:rsidRPr="00AF351C" w:rsidRDefault="00BE32F1" w:rsidP="00BE32F1">
      <w:pPr>
        <w:rPr>
          <w:rFonts w:ascii="Arial" w:hAnsi="Arial" w:cs="Arial"/>
          <w:sz w:val="24"/>
          <w:szCs w:val="24"/>
        </w:rPr>
      </w:pPr>
      <w:r w:rsidRPr="00AF351C">
        <w:rPr>
          <w:rFonts w:ascii="Arial" w:hAnsi="Arial" w:cs="Arial"/>
          <w:sz w:val="24"/>
          <w:szCs w:val="24"/>
        </w:rPr>
        <w:t xml:space="preserve">Ans 1: </w:t>
      </w:r>
      <w:r w:rsidRPr="00AF351C">
        <w:rPr>
          <w:rFonts w:ascii="Arial" w:hAnsi="Arial" w:cs="Arial"/>
          <w:sz w:val="24"/>
          <w:szCs w:val="24"/>
        </w:rPr>
        <w:t>A Common Table Expression (CTE) is a temporary, named result set that you can reference within a SELECT, INSERT, UPDATE, or DELETE statement.</w:t>
      </w:r>
    </w:p>
    <w:p w14:paraId="7792D9BC" w14:textId="14DC6D87" w:rsidR="00BE32F1" w:rsidRPr="00BE32F1" w:rsidRDefault="00BE32F1" w:rsidP="00BE32F1">
      <w:pPr>
        <w:rPr>
          <w:rFonts w:ascii="Arial" w:hAnsi="Arial" w:cs="Arial"/>
          <w:sz w:val="24"/>
          <w:szCs w:val="24"/>
        </w:rPr>
      </w:pPr>
      <w:r w:rsidRPr="00BE32F1">
        <w:rPr>
          <w:rFonts w:ascii="Arial" w:hAnsi="Arial" w:cs="Arial"/>
          <w:sz w:val="24"/>
          <w:szCs w:val="24"/>
        </w:rPr>
        <w:t>It improves readability by breaking down complex queries, particularly nested subqueries, into simple, logical, and sequential building blocks.</w:t>
      </w:r>
    </w:p>
    <w:p w14:paraId="57B7F7E8" w14:textId="017E0F39" w:rsidR="00BE32F1" w:rsidRPr="00AF351C" w:rsidRDefault="00BE32F1" w:rsidP="00BE32F1">
      <w:pPr>
        <w:rPr>
          <w:rFonts w:ascii="Arial" w:hAnsi="Arial" w:cs="Arial"/>
          <w:sz w:val="24"/>
          <w:szCs w:val="24"/>
        </w:rPr>
      </w:pPr>
      <w:r w:rsidRPr="00BE32F1">
        <w:rPr>
          <w:rFonts w:ascii="Arial" w:hAnsi="Arial" w:cs="Arial"/>
          <w:sz w:val="24"/>
          <w:szCs w:val="24"/>
        </w:rPr>
        <w:t>Because a CTE is defined at the top of the query using the WITH clause, it allows developers to read the query's logic from top to bottom.</w:t>
      </w:r>
    </w:p>
    <w:p w14:paraId="66A82DFF" w14:textId="77777777" w:rsidR="00BE32F1" w:rsidRPr="00AF351C" w:rsidRDefault="00BE32F1" w:rsidP="00BE32F1">
      <w:pPr>
        <w:rPr>
          <w:rFonts w:ascii="Arial" w:hAnsi="Arial" w:cs="Arial"/>
          <w:sz w:val="24"/>
          <w:szCs w:val="24"/>
        </w:rPr>
      </w:pPr>
    </w:p>
    <w:p w14:paraId="6C35869B" w14:textId="62739D5E" w:rsidR="00BE32F1" w:rsidRPr="00AF351C" w:rsidRDefault="00352BA4" w:rsidP="00BE32F1">
      <w:pPr>
        <w:rPr>
          <w:rFonts w:ascii="Arial" w:hAnsi="Arial" w:cs="Arial"/>
          <w:sz w:val="24"/>
          <w:szCs w:val="24"/>
        </w:rPr>
      </w:pPr>
      <w:r w:rsidRPr="00AF351C">
        <w:rPr>
          <w:rFonts w:ascii="Arial" w:hAnsi="Arial" w:cs="Arial"/>
          <w:sz w:val="24"/>
          <w:szCs w:val="24"/>
        </w:rPr>
        <w:t>Q2. Why are some views updatable while others are read-only? Explain with an example.</w:t>
      </w:r>
    </w:p>
    <w:p w14:paraId="6681A3B8" w14:textId="7E1D23A9" w:rsidR="004816EE" w:rsidRPr="00AF351C" w:rsidRDefault="00352BA4" w:rsidP="004816EE">
      <w:pPr>
        <w:rPr>
          <w:rFonts w:ascii="Arial" w:hAnsi="Arial" w:cs="Arial"/>
          <w:sz w:val="24"/>
          <w:szCs w:val="24"/>
        </w:rPr>
      </w:pPr>
      <w:r w:rsidRPr="00AF351C">
        <w:rPr>
          <w:rFonts w:ascii="Arial" w:hAnsi="Arial" w:cs="Arial"/>
          <w:sz w:val="24"/>
          <w:szCs w:val="24"/>
        </w:rPr>
        <w:t xml:space="preserve">Ans 2: </w:t>
      </w:r>
      <w:r w:rsidR="004816EE" w:rsidRPr="00AF351C">
        <w:rPr>
          <w:rFonts w:ascii="Arial" w:hAnsi="Arial" w:cs="Arial"/>
          <w:sz w:val="24"/>
          <w:szCs w:val="24"/>
        </w:rPr>
        <w:t>An updatable view maps directly back to the rows of a single base table without any ambiguity, allowing the database engine to translate UPDATE, INSERT, or DELETE operations on the view into operations on the underlying table.</w:t>
      </w:r>
    </w:p>
    <w:p w14:paraId="7909F167" w14:textId="2707B2E4" w:rsidR="004816EE" w:rsidRPr="00AF351C" w:rsidRDefault="004816EE" w:rsidP="004816EE">
      <w:pPr>
        <w:rPr>
          <w:rFonts w:ascii="Arial" w:hAnsi="Arial" w:cs="Arial"/>
          <w:sz w:val="24"/>
          <w:szCs w:val="24"/>
        </w:rPr>
      </w:pPr>
      <w:r w:rsidRPr="004816EE">
        <w:rPr>
          <w:rFonts w:ascii="Arial" w:hAnsi="Arial" w:cs="Arial"/>
          <w:sz w:val="24"/>
          <w:szCs w:val="24"/>
        </w:rPr>
        <w:t>A read-only view contains complex logic</w:t>
      </w:r>
      <w:r w:rsidRPr="00AF351C">
        <w:rPr>
          <w:rFonts w:ascii="Arial" w:hAnsi="Arial" w:cs="Arial"/>
          <w:sz w:val="24"/>
          <w:szCs w:val="24"/>
        </w:rPr>
        <w:t xml:space="preserve">, </w:t>
      </w:r>
      <w:r w:rsidRPr="004816EE">
        <w:rPr>
          <w:rFonts w:ascii="Arial" w:hAnsi="Arial" w:cs="Arial"/>
          <w:sz w:val="24"/>
          <w:szCs w:val="24"/>
        </w:rPr>
        <w:t>such as JOIN operations, GROUP BY clauses, aggregate functions (like SUM or COUNT), or DISTINCT keywords</w:t>
      </w:r>
      <w:r w:rsidRPr="00AF351C">
        <w:rPr>
          <w:rFonts w:ascii="Arial" w:hAnsi="Arial" w:cs="Arial"/>
          <w:sz w:val="24"/>
          <w:szCs w:val="24"/>
        </w:rPr>
        <w:t xml:space="preserve">, </w:t>
      </w:r>
      <w:r w:rsidRPr="004816EE">
        <w:rPr>
          <w:rFonts w:ascii="Arial" w:hAnsi="Arial" w:cs="Arial"/>
          <w:sz w:val="24"/>
          <w:szCs w:val="24"/>
        </w:rPr>
        <w:t>which makes it impossible for the database engine to accurately trace a modification back to a specific row in the base table.</w:t>
      </w:r>
    </w:p>
    <w:p w14:paraId="47AD9A5B" w14:textId="10B1334E" w:rsidR="004816EE" w:rsidRPr="00AF351C" w:rsidRDefault="004816EE" w:rsidP="004816EE">
      <w:pPr>
        <w:rPr>
          <w:rFonts w:ascii="Arial" w:hAnsi="Arial" w:cs="Arial"/>
          <w:sz w:val="24"/>
          <w:szCs w:val="24"/>
        </w:rPr>
      </w:pPr>
      <w:r w:rsidRPr="004816EE">
        <w:rPr>
          <w:rFonts w:ascii="Arial" w:hAnsi="Arial" w:cs="Arial"/>
          <w:b/>
          <w:bCs/>
          <w:sz w:val="24"/>
          <w:szCs w:val="24"/>
        </w:rPr>
        <w:t>Example:</w:t>
      </w:r>
      <w:r w:rsidRPr="004816EE">
        <w:rPr>
          <w:rFonts w:ascii="Arial" w:hAnsi="Arial" w:cs="Arial"/>
          <w:sz w:val="24"/>
          <w:szCs w:val="24"/>
        </w:rPr>
        <w:t xml:space="preserve"> A simple view showing only the names and emails of active employees from an Employees table is updatable. Conversely, a view showing the SUM(Salary) grouped by DepartmentID is read-only because modifying the sum cannot logically be applied to the individual salaries making up that total.</w:t>
      </w:r>
    </w:p>
    <w:p w14:paraId="13CF6FC2" w14:textId="77777777" w:rsidR="004816EE" w:rsidRPr="00AF351C" w:rsidRDefault="004816EE" w:rsidP="004816EE">
      <w:pPr>
        <w:rPr>
          <w:rFonts w:ascii="Arial" w:hAnsi="Arial" w:cs="Arial"/>
          <w:sz w:val="24"/>
          <w:szCs w:val="24"/>
        </w:rPr>
      </w:pPr>
    </w:p>
    <w:p w14:paraId="317B4E28" w14:textId="5BA5DF8F" w:rsidR="004816EE" w:rsidRPr="00AF351C" w:rsidRDefault="00B14EE0" w:rsidP="004816EE">
      <w:pPr>
        <w:rPr>
          <w:rFonts w:ascii="Arial" w:hAnsi="Arial" w:cs="Arial"/>
          <w:sz w:val="24"/>
          <w:szCs w:val="24"/>
        </w:rPr>
      </w:pPr>
      <w:r w:rsidRPr="00AF351C">
        <w:rPr>
          <w:rFonts w:ascii="Arial" w:hAnsi="Arial" w:cs="Arial"/>
          <w:sz w:val="24"/>
          <w:szCs w:val="24"/>
        </w:rPr>
        <w:t>Q3. What advantages do stored procedures offer compared to writing raw SQL queries repeatedly?</w:t>
      </w:r>
    </w:p>
    <w:p w14:paraId="2D96BBC6" w14:textId="198ECA90" w:rsidR="0028424D" w:rsidRPr="00AF351C" w:rsidRDefault="00B14EE0" w:rsidP="0028424D">
      <w:pPr>
        <w:rPr>
          <w:rFonts w:ascii="Arial" w:hAnsi="Arial" w:cs="Arial"/>
          <w:sz w:val="24"/>
          <w:szCs w:val="24"/>
        </w:rPr>
      </w:pPr>
      <w:r w:rsidRPr="00AF351C">
        <w:rPr>
          <w:rFonts w:ascii="Arial" w:hAnsi="Arial" w:cs="Arial"/>
          <w:sz w:val="24"/>
          <w:szCs w:val="24"/>
        </w:rPr>
        <w:t xml:space="preserve">Ans 3: </w:t>
      </w:r>
      <w:r w:rsidR="0028424D" w:rsidRPr="00AF351C">
        <w:rPr>
          <w:rFonts w:ascii="Arial" w:hAnsi="Arial" w:cs="Arial"/>
          <w:sz w:val="24"/>
          <w:szCs w:val="24"/>
        </w:rPr>
        <w:t xml:space="preserve">The following are the advantages which </w:t>
      </w:r>
      <w:r w:rsidR="0028424D" w:rsidRPr="00AF351C">
        <w:rPr>
          <w:rFonts w:ascii="Arial" w:hAnsi="Arial" w:cs="Arial"/>
          <w:sz w:val="24"/>
          <w:szCs w:val="24"/>
        </w:rPr>
        <w:t>stored procedures offer compared to writing raw SQL queries repeatedly</w:t>
      </w:r>
      <w:r w:rsidR="0028424D" w:rsidRPr="00AF351C">
        <w:rPr>
          <w:rFonts w:ascii="Arial" w:hAnsi="Arial" w:cs="Arial"/>
          <w:sz w:val="24"/>
          <w:szCs w:val="24"/>
        </w:rPr>
        <w:t>:</w:t>
      </w:r>
    </w:p>
    <w:p w14:paraId="20852828" w14:textId="3E52B6E9" w:rsidR="0028424D" w:rsidRPr="00AF351C" w:rsidRDefault="0028424D" w:rsidP="0028424D">
      <w:pPr>
        <w:pStyle w:val="ListParagraph"/>
        <w:numPr>
          <w:ilvl w:val="0"/>
          <w:numId w:val="1"/>
        </w:numPr>
        <w:rPr>
          <w:rFonts w:ascii="Arial" w:hAnsi="Arial" w:cs="Arial"/>
          <w:sz w:val="24"/>
          <w:szCs w:val="24"/>
        </w:rPr>
      </w:pPr>
      <w:r w:rsidRPr="00AF351C">
        <w:rPr>
          <w:rFonts w:ascii="Arial" w:hAnsi="Arial" w:cs="Arial"/>
          <w:b/>
          <w:bCs/>
          <w:sz w:val="24"/>
          <w:szCs w:val="24"/>
        </w:rPr>
        <w:t>Performance:</w:t>
      </w:r>
      <w:r w:rsidRPr="00AF351C">
        <w:rPr>
          <w:rFonts w:ascii="Arial" w:hAnsi="Arial" w:cs="Arial"/>
          <w:sz w:val="24"/>
          <w:szCs w:val="24"/>
        </w:rPr>
        <w:t xml:space="preserve"> Stored procedures are compiled and optimized by the database engine upon creation, often resulting in faster execution times than dynamically executing raw SQL queries every time.</w:t>
      </w:r>
    </w:p>
    <w:p w14:paraId="2F6248B2" w14:textId="4AF0FB4D" w:rsidR="0028424D" w:rsidRPr="00AF351C" w:rsidRDefault="0028424D" w:rsidP="0028424D">
      <w:pPr>
        <w:pStyle w:val="ListParagraph"/>
        <w:numPr>
          <w:ilvl w:val="0"/>
          <w:numId w:val="1"/>
        </w:numPr>
        <w:rPr>
          <w:rFonts w:ascii="Arial" w:hAnsi="Arial" w:cs="Arial"/>
          <w:sz w:val="24"/>
          <w:szCs w:val="24"/>
        </w:rPr>
      </w:pPr>
      <w:r w:rsidRPr="00AF351C">
        <w:rPr>
          <w:rFonts w:ascii="Arial" w:hAnsi="Arial" w:cs="Arial"/>
          <w:b/>
          <w:bCs/>
          <w:sz w:val="24"/>
          <w:szCs w:val="24"/>
        </w:rPr>
        <w:t>Security:</w:t>
      </w:r>
      <w:r w:rsidRPr="00AF351C">
        <w:rPr>
          <w:rFonts w:ascii="Arial" w:hAnsi="Arial" w:cs="Arial"/>
          <w:sz w:val="24"/>
          <w:szCs w:val="24"/>
        </w:rPr>
        <w:t xml:space="preserve"> They help prevent SQL injection attacks by using parameters and allow database administrators to grant users permission to execute the procedure without granting them direct access to the underlying tables.</w:t>
      </w:r>
    </w:p>
    <w:p w14:paraId="688B970C" w14:textId="51461C11" w:rsidR="0028424D" w:rsidRPr="00AF351C" w:rsidRDefault="0028424D" w:rsidP="0028424D">
      <w:pPr>
        <w:pStyle w:val="ListParagraph"/>
        <w:numPr>
          <w:ilvl w:val="0"/>
          <w:numId w:val="1"/>
        </w:numPr>
        <w:rPr>
          <w:rFonts w:ascii="Arial" w:hAnsi="Arial" w:cs="Arial"/>
          <w:sz w:val="24"/>
          <w:szCs w:val="24"/>
        </w:rPr>
      </w:pPr>
      <w:r w:rsidRPr="00AF351C">
        <w:rPr>
          <w:rFonts w:ascii="Arial" w:hAnsi="Arial" w:cs="Arial"/>
          <w:b/>
          <w:bCs/>
          <w:sz w:val="24"/>
          <w:szCs w:val="24"/>
        </w:rPr>
        <w:lastRenderedPageBreak/>
        <w:t>Maintainability and Reusability:</w:t>
      </w:r>
      <w:r w:rsidRPr="00AF351C">
        <w:rPr>
          <w:rFonts w:ascii="Arial" w:hAnsi="Arial" w:cs="Arial"/>
          <w:sz w:val="24"/>
          <w:szCs w:val="24"/>
        </w:rPr>
        <w:t xml:space="preserve"> The SQL logic is stored in one centralized location inside the database, meaning updates to the logic only need to be made once, and multiple applications can reuse the same procedure.</w:t>
      </w:r>
    </w:p>
    <w:p w14:paraId="4E2EA503" w14:textId="2449BDBA" w:rsidR="0028424D" w:rsidRPr="00AF351C" w:rsidRDefault="0028424D" w:rsidP="0028424D">
      <w:pPr>
        <w:pStyle w:val="ListParagraph"/>
        <w:numPr>
          <w:ilvl w:val="0"/>
          <w:numId w:val="1"/>
        </w:numPr>
        <w:rPr>
          <w:rFonts w:ascii="Arial" w:hAnsi="Arial" w:cs="Arial"/>
          <w:sz w:val="24"/>
          <w:szCs w:val="24"/>
        </w:rPr>
      </w:pPr>
      <w:r w:rsidRPr="00AF351C">
        <w:rPr>
          <w:rFonts w:ascii="Arial" w:hAnsi="Arial" w:cs="Arial"/>
          <w:b/>
          <w:bCs/>
          <w:sz w:val="24"/>
          <w:szCs w:val="24"/>
        </w:rPr>
        <w:t>Reduced Network Traffic:</w:t>
      </w:r>
      <w:r w:rsidRPr="00AF351C">
        <w:rPr>
          <w:rFonts w:ascii="Arial" w:hAnsi="Arial" w:cs="Arial"/>
          <w:sz w:val="24"/>
          <w:szCs w:val="24"/>
        </w:rPr>
        <w:t xml:space="preserve"> Instead of sending hundreds of lines of raw SQL code over the network, the application only sends the name of the stored procedure and its parameters.</w:t>
      </w:r>
    </w:p>
    <w:p w14:paraId="5553FCE7" w14:textId="77777777" w:rsidR="0028424D" w:rsidRPr="00AF351C" w:rsidRDefault="0028424D" w:rsidP="0028424D">
      <w:pPr>
        <w:rPr>
          <w:rFonts w:ascii="Arial" w:hAnsi="Arial" w:cs="Arial"/>
          <w:sz w:val="24"/>
          <w:szCs w:val="24"/>
        </w:rPr>
      </w:pPr>
    </w:p>
    <w:p w14:paraId="583135DD" w14:textId="6C6FFB57" w:rsidR="0028424D" w:rsidRPr="00AF351C" w:rsidRDefault="005C3FA7" w:rsidP="0028424D">
      <w:pPr>
        <w:rPr>
          <w:rFonts w:ascii="Arial" w:hAnsi="Arial" w:cs="Arial"/>
          <w:sz w:val="24"/>
          <w:szCs w:val="24"/>
        </w:rPr>
      </w:pPr>
      <w:r w:rsidRPr="00AF351C">
        <w:rPr>
          <w:rFonts w:ascii="Arial" w:hAnsi="Arial" w:cs="Arial"/>
          <w:sz w:val="24"/>
          <w:szCs w:val="24"/>
        </w:rPr>
        <w:t>Q4. What is the purpose of triggers in a database? Mention one use case where a trigger is essential.</w:t>
      </w:r>
    </w:p>
    <w:p w14:paraId="6AAB9E84" w14:textId="77777777" w:rsidR="005C3FA7" w:rsidRPr="00AF351C" w:rsidRDefault="005C3FA7" w:rsidP="005C3FA7">
      <w:pPr>
        <w:rPr>
          <w:rFonts w:ascii="Arial" w:hAnsi="Arial" w:cs="Arial"/>
          <w:sz w:val="24"/>
          <w:szCs w:val="24"/>
        </w:rPr>
      </w:pPr>
      <w:r w:rsidRPr="00AF351C">
        <w:rPr>
          <w:rFonts w:ascii="Arial" w:hAnsi="Arial" w:cs="Arial"/>
          <w:sz w:val="24"/>
          <w:szCs w:val="24"/>
        </w:rPr>
        <w:t xml:space="preserve">Ans 4: </w:t>
      </w:r>
      <w:r w:rsidRPr="00AF351C">
        <w:rPr>
          <w:rFonts w:ascii="Arial" w:hAnsi="Arial" w:cs="Arial"/>
          <w:sz w:val="24"/>
          <w:szCs w:val="24"/>
        </w:rPr>
        <w:t>A database trigger is a specialized stored program that automatically executes (or "fires") in response to specific data modification events (INSERT, UPDATE, or DELETE) occurring on a table.</w:t>
      </w:r>
    </w:p>
    <w:p w14:paraId="536909D1" w14:textId="54ED29BC" w:rsidR="005C3FA7" w:rsidRPr="005C3FA7" w:rsidRDefault="005C3FA7" w:rsidP="005C3FA7">
      <w:pPr>
        <w:rPr>
          <w:rFonts w:ascii="Arial" w:hAnsi="Arial" w:cs="Arial"/>
          <w:sz w:val="24"/>
          <w:szCs w:val="24"/>
        </w:rPr>
      </w:pPr>
      <w:r w:rsidRPr="00AF351C">
        <w:rPr>
          <w:rFonts w:ascii="Arial" w:hAnsi="Arial" w:cs="Arial"/>
          <w:sz w:val="24"/>
          <w:szCs w:val="24"/>
        </w:rPr>
        <w:t>T</w:t>
      </w:r>
      <w:r w:rsidRPr="005C3FA7">
        <w:rPr>
          <w:rFonts w:ascii="Arial" w:hAnsi="Arial" w:cs="Arial"/>
          <w:sz w:val="24"/>
          <w:szCs w:val="24"/>
        </w:rPr>
        <w:t>heir primary purpose is to enforce business rules, maintain data integrity automatically, or log historical actions without requiring the application layer to explicitly call them.</w:t>
      </w:r>
    </w:p>
    <w:p w14:paraId="7FAA7D20" w14:textId="5F4394BA" w:rsidR="005C3FA7" w:rsidRPr="00AF351C" w:rsidRDefault="005C3FA7" w:rsidP="005C3FA7">
      <w:pPr>
        <w:rPr>
          <w:rFonts w:ascii="Arial" w:hAnsi="Arial" w:cs="Arial"/>
          <w:sz w:val="24"/>
          <w:szCs w:val="24"/>
        </w:rPr>
      </w:pPr>
      <w:r w:rsidRPr="005C3FA7">
        <w:rPr>
          <w:rFonts w:ascii="Arial" w:hAnsi="Arial" w:cs="Arial"/>
          <w:b/>
          <w:bCs/>
          <w:sz w:val="24"/>
          <w:szCs w:val="24"/>
        </w:rPr>
        <w:t>Use Case:</w:t>
      </w:r>
      <w:r w:rsidRPr="005C3FA7">
        <w:rPr>
          <w:rFonts w:ascii="Arial" w:hAnsi="Arial" w:cs="Arial"/>
          <w:sz w:val="24"/>
          <w:szCs w:val="24"/>
        </w:rPr>
        <w:t xml:space="preserve"> Audit logging is a highly essential use case</w:t>
      </w:r>
      <w:r w:rsidR="00FE350F" w:rsidRPr="00AF351C">
        <w:rPr>
          <w:rFonts w:ascii="Arial" w:hAnsi="Arial" w:cs="Arial"/>
          <w:sz w:val="24"/>
          <w:szCs w:val="24"/>
        </w:rPr>
        <w:t>.</w:t>
      </w:r>
      <w:r w:rsidRPr="005C3FA7">
        <w:rPr>
          <w:rFonts w:ascii="Arial" w:hAnsi="Arial" w:cs="Arial"/>
          <w:sz w:val="24"/>
          <w:szCs w:val="24"/>
        </w:rPr>
        <w:t xml:space="preserve"> </w:t>
      </w:r>
      <w:r w:rsidR="00FE350F" w:rsidRPr="00AF351C">
        <w:rPr>
          <w:rFonts w:ascii="Arial" w:hAnsi="Arial" w:cs="Arial"/>
          <w:sz w:val="24"/>
          <w:szCs w:val="24"/>
        </w:rPr>
        <w:t>A</w:t>
      </w:r>
      <w:r w:rsidRPr="005C3FA7">
        <w:rPr>
          <w:rFonts w:ascii="Arial" w:hAnsi="Arial" w:cs="Arial"/>
          <w:sz w:val="24"/>
          <w:szCs w:val="24"/>
        </w:rPr>
        <w:t xml:space="preserve"> trigger can be set up to automatically record exactly who changed a record, what the old and new values were, and when the change occurred into a separate audit table.</w:t>
      </w:r>
    </w:p>
    <w:p w14:paraId="22C1DF06" w14:textId="77777777" w:rsidR="00FE350F" w:rsidRPr="00AF351C" w:rsidRDefault="00FE350F" w:rsidP="005C3FA7">
      <w:pPr>
        <w:rPr>
          <w:rFonts w:ascii="Arial" w:hAnsi="Arial" w:cs="Arial"/>
          <w:sz w:val="24"/>
          <w:szCs w:val="24"/>
        </w:rPr>
      </w:pPr>
    </w:p>
    <w:p w14:paraId="41EF5BF6" w14:textId="7905C5EB" w:rsidR="00FE350F" w:rsidRPr="00AF351C" w:rsidRDefault="00A86EA1" w:rsidP="005C3FA7">
      <w:pPr>
        <w:rPr>
          <w:rFonts w:ascii="Arial" w:hAnsi="Arial" w:cs="Arial"/>
          <w:sz w:val="24"/>
          <w:szCs w:val="24"/>
        </w:rPr>
      </w:pPr>
      <w:r w:rsidRPr="00AF351C">
        <w:rPr>
          <w:rFonts w:ascii="Arial" w:hAnsi="Arial" w:cs="Arial"/>
          <w:sz w:val="24"/>
          <w:szCs w:val="24"/>
        </w:rPr>
        <w:t>Q5. Explain the need for data modelling and normalization when designing a database.</w:t>
      </w:r>
    </w:p>
    <w:p w14:paraId="4CC00E91" w14:textId="6F51A08B" w:rsidR="00A86EA1" w:rsidRPr="00AF351C" w:rsidRDefault="00A86EA1" w:rsidP="00A86EA1">
      <w:pPr>
        <w:rPr>
          <w:rFonts w:ascii="Arial" w:hAnsi="Arial" w:cs="Arial"/>
          <w:sz w:val="24"/>
          <w:szCs w:val="24"/>
        </w:rPr>
      </w:pPr>
      <w:r w:rsidRPr="00AF351C">
        <w:rPr>
          <w:rFonts w:ascii="Arial" w:hAnsi="Arial" w:cs="Arial"/>
          <w:sz w:val="24"/>
          <w:szCs w:val="24"/>
        </w:rPr>
        <w:t xml:space="preserve">Ans 5: </w:t>
      </w:r>
      <w:r w:rsidRPr="00AF351C">
        <w:rPr>
          <w:rFonts w:ascii="Arial" w:hAnsi="Arial" w:cs="Arial"/>
          <w:b/>
          <w:bCs/>
          <w:sz w:val="24"/>
          <w:szCs w:val="24"/>
        </w:rPr>
        <w:t>Data Modelling:</w:t>
      </w:r>
      <w:r w:rsidRPr="00AF351C">
        <w:rPr>
          <w:rFonts w:ascii="Arial" w:hAnsi="Arial" w:cs="Arial"/>
          <w:sz w:val="24"/>
          <w:szCs w:val="24"/>
        </w:rPr>
        <w:t xml:space="preserve"> This creates a visual blueprint or structured architecture of the database system, ensuring that all data requirements are accurately mapped out, relationships between entities are defined, and the database aligns directly with business logic before any code is written.</w:t>
      </w:r>
    </w:p>
    <w:p w14:paraId="7EFBA93D" w14:textId="77777777" w:rsidR="00A86EA1" w:rsidRPr="00A86EA1" w:rsidRDefault="00A86EA1" w:rsidP="00A86EA1">
      <w:pPr>
        <w:rPr>
          <w:rFonts w:ascii="Arial" w:hAnsi="Arial" w:cs="Arial"/>
          <w:sz w:val="24"/>
          <w:szCs w:val="24"/>
        </w:rPr>
      </w:pPr>
      <w:r w:rsidRPr="00A86EA1">
        <w:rPr>
          <w:rFonts w:ascii="Arial" w:hAnsi="Arial" w:cs="Arial"/>
          <w:b/>
          <w:bCs/>
          <w:sz w:val="24"/>
          <w:szCs w:val="24"/>
        </w:rPr>
        <w:t>Normalization:</w:t>
      </w:r>
      <w:r w:rsidRPr="00A86EA1">
        <w:rPr>
          <w:rFonts w:ascii="Arial" w:hAnsi="Arial" w:cs="Arial"/>
          <w:sz w:val="24"/>
          <w:szCs w:val="24"/>
        </w:rPr>
        <w:t xml:space="preserve"> This is the systematic process of organizing data to minimize redundancy and eliminate data anomalies (insertion, update, or deletion anomalies).</w:t>
      </w:r>
    </w:p>
    <w:p w14:paraId="17987DD4" w14:textId="77777777" w:rsidR="00A86EA1" w:rsidRPr="00AF351C" w:rsidRDefault="00A86EA1" w:rsidP="00A86EA1">
      <w:pPr>
        <w:rPr>
          <w:rFonts w:ascii="Arial" w:hAnsi="Arial" w:cs="Arial"/>
          <w:sz w:val="24"/>
          <w:szCs w:val="24"/>
        </w:rPr>
      </w:pPr>
      <w:r w:rsidRPr="00A86EA1">
        <w:rPr>
          <w:rFonts w:ascii="Arial" w:hAnsi="Arial" w:cs="Arial"/>
          <w:sz w:val="24"/>
          <w:szCs w:val="24"/>
        </w:rPr>
        <w:t>By dividing large, unwieldy tables into smaller, related ones and linking them using foreign keys, normalization ensures data integrity and saves storage space.</w:t>
      </w:r>
    </w:p>
    <w:p w14:paraId="05E6CB5D" w14:textId="77777777" w:rsidR="008207B9" w:rsidRDefault="008207B9" w:rsidP="00A86EA1">
      <w:pPr>
        <w:rPr>
          <w:rFonts w:ascii="Arial" w:hAnsi="Arial" w:cs="Arial"/>
          <w:sz w:val="24"/>
          <w:szCs w:val="24"/>
        </w:rPr>
      </w:pPr>
    </w:p>
    <w:p w14:paraId="64DF00EE" w14:textId="4AF7BFA9" w:rsidR="008207B9" w:rsidRPr="00A86EA1" w:rsidRDefault="00ED6F32" w:rsidP="00A86EA1">
      <w:pPr>
        <w:rPr>
          <w:rFonts w:ascii="Arial" w:hAnsi="Arial" w:cs="Arial"/>
          <w:sz w:val="24"/>
          <w:szCs w:val="24"/>
        </w:rPr>
      </w:pPr>
      <w:r>
        <w:rPr>
          <w:rFonts w:ascii="Arial" w:hAnsi="Arial" w:cs="Arial"/>
          <w:sz w:val="24"/>
          <w:szCs w:val="24"/>
        </w:rPr>
        <w:t xml:space="preserve">Q6: </w:t>
      </w:r>
      <w:r w:rsidR="00CD125F" w:rsidRPr="00CD125F">
        <w:rPr>
          <w:rFonts w:ascii="Arial" w:hAnsi="Arial" w:cs="Arial"/>
          <w:sz w:val="24"/>
          <w:szCs w:val="24"/>
        </w:rPr>
        <w:t>Q6. Write a CTE to calculate the total revenue for each product, and return only products where revenue &gt; 3000.</w:t>
      </w:r>
    </w:p>
    <w:p w14:paraId="5A761D42" w14:textId="5D47E9BE" w:rsidR="00A86EA1" w:rsidRDefault="00ED6F32" w:rsidP="005C3FA7">
      <w:pPr>
        <w:rPr>
          <w:rFonts w:ascii="Arial" w:hAnsi="Arial" w:cs="Arial"/>
          <w:sz w:val="24"/>
          <w:szCs w:val="24"/>
        </w:rPr>
      </w:pPr>
      <w:r>
        <w:rPr>
          <w:rFonts w:ascii="Arial" w:hAnsi="Arial" w:cs="Arial"/>
          <w:sz w:val="24"/>
          <w:szCs w:val="24"/>
        </w:rPr>
        <w:t>Ans 6:</w:t>
      </w:r>
    </w:p>
    <w:p w14:paraId="47BDA09C" w14:textId="1143F9B5" w:rsidR="00ED6F32" w:rsidRPr="005C3FA7" w:rsidRDefault="00ED6F32" w:rsidP="00ED6F32">
      <w:pPr>
        <w:jc w:val="center"/>
        <w:rPr>
          <w:rFonts w:ascii="Arial" w:hAnsi="Arial" w:cs="Arial"/>
          <w:sz w:val="24"/>
          <w:szCs w:val="24"/>
        </w:rPr>
      </w:pPr>
      <w:r w:rsidRPr="00ED6F32">
        <w:rPr>
          <w:rFonts w:ascii="Arial" w:hAnsi="Arial" w:cs="Arial"/>
          <w:sz w:val="24"/>
          <w:szCs w:val="24"/>
        </w:rPr>
        <w:lastRenderedPageBreak/>
        <w:drawing>
          <wp:inline distT="0" distB="0" distL="0" distR="0" wp14:anchorId="77CF45D4" wp14:editId="65B6D53E">
            <wp:extent cx="4122777" cy="3749365"/>
            <wp:effectExtent l="0" t="0" r="0" b="3810"/>
            <wp:docPr id="2352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4385" name=""/>
                    <pic:cNvPicPr/>
                  </pic:nvPicPr>
                  <pic:blipFill>
                    <a:blip r:embed="rId5"/>
                    <a:stretch>
                      <a:fillRect/>
                    </a:stretch>
                  </pic:blipFill>
                  <pic:spPr>
                    <a:xfrm>
                      <a:off x="0" y="0"/>
                      <a:ext cx="4122777" cy="3749365"/>
                    </a:xfrm>
                    <a:prstGeom prst="rect">
                      <a:avLst/>
                    </a:prstGeom>
                  </pic:spPr>
                </pic:pic>
              </a:graphicData>
            </a:graphic>
          </wp:inline>
        </w:drawing>
      </w:r>
    </w:p>
    <w:p w14:paraId="5E7D6357" w14:textId="4A8F2B89" w:rsidR="005C3FA7" w:rsidRPr="0028424D" w:rsidRDefault="005C3FA7" w:rsidP="0028424D">
      <w:pPr>
        <w:rPr>
          <w:rFonts w:ascii="Arial" w:hAnsi="Arial" w:cs="Arial"/>
          <w:sz w:val="24"/>
          <w:szCs w:val="24"/>
        </w:rPr>
      </w:pPr>
    </w:p>
    <w:p w14:paraId="4DC0DFC6" w14:textId="249354C5" w:rsidR="00B14EE0" w:rsidRDefault="00940AD7" w:rsidP="004816EE">
      <w:pPr>
        <w:rPr>
          <w:rFonts w:ascii="Arial" w:hAnsi="Arial" w:cs="Arial"/>
          <w:sz w:val="24"/>
          <w:szCs w:val="24"/>
        </w:rPr>
      </w:pPr>
      <w:r w:rsidRPr="00940AD7">
        <w:rPr>
          <w:rFonts w:ascii="Arial" w:hAnsi="Arial" w:cs="Arial"/>
          <w:sz w:val="24"/>
          <w:szCs w:val="24"/>
        </w:rPr>
        <w:t>Q7. Create a view named vw_CategorySummary that shows: Category, TotalProducts, AveragePrice.</w:t>
      </w:r>
    </w:p>
    <w:p w14:paraId="3CE12518" w14:textId="6A5A0259" w:rsidR="00940AD7" w:rsidRDefault="00940AD7" w:rsidP="004816EE">
      <w:pPr>
        <w:rPr>
          <w:rFonts w:ascii="Arial" w:hAnsi="Arial" w:cs="Arial"/>
          <w:sz w:val="24"/>
          <w:szCs w:val="24"/>
        </w:rPr>
      </w:pPr>
      <w:r>
        <w:rPr>
          <w:rFonts w:ascii="Arial" w:hAnsi="Arial" w:cs="Arial"/>
          <w:sz w:val="24"/>
          <w:szCs w:val="24"/>
        </w:rPr>
        <w:t>Ans 7:</w:t>
      </w:r>
    </w:p>
    <w:p w14:paraId="49860407" w14:textId="0B85D84E" w:rsidR="00940AD7" w:rsidRDefault="00581E00" w:rsidP="00940AD7">
      <w:pPr>
        <w:jc w:val="center"/>
        <w:rPr>
          <w:rFonts w:ascii="Arial" w:hAnsi="Arial" w:cs="Arial"/>
          <w:sz w:val="24"/>
          <w:szCs w:val="24"/>
        </w:rPr>
      </w:pPr>
      <w:r w:rsidRPr="00581E00">
        <w:rPr>
          <w:rFonts w:ascii="Arial" w:hAnsi="Arial" w:cs="Arial"/>
          <w:sz w:val="24"/>
          <w:szCs w:val="24"/>
        </w:rPr>
        <w:drawing>
          <wp:inline distT="0" distB="0" distL="0" distR="0" wp14:anchorId="28C7DCB6" wp14:editId="166B0AAF">
            <wp:extent cx="3452159" cy="3025402"/>
            <wp:effectExtent l="0" t="0" r="0" b="3810"/>
            <wp:docPr id="97994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45610" name=""/>
                    <pic:cNvPicPr/>
                  </pic:nvPicPr>
                  <pic:blipFill>
                    <a:blip r:embed="rId6"/>
                    <a:stretch>
                      <a:fillRect/>
                    </a:stretch>
                  </pic:blipFill>
                  <pic:spPr>
                    <a:xfrm>
                      <a:off x="0" y="0"/>
                      <a:ext cx="3452159" cy="3025402"/>
                    </a:xfrm>
                    <a:prstGeom prst="rect">
                      <a:avLst/>
                    </a:prstGeom>
                  </pic:spPr>
                </pic:pic>
              </a:graphicData>
            </a:graphic>
          </wp:inline>
        </w:drawing>
      </w:r>
    </w:p>
    <w:p w14:paraId="59D2C918" w14:textId="77777777" w:rsidR="00581E00" w:rsidRDefault="00581E00" w:rsidP="00940AD7">
      <w:pPr>
        <w:jc w:val="center"/>
        <w:rPr>
          <w:rFonts w:ascii="Arial" w:hAnsi="Arial" w:cs="Arial"/>
          <w:sz w:val="24"/>
          <w:szCs w:val="24"/>
        </w:rPr>
      </w:pPr>
    </w:p>
    <w:p w14:paraId="7FFA5771" w14:textId="6ED3FF01" w:rsidR="00581E00" w:rsidRDefault="00F549FF" w:rsidP="00581E00">
      <w:pPr>
        <w:rPr>
          <w:rFonts w:ascii="Arial" w:hAnsi="Arial" w:cs="Arial"/>
          <w:sz w:val="24"/>
          <w:szCs w:val="24"/>
        </w:rPr>
      </w:pPr>
      <w:r w:rsidRPr="00F549FF">
        <w:rPr>
          <w:rFonts w:ascii="Arial" w:hAnsi="Arial" w:cs="Arial"/>
          <w:sz w:val="24"/>
          <w:szCs w:val="24"/>
        </w:rPr>
        <w:t>Q8. Create an updatable view containing ProductID, ProductName, and Price.</w:t>
      </w:r>
      <w:r w:rsidRPr="00F549FF">
        <w:rPr>
          <w:rFonts w:ascii="MS Gothic" w:eastAsia="MS Gothic" w:hAnsi="MS Gothic" w:cs="MS Gothic" w:hint="eastAsia"/>
          <w:sz w:val="24"/>
          <w:szCs w:val="24"/>
        </w:rPr>
        <w:t> </w:t>
      </w:r>
      <w:r w:rsidRPr="00F549FF">
        <w:rPr>
          <w:rFonts w:ascii="Arial" w:hAnsi="Arial" w:cs="Arial"/>
          <w:sz w:val="24"/>
          <w:szCs w:val="24"/>
        </w:rPr>
        <w:t xml:space="preserve"> Then update the price of ProductID = 1 using the view.</w:t>
      </w:r>
    </w:p>
    <w:p w14:paraId="69F0BBA4" w14:textId="1B7289B3" w:rsidR="00F549FF" w:rsidRDefault="00F549FF" w:rsidP="00581E00">
      <w:pPr>
        <w:rPr>
          <w:rFonts w:ascii="Arial" w:hAnsi="Arial" w:cs="Arial"/>
          <w:sz w:val="24"/>
          <w:szCs w:val="24"/>
        </w:rPr>
      </w:pPr>
      <w:r>
        <w:rPr>
          <w:rFonts w:ascii="Arial" w:hAnsi="Arial" w:cs="Arial"/>
          <w:sz w:val="24"/>
          <w:szCs w:val="24"/>
        </w:rPr>
        <w:lastRenderedPageBreak/>
        <w:t>Ans 8:</w:t>
      </w:r>
    </w:p>
    <w:p w14:paraId="2E186FFF" w14:textId="4B204B0A" w:rsidR="00F549FF" w:rsidRDefault="000C04E8" w:rsidP="00A71A60">
      <w:pPr>
        <w:jc w:val="center"/>
        <w:rPr>
          <w:rFonts w:ascii="Arial" w:hAnsi="Arial" w:cs="Arial"/>
          <w:sz w:val="24"/>
          <w:szCs w:val="24"/>
        </w:rPr>
      </w:pPr>
      <w:r w:rsidRPr="000C04E8">
        <w:rPr>
          <w:rFonts w:ascii="Arial" w:hAnsi="Arial" w:cs="Arial"/>
          <w:sz w:val="24"/>
          <w:szCs w:val="24"/>
        </w:rPr>
        <w:drawing>
          <wp:inline distT="0" distB="0" distL="0" distR="0" wp14:anchorId="30EBAB35" wp14:editId="5C13CB4C">
            <wp:extent cx="3368332" cy="4160881"/>
            <wp:effectExtent l="0" t="0" r="3810" b="0"/>
            <wp:docPr id="148765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59898" name=""/>
                    <pic:cNvPicPr/>
                  </pic:nvPicPr>
                  <pic:blipFill>
                    <a:blip r:embed="rId7"/>
                    <a:stretch>
                      <a:fillRect/>
                    </a:stretch>
                  </pic:blipFill>
                  <pic:spPr>
                    <a:xfrm>
                      <a:off x="0" y="0"/>
                      <a:ext cx="3368332" cy="4160881"/>
                    </a:xfrm>
                    <a:prstGeom prst="rect">
                      <a:avLst/>
                    </a:prstGeom>
                  </pic:spPr>
                </pic:pic>
              </a:graphicData>
            </a:graphic>
          </wp:inline>
        </w:drawing>
      </w:r>
    </w:p>
    <w:p w14:paraId="6B1CFAF4" w14:textId="77777777" w:rsidR="004B3D20" w:rsidRDefault="004B3D20" w:rsidP="00A71A60">
      <w:pPr>
        <w:jc w:val="center"/>
        <w:rPr>
          <w:rFonts w:ascii="Arial" w:hAnsi="Arial" w:cs="Arial"/>
          <w:sz w:val="24"/>
          <w:szCs w:val="24"/>
        </w:rPr>
      </w:pPr>
    </w:p>
    <w:p w14:paraId="0BD1F282" w14:textId="4D6369E7" w:rsidR="004B3D20" w:rsidRDefault="004B3D20" w:rsidP="004B3D20">
      <w:pPr>
        <w:rPr>
          <w:rFonts w:ascii="Arial" w:hAnsi="Arial" w:cs="Arial"/>
          <w:sz w:val="24"/>
          <w:szCs w:val="24"/>
        </w:rPr>
      </w:pPr>
      <w:r w:rsidRPr="004B3D20">
        <w:rPr>
          <w:rFonts w:ascii="Arial" w:hAnsi="Arial" w:cs="Arial"/>
          <w:sz w:val="24"/>
          <w:szCs w:val="24"/>
        </w:rPr>
        <w:t>Q9. Create a stored procedure that accepts a category name and returns all products belonging to that category.</w:t>
      </w:r>
    </w:p>
    <w:p w14:paraId="300A7D0F" w14:textId="39B3DD81" w:rsidR="004B3D20" w:rsidRDefault="004B3D20" w:rsidP="004B3D20">
      <w:pPr>
        <w:rPr>
          <w:rFonts w:ascii="Arial" w:hAnsi="Arial" w:cs="Arial"/>
          <w:sz w:val="24"/>
          <w:szCs w:val="24"/>
        </w:rPr>
      </w:pPr>
      <w:r>
        <w:rPr>
          <w:rFonts w:ascii="Arial" w:hAnsi="Arial" w:cs="Arial"/>
          <w:sz w:val="24"/>
          <w:szCs w:val="24"/>
        </w:rPr>
        <w:t>Ans 9:</w:t>
      </w:r>
    </w:p>
    <w:p w14:paraId="39A073F5" w14:textId="2C2287F3" w:rsidR="004B3D20" w:rsidRDefault="00945E76" w:rsidP="004B3D20">
      <w:pPr>
        <w:jc w:val="center"/>
        <w:rPr>
          <w:rFonts w:ascii="Arial" w:hAnsi="Arial" w:cs="Arial"/>
          <w:sz w:val="24"/>
          <w:szCs w:val="24"/>
        </w:rPr>
      </w:pPr>
      <w:r w:rsidRPr="00945E76">
        <w:rPr>
          <w:rFonts w:ascii="Arial" w:hAnsi="Arial" w:cs="Arial"/>
          <w:sz w:val="24"/>
          <w:szCs w:val="24"/>
        </w:rPr>
        <w:lastRenderedPageBreak/>
        <w:drawing>
          <wp:inline distT="0" distB="0" distL="0" distR="0" wp14:anchorId="43C63A83" wp14:editId="26BF8723">
            <wp:extent cx="5654530" cy="3520745"/>
            <wp:effectExtent l="0" t="0" r="3810" b="3810"/>
            <wp:docPr id="94695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50469" name=""/>
                    <pic:cNvPicPr/>
                  </pic:nvPicPr>
                  <pic:blipFill>
                    <a:blip r:embed="rId8"/>
                    <a:stretch>
                      <a:fillRect/>
                    </a:stretch>
                  </pic:blipFill>
                  <pic:spPr>
                    <a:xfrm>
                      <a:off x="0" y="0"/>
                      <a:ext cx="5654530" cy="3520745"/>
                    </a:xfrm>
                    <a:prstGeom prst="rect">
                      <a:avLst/>
                    </a:prstGeom>
                  </pic:spPr>
                </pic:pic>
              </a:graphicData>
            </a:graphic>
          </wp:inline>
        </w:drawing>
      </w:r>
    </w:p>
    <w:p w14:paraId="32CC8E05" w14:textId="77777777" w:rsidR="00517DEB" w:rsidRDefault="00517DEB" w:rsidP="004B3D20">
      <w:pPr>
        <w:jc w:val="center"/>
        <w:rPr>
          <w:rFonts w:ascii="Arial" w:hAnsi="Arial" w:cs="Arial"/>
          <w:sz w:val="24"/>
          <w:szCs w:val="24"/>
        </w:rPr>
      </w:pPr>
    </w:p>
    <w:p w14:paraId="01921F2E" w14:textId="4C886BE8" w:rsidR="00C4568B" w:rsidRDefault="00B12270" w:rsidP="00C4568B">
      <w:pPr>
        <w:rPr>
          <w:rFonts w:ascii="Arial" w:hAnsi="Arial" w:cs="Arial"/>
          <w:sz w:val="24"/>
          <w:szCs w:val="24"/>
        </w:rPr>
      </w:pPr>
      <w:r w:rsidRPr="00B12270">
        <w:rPr>
          <w:rFonts w:ascii="Arial" w:hAnsi="Arial" w:cs="Arial"/>
          <w:sz w:val="24"/>
          <w:szCs w:val="24"/>
        </w:rPr>
        <w:t>Q10. Create an AFTER DELETE trigger on the</w:t>
      </w:r>
      <w:r>
        <w:rPr>
          <w:rFonts w:ascii="Arial" w:hAnsi="Arial" w:cs="Arial"/>
          <w:sz w:val="24"/>
          <w:szCs w:val="24"/>
        </w:rPr>
        <w:t xml:space="preserve"> Products </w:t>
      </w:r>
      <w:r w:rsidR="000C27F5" w:rsidRPr="000C27F5">
        <w:rPr>
          <w:rFonts w:ascii="Arial" w:hAnsi="Arial" w:cs="Arial"/>
          <w:sz w:val="24"/>
          <w:szCs w:val="24"/>
        </w:rPr>
        <w:t>table that archives deleted product rows into a new</w:t>
      </w:r>
      <w:r w:rsidR="000C27F5">
        <w:rPr>
          <w:rFonts w:ascii="Arial" w:hAnsi="Arial" w:cs="Arial"/>
          <w:sz w:val="24"/>
          <w:szCs w:val="24"/>
        </w:rPr>
        <w:t xml:space="preserve"> </w:t>
      </w:r>
      <w:r w:rsidR="000C27F5" w:rsidRPr="000C27F5">
        <w:rPr>
          <w:rFonts w:ascii="Arial" w:hAnsi="Arial" w:cs="Arial"/>
          <w:sz w:val="24"/>
          <w:szCs w:val="24"/>
        </w:rPr>
        <w:t>table ProductArchive</w:t>
      </w:r>
      <w:r w:rsidR="000C27F5">
        <w:rPr>
          <w:rFonts w:ascii="Arial" w:hAnsi="Arial" w:cs="Arial"/>
          <w:sz w:val="24"/>
          <w:szCs w:val="24"/>
        </w:rPr>
        <w:t xml:space="preserve">. </w:t>
      </w:r>
      <w:r w:rsidR="000C27F5" w:rsidRPr="000C27F5">
        <w:rPr>
          <w:rFonts w:ascii="Arial" w:hAnsi="Arial" w:cs="Arial"/>
          <w:sz w:val="24"/>
          <w:szCs w:val="24"/>
        </w:rPr>
        <w:t>The archive should store ProductID, ProductName, Category, Price, and DeletedAt</w:t>
      </w:r>
      <w:r w:rsidR="00AF3830">
        <w:rPr>
          <w:rFonts w:ascii="Arial" w:hAnsi="Arial" w:cs="Arial"/>
          <w:sz w:val="24"/>
          <w:szCs w:val="24"/>
        </w:rPr>
        <w:t xml:space="preserve"> </w:t>
      </w:r>
      <w:r w:rsidR="00AF3830" w:rsidRPr="00AF3830">
        <w:rPr>
          <w:rFonts w:ascii="Arial" w:hAnsi="Arial" w:cs="Arial"/>
          <w:sz w:val="24"/>
          <w:szCs w:val="24"/>
        </w:rPr>
        <w:t>timestamp.</w:t>
      </w:r>
    </w:p>
    <w:p w14:paraId="78A46D18" w14:textId="467A0FBB" w:rsidR="00AF3830" w:rsidRDefault="003A17C9" w:rsidP="00C4568B">
      <w:pPr>
        <w:rPr>
          <w:rFonts w:ascii="Arial" w:hAnsi="Arial" w:cs="Arial"/>
          <w:sz w:val="24"/>
          <w:szCs w:val="24"/>
        </w:rPr>
      </w:pPr>
      <w:r>
        <w:rPr>
          <w:rFonts w:ascii="Arial" w:hAnsi="Arial" w:cs="Arial"/>
          <w:sz w:val="24"/>
          <w:szCs w:val="24"/>
        </w:rPr>
        <w:t>Ans 10:</w:t>
      </w:r>
    </w:p>
    <w:p w14:paraId="2E87A1C9" w14:textId="28755DC5" w:rsidR="003A17C9" w:rsidRDefault="008D1BE4" w:rsidP="003A17C9">
      <w:pPr>
        <w:jc w:val="center"/>
        <w:rPr>
          <w:rFonts w:ascii="Arial" w:hAnsi="Arial" w:cs="Arial"/>
          <w:sz w:val="24"/>
          <w:szCs w:val="24"/>
        </w:rPr>
      </w:pPr>
      <w:r w:rsidRPr="008D1BE4">
        <w:rPr>
          <w:rFonts w:ascii="Arial" w:hAnsi="Arial" w:cs="Arial"/>
          <w:sz w:val="24"/>
          <w:szCs w:val="24"/>
        </w:rPr>
        <w:drawing>
          <wp:inline distT="0" distB="0" distL="0" distR="0" wp14:anchorId="399B2988" wp14:editId="10950D84">
            <wp:extent cx="4320914" cy="2537680"/>
            <wp:effectExtent l="0" t="0" r="3810" b="0"/>
            <wp:docPr id="154801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17501" name=""/>
                    <pic:cNvPicPr/>
                  </pic:nvPicPr>
                  <pic:blipFill>
                    <a:blip r:embed="rId9"/>
                    <a:stretch>
                      <a:fillRect/>
                    </a:stretch>
                  </pic:blipFill>
                  <pic:spPr>
                    <a:xfrm>
                      <a:off x="0" y="0"/>
                      <a:ext cx="4320914" cy="2537680"/>
                    </a:xfrm>
                    <a:prstGeom prst="rect">
                      <a:avLst/>
                    </a:prstGeom>
                  </pic:spPr>
                </pic:pic>
              </a:graphicData>
            </a:graphic>
          </wp:inline>
        </w:drawing>
      </w:r>
    </w:p>
    <w:p w14:paraId="0CF6F8AD" w14:textId="31B47B12" w:rsidR="008D1BE4" w:rsidRDefault="00BA37C1" w:rsidP="003A17C9">
      <w:pPr>
        <w:jc w:val="center"/>
        <w:rPr>
          <w:rFonts w:ascii="Arial" w:hAnsi="Arial" w:cs="Arial"/>
          <w:sz w:val="24"/>
          <w:szCs w:val="24"/>
        </w:rPr>
      </w:pPr>
      <w:r w:rsidRPr="00BA37C1">
        <w:rPr>
          <w:rFonts w:ascii="Arial" w:hAnsi="Arial" w:cs="Arial"/>
          <w:sz w:val="24"/>
          <w:szCs w:val="24"/>
        </w:rPr>
        <w:lastRenderedPageBreak/>
        <w:drawing>
          <wp:inline distT="0" distB="0" distL="0" distR="0" wp14:anchorId="73E22B91" wp14:editId="1D5954C0">
            <wp:extent cx="5731510" cy="1628140"/>
            <wp:effectExtent l="0" t="0" r="2540" b="0"/>
            <wp:docPr id="11864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7028" name=""/>
                    <pic:cNvPicPr/>
                  </pic:nvPicPr>
                  <pic:blipFill>
                    <a:blip r:embed="rId10"/>
                    <a:stretch>
                      <a:fillRect/>
                    </a:stretch>
                  </pic:blipFill>
                  <pic:spPr>
                    <a:xfrm>
                      <a:off x="0" y="0"/>
                      <a:ext cx="5731510" cy="1628140"/>
                    </a:xfrm>
                    <a:prstGeom prst="rect">
                      <a:avLst/>
                    </a:prstGeom>
                  </pic:spPr>
                </pic:pic>
              </a:graphicData>
            </a:graphic>
          </wp:inline>
        </w:drawing>
      </w:r>
    </w:p>
    <w:p w14:paraId="4FCCB77E" w14:textId="531F2A63" w:rsidR="00BA37C1" w:rsidRDefault="009408EB" w:rsidP="003A17C9">
      <w:pPr>
        <w:jc w:val="center"/>
        <w:rPr>
          <w:rFonts w:ascii="Arial" w:hAnsi="Arial" w:cs="Arial"/>
          <w:sz w:val="24"/>
          <w:szCs w:val="24"/>
        </w:rPr>
      </w:pPr>
      <w:r w:rsidRPr="009408EB">
        <w:rPr>
          <w:rFonts w:ascii="Arial" w:hAnsi="Arial" w:cs="Arial"/>
          <w:sz w:val="24"/>
          <w:szCs w:val="24"/>
        </w:rPr>
        <w:drawing>
          <wp:inline distT="0" distB="0" distL="0" distR="0" wp14:anchorId="6DA9FBD7" wp14:editId="2D2F6C2E">
            <wp:extent cx="5578323" cy="2606266"/>
            <wp:effectExtent l="0" t="0" r="3810" b="3810"/>
            <wp:docPr id="190004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42299" name=""/>
                    <pic:cNvPicPr/>
                  </pic:nvPicPr>
                  <pic:blipFill>
                    <a:blip r:embed="rId11"/>
                    <a:stretch>
                      <a:fillRect/>
                    </a:stretch>
                  </pic:blipFill>
                  <pic:spPr>
                    <a:xfrm>
                      <a:off x="0" y="0"/>
                      <a:ext cx="5578323" cy="2606266"/>
                    </a:xfrm>
                    <a:prstGeom prst="rect">
                      <a:avLst/>
                    </a:prstGeom>
                  </pic:spPr>
                </pic:pic>
              </a:graphicData>
            </a:graphic>
          </wp:inline>
        </w:drawing>
      </w:r>
    </w:p>
    <w:p w14:paraId="1E87A46E" w14:textId="77777777" w:rsidR="00940AD7" w:rsidRPr="004816EE" w:rsidRDefault="00940AD7" w:rsidP="004816EE">
      <w:pPr>
        <w:rPr>
          <w:rFonts w:ascii="Arial" w:hAnsi="Arial" w:cs="Arial"/>
          <w:sz w:val="24"/>
          <w:szCs w:val="24"/>
        </w:rPr>
      </w:pPr>
    </w:p>
    <w:p w14:paraId="471F48CF" w14:textId="6A077F9B" w:rsidR="00352BA4" w:rsidRPr="00BE32F1" w:rsidRDefault="00352BA4" w:rsidP="00BE32F1">
      <w:pPr>
        <w:rPr>
          <w:rFonts w:ascii="Arial" w:hAnsi="Arial" w:cs="Arial"/>
          <w:sz w:val="24"/>
          <w:szCs w:val="24"/>
        </w:rPr>
      </w:pPr>
    </w:p>
    <w:p w14:paraId="161B1AEF" w14:textId="47AE6DCD" w:rsidR="00BE32F1" w:rsidRPr="00BE32F1" w:rsidRDefault="00BE32F1" w:rsidP="00BE32F1">
      <w:pPr>
        <w:rPr>
          <w:rFonts w:ascii="Arial" w:hAnsi="Arial" w:cs="Arial"/>
          <w:sz w:val="24"/>
          <w:szCs w:val="24"/>
        </w:rPr>
      </w:pPr>
    </w:p>
    <w:p w14:paraId="2E79FD47" w14:textId="77777777" w:rsidR="00BE32F1" w:rsidRPr="00BE32F1" w:rsidRDefault="00BE32F1" w:rsidP="00BE32F1">
      <w:pPr>
        <w:rPr>
          <w:rFonts w:ascii="Arial" w:hAnsi="Arial" w:cs="Arial"/>
          <w:sz w:val="24"/>
          <w:szCs w:val="24"/>
        </w:rPr>
      </w:pPr>
    </w:p>
    <w:sectPr w:rsidR="00BE32F1" w:rsidRPr="00BE32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CC22BD"/>
    <w:multiLevelType w:val="multilevel"/>
    <w:tmpl w:val="D0AA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B26EDA"/>
    <w:multiLevelType w:val="hybridMultilevel"/>
    <w:tmpl w:val="6444140C"/>
    <w:lvl w:ilvl="0" w:tplc="D3D408DC">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83666438">
    <w:abstractNumId w:val="1"/>
  </w:num>
  <w:num w:numId="2" w16cid:durableId="938024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2F1"/>
    <w:rsid w:val="000C04E8"/>
    <w:rsid w:val="000C27F5"/>
    <w:rsid w:val="00117E31"/>
    <w:rsid w:val="0028424D"/>
    <w:rsid w:val="00352BA4"/>
    <w:rsid w:val="003A17C9"/>
    <w:rsid w:val="004816EE"/>
    <w:rsid w:val="004B3D20"/>
    <w:rsid w:val="00517DEB"/>
    <w:rsid w:val="00581E00"/>
    <w:rsid w:val="005C3FA7"/>
    <w:rsid w:val="00716C9A"/>
    <w:rsid w:val="008207B9"/>
    <w:rsid w:val="008A48C1"/>
    <w:rsid w:val="008B12F0"/>
    <w:rsid w:val="008D1BE4"/>
    <w:rsid w:val="009408EB"/>
    <w:rsid w:val="00940AD7"/>
    <w:rsid w:val="00945E76"/>
    <w:rsid w:val="00A71A60"/>
    <w:rsid w:val="00A86EA1"/>
    <w:rsid w:val="00AF351C"/>
    <w:rsid w:val="00AF3830"/>
    <w:rsid w:val="00B12270"/>
    <w:rsid w:val="00B14EE0"/>
    <w:rsid w:val="00BA37C1"/>
    <w:rsid w:val="00BE32F1"/>
    <w:rsid w:val="00C4568B"/>
    <w:rsid w:val="00CD125F"/>
    <w:rsid w:val="00CF68D3"/>
    <w:rsid w:val="00D35FE0"/>
    <w:rsid w:val="00ED6F32"/>
    <w:rsid w:val="00F549FF"/>
    <w:rsid w:val="00FE350F"/>
    <w:rsid w:val="00FE75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9BD32"/>
  <w15:chartTrackingRefBased/>
  <w15:docId w15:val="{5C143283-8407-4B83-9C9F-349394481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2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32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32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32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32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3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2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32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32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32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32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3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2F1"/>
    <w:rPr>
      <w:rFonts w:eastAsiaTheme="majorEastAsia" w:cstheme="majorBidi"/>
      <w:color w:val="272727" w:themeColor="text1" w:themeTint="D8"/>
    </w:rPr>
  </w:style>
  <w:style w:type="paragraph" w:styleId="Title">
    <w:name w:val="Title"/>
    <w:basedOn w:val="Normal"/>
    <w:next w:val="Normal"/>
    <w:link w:val="TitleChar"/>
    <w:uiPriority w:val="10"/>
    <w:qFormat/>
    <w:rsid w:val="00BE3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2F1"/>
    <w:pPr>
      <w:spacing w:before="160"/>
      <w:jc w:val="center"/>
    </w:pPr>
    <w:rPr>
      <w:i/>
      <w:iCs/>
      <w:color w:val="404040" w:themeColor="text1" w:themeTint="BF"/>
    </w:rPr>
  </w:style>
  <w:style w:type="character" w:customStyle="1" w:styleId="QuoteChar">
    <w:name w:val="Quote Char"/>
    <w:basedOn w:val="DefaultParagraphFont"/>
    <w:link w:val="Quote"/>
    <w:uiPriority w:val="29"/>
    <w:rsid w:val="00BE32F1"/>
    <w:rPr>
      <w:i/>
      <w:iCs/>
      <w:color w:val="404040" w:themeColor="text1" w:themeTint="BF"/>
    </w:rPr>
  </w:style>
  <w:style w:type="paragraph" w:styleId="ListParagraph">
    <w:name w:val="List Paragraph"/>
    <w:basedOn w:val="Normal"/>
    <w:uiPriority w:val="34"/>
    <w:qFormat/>
    <w:rsid w:val="00BE32F1"/>
    <w:pPr>
      <w:ind w:left="720"/>
      <w:contextualSpacing/>
    </w:pPr>
  </w:style>
  <w:style w:type="character" w:styleId="IntenseEmphasis">
    <w:name w:val="Intense Emphasis"/>
    <w:basedOn w:val="DefaultParagraphFont"/>
    <w:uiPriority w:val="21"/>
    <w:qFormat/>
    <w:rsid w:val="00BE32F1"/>
    <w:rPr>
      <w:i/>
      <w:iCs/>
      <w:color w:val="2F5496" w:themeColor="accent1" w:themeShade="BF"/>
    </w:rPr>
  </w:style>
  <w:style w:type="paragraph" w:styleId="IntenseQuote">
    <w:name w:val="Intense Quote"/>
    <w:basedOn w:val="Normal"/>
    <w:next w:val="Normal"/>
    <w:link w:val="IntenseQuoteChar"/>
    <w:uiPriority w:val="30"/>
    <w:qFormat/>
    <w:rsid w:val="00BE32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2F1"/>
    <w:rPr>
      <w:i/>
      <w:iCs/>
      <w:color w:val="2F5496" w:themeColor="accent1" w:themeShade="BF"/>
    </w:rPr>
  </w:style>
  <w:style w:type="character" w:styleId="IntenseReference">
    <w:name w:val="Intense Reference"/>
    <w:basedOn w:val="DefaultParagraphFont"/>
    <w:uiPriority w:val="32"/>
    <w:qFormat/>
    <w:rsid w:val="00BE32F1"/>
    <w:rPr>
      <w:b/>
      <w:bCs/>
      <w:smallCaps/>
      <w:color w:val="2F5496" w:themeColor="accent1" w:themeShade="BF"/>
      <w:spacing w:val="5"/>
    </w:rPr>
  </w:style>
  <w:style w:type="paragraph" w:styleId="NormalWeb">
    <w:name w:val="Normal (Web)"/>
    <w:basedOn w:val="Normal"/>
    <w:uiPriority w:val="99"/>
    <w:semiHidden/>
    <w:unhideWhenUsed/>
    <w:rsid w:val="00BE32F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684</Words>
  <Characters>3905</Characters>
  <Application>Microsoft Office Word</Application>
  <DocSecurity>0</DocSecurity>
  <Lines>32</Lines>
  <Paragraphs>9</Paragraphs>
  <ScaleCrop>false</ScaleCrop>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Gopesh Sharma</dc:creator>
  <cp:keywords/>
  <dc:description/>
  <cp:lastModifiedBy>Gopesh Sharma</cp:lastModifiedBy>
  <cp:revision>31</cp:revision>
  <dcterms:created xsi:type="dcterms:W3CDTF">2026-02-24T03:16:00Z</dcterms:created>
  <dcterms:modified xsi:type="dcterms:W3CDTF">2026-02-24T04:24:00Z</dcterms:modified>
</cp:coreProperties>
</file>