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D51C" w14:textId="77777777" w:rsidR="00387E3F" w:rsidRDefault="00273ADD" w:rsidP="00273A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</w:p>
    <w:p w14:paraId="24802336" w14:textId="72D3BE9B" w:rsidR="00273ADD" w:rsidRDefault="00387E3F" w:rsidP="00273AD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</w:rPr>
        <w:t xml:space="preserve">              </w:t>
      </w:r>
      <w:r w:rsidR="00273ADD">
        <w:rPr>
          <w:b/>
          <w:bCs/>
          <w:sz w:val="40"/>
          <w:szCs w:val="40"/>
        </w:rPr>
        <w:t xml:space="preserve"> </w:t>
      </w:r>
      <w:r w:rsidR="00273ADD" w:rsidRPr="00273ADD">
        <w:rPr>
          <w:b/>
          <w:bCs/>
          <w:sz w:val="36"/>
          <w:szCs w:val="36"/>
          <w:u w:val="single"/>
        </w:rPr>
        <w:t>Annual Sales Report for Vrinda Store (2023)</w:t>
      </w:r>
    </w:p>
    <w:p w14:paraId="0EACC460" w14:textId="77777777" w:rsidR="00273ADD" w:rsidRPr="00273ADD" w:rsidRDefault="00273ADD" w:rsidP="00273ADD">
      <w:pPr>
        <w:rPr>
          <w:b/>
          <w:bCs/>
          <w:sz w:val="36"/>
          <w:szCs w:val="36"/>
          <w:u w:val="single"/>
        </w:rPr>
      </w:pPr>
    </w:p>
    <w:p w14:paraId="6C2EEAF8" w14:textId="1C1B4FA0" w:rsidR="00273ADD" w:rsidRPr="00273ADD" w:rsidRDefault="00273ADD" w:rsidP="00273ADD">
      <w:pPr>
        <w:rPr>
          <w:b/>
          <w:bCs/>
          <w:sz w:val="32"/>
          <w:szCs w:val="32"/>
        </w:rPr>
      </w:pPr>
      <w:r w:rsidRPr="00273ADD">
        <w:rPr>
          <w:b/>
          <w:bCs/>
          <w:sz w:val="32"/>
          <w:szCs w:val="32"/>
        </w:rPr>
        <w:t>Introduction:</w:t>
      </w:r>
    </w:p>
    <w:p w14:paraId="5EF9112C" w14:textId="77777777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 xml:space="preserve">Vrinda Store aims to understand its customers better and enhance sales growth for the upcoming year, 2024. This annual sales report for 2023 provides valuable insights into customer </w:t>
      </w:r>
      <w:proofErr w:type="spellStart"/>
      <w:r w:rsidRPr="00273ADD">
        <w:rPr>
          <w:sz w:val="24"/>
          <w:szCs w:val="24"/>
        </w:rPr>
        <w:t>behavior</w:t>
      </w:r>
      <w:proofErr w:type="spellEnd"/>
      <w:r w:rsidRPr="00273ADD">
        <w:rPr>
          <w:sz w:val="24"/>
          <w:szCs w:val="24"/>
        </w:rPr>
        <w:t>, sales trends, and channel performance, enabling Vrinda to make informed decisions and strategies for future growth.</w:t>
      </w:r>
    </w:p>
    <w:p w14:paraId="32A77993" w14:textId="34AC969F" w:rsidR="00273ADD" w:rsidRPr="00273ADD" w:rsidRDefault="00273ADD" w:rsidP="00273ADD">
      <w:pPr>
        <w:rPr>
          <w:b/>
          <w:bCs/>
          <w:sz w:val="32"/>
          <w:szCs w:val="32"/>
        </w:rPr>
      </w:pPr>
      <w:r w:rsidRPr="00273ADD">
        <w:rPr>
          <w:b/>
          <w:bCs/>
          <w:sz w:val="32"/>
          <w:szCs w:val="32"/>
        </w:rPr>
        <w:t>Insights</w:t>
      </w:r>
      <w:r>
        <w:rPr>
          <w:b/>
          <w:bCs/>
          <w:sz w:val="32"/>
          <w:szCs w:val="32"/>
        </w:rPr>
        <w:t>:</w:t>
      </w:r>
    </w:p>
    <w:p w14:paraId="5DEFD172" w14:textId="5CA09E02" w:rsidR="00273ADD" w:rsidRPr="00273ADD" w:rsidRDefault="00273ADD" w:rsidP="00273ADD">
      <w:pPr>
        <w:rPr>
          <w:b/>
          <w:bCs/>
          <w:sz w:val="28"/>
          <w:szCs w:val="28"/>
        </w:rPr>
      </w:pPr>
      <w:r w:rsidRPr="00273ADD">
        <w:rPr>
          <w:b/>
          <w:bCs/>
          <w:sz w:val="28"/>
          <w:szCs w:val="28"/>
        </w:rPr>
        <w:t xml:space="preserve">1. </w:t>
      </w:r>
      <w:r w:rsidRPr="00273ADD">
        <w:rPr>
          <w:b/>
          <w:bCs/>
          <w:sz w:val="28"/>
          <w:szCs w:val="28"/>
          <w:u w:val="single"/>
        </w:rPr>
        <w:t xml:space="preserve">Customer Purchasing </w:t>
      </w:r>
      <w:r w:rsidRPr="00273ADD">
        <w:rPr>
          <w:b/>
          <w:bCs/>
          <w:sz w:val="28"/>
          <w:szCs w:val="28"/>
          <w:u w:val="single"/>
        </w:rPr>
        <w:t>Behaviour</w:t>
      </w:r>
      <w:r w:rsidRPr="00273ADD">
        <w:rPr>
          <w:b/>
          <w:bCs/>
          <w:sz w:val="28"/>
          <w:szCs w:val="28"/>
          <w:u w:val="single"/>
        </w:rPr>
        <w:t>:</w:t>
      </w:r>
    </w:p>
    <w:p w14:paraId="5442E279" w14:textId="77777777" w:rsidR="00273ADD" w:rsidRPr="00273ADD" w:rsidRDefault="00273ADD" w:rsidP="00273ADD">
      <w:pPr>
        <w:rPr>
          <w:sz w:val="24"/>
          <w:szCs w:val="24"/>
        </w:rPr>
      </w:pPr>
      <w:r w:rsidRPr="00273ADD">
        <w:rPr>
          <w:b/>
          <w:bCs/>
          <w:sz w:val="40"/>
          <w:szCs w:val="40"/>
        </w:rPr>
        <w:t xml:space="preserve">   </w:t>
      </w:r>
      <w:r w:rsidRPr="00273ADD">
        <w:rPr>
          <w:sz w:val="24"/>
          <w:szCs w:val="24"/>
        </w:rPr>
        <w:t xml:space="preserve">- Women account for </w:t>
      </w:r>
      <w:proofErr w:type="gramStart"/>
      <w:r w:rsidRPr="00273ADD">
        <w:rPr>
          <w:sz w:val="24"/>
          <w:szCs w:val="24"/>
        </w:rPr>
        <w:t>a majority of</w:t>
      </w:r>
      <w:proofErr w:type="gramEnd"/>
      <w:r w:rsidRPr="00273ADD">
        <w:rPr>
          <w:sz w:val="24"/>
          <w:szCs w:val="24"/>
        </w:rPr>
        <w:t xml:space="preserve"> purchases, constituting 65% of total sales.</w:t>
      </w:r>
    </w:p>
    <w:p w14:paraId="3542CDD6" w14:textId="7B148B40" w:rsidR="00273ADD" w:rsidRPr="00273ADD" w:rsidRDefault="00273ADD" w:rsidP="00273ADD">
      <w:pPr>
        <w:rPr>
          <w:b/>
          <w:bCs/>
          <w:sz w:val="28"/>
          <w:szCs w:val="28"/>
          <w:u w:val="single"/>
        </w:rPr>
      </w:pPr>
      <w:r w:rsidRPr="00273ADD">
        <w:rPr>
          <w:b/>
          <w:bCs/>
          <w:sz w:val="28"/>
          <w:szCs w:val="28"/>
        </w:rPr>
        <w:t xml:space="preserve">2. </w:t>
      </w:r>
      <w:r w:rsidRPr="00273ADD">
        <w:rPr>
          <w:b/>
          <w:bCs/>
          <w:sz w:val="28"/>
          <w:szCs w:val="28"/>
          <w:u w:val="single"/>
        </w:rPr>
        <w:t>Top Performing States:</w:t>
      </w:r>
    </w:p>
    <w:p w14:paraId="384E1A64" w14:textId="6F7E4254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8"/>
          <w:szCs w:val="28"/>
        </w:rPr>
        <w:t xml:space="preserve">   </w:t>
      </w:r>
      <w:r w:rsidRPr="00273ADD">
        <w:rPr>
          <w:sz w:val="24"/>
          <w:szCs w:val="24"/>
        </w:rPr>
        <w:t>- Maharashtra, Karnataka, Uttar Pradesh, Telangana, and Tamil Nadu emerge as the top 5 states in terms of sales performance.</w:t>
      </w:r>
    </w:p>
    <w:p w14:paraId="27574A6B" w14:textId="79705F61" w:rsidR="00273ADD" w:rsidRPr="00273ADD" w:rsidRDefault="00273ADD" w:rsidP="00273ADD">
      <w:pPr>
        <w:rPr>
          <w:b/>
          <w:bCs/>
          <w:sz w:val="28"/>
          <w:szCs w:val="28"/>
        </w:rPr>
      </w:pPr>
      <w:r w:rsidRPr="00273ADD">
        <w:rPr>
          <w:b/>
          <w:bCs/>
          <w:sz w:val="28"/>
          <w:szCs w:val="28"/>
        </w:rPr>
        <w:t xml:space="preserve">3. </w:t>
      </w:r>
      <w:r w:rsidRPr="00273ADD">
        <w:rPr>
          <w:b/>
          <w:bCs/>
          <w:sz w:val="28"/>
          <w:szCs w:val="28"/>
          <w:u w:val="single"/>
        </w:rPr>
        <w:t>Influential Age Group:</w:t>
      </w:r>
    </w:p>
    <w:p w14:paraId="44F95E5B" w14:textId="59C38015" w:rsidR="00273ADD" w:rsidRPr="00273ADD" w:rsidRDefault="00273ADD" w:rsidP="00273ADD">
      <w:pPr>
        <w:rPr>
          <w:b/>
          <w:bCs/>
          <w:sz w:val="40"/>
          <w:szCs w:val="40"/>
        </w:rPr>
      </w:pPr>
      <w:r w:rsidRPr="00273ADD">
        <w:rPr>
          <w:b/>
          <w:bCs/>
          <w:sz w:val="40"/>
          <w:szCs w:val="40"/>
        </w:rPr>
        <w:t xml:space="preserve">   </w:t>
      </w:r>
      <w:r w:rsidRPr="00273ADD">
        <w:rPr>
          <w:sz w:val="24"/>
          <w:szCs w:val="24"/>
        </w:rPr>
        <w:t>- The adult age group (20-49 years) significantly influences sales, contributing to 50% of total purchases</w:t>
      </w:r>
    </w:p>
    <w:p w14:paraId="2DA5A286" w14:textId="79B0C1D2" w:rsidR="00273ADD" w:rsidRPr="00273ADD" w:rsidRDefault="00273ADD" w:rsidP="00273ADD">
      <w:pPr>
        <w:rPr>
          <w:b/>
          <w:bCs/>
          <w:sz w:val="28"/>
          <w:szCs w:val="28"/>
          <w:u w:val="single"/>
        </w:rPr>
      </w:pPr>
      <w:r w:rsidRPr="00273ADD">
        <w:rPr>
          <w:b/>
          <w:bCs/>
          <w:sz w:val="28"/>
          <w:szCs w:val="28"/>
        </w:rPr>
        <w:t xml:space="preserve">4. </w:t>
      </w:r>
      <w:r w:rsidRPr="00273ADD">
        <w:rPr>
          <w:b/>
          <w:bCs/>
          <w:sz w:val="28"/>
          <w:szCs w:val="28"/>
          <w:u w:val="single"/>
        </w:rPr>
        <w:t>Channel Contribution:</w:t>
      </w:r>
    </w:p>
    <w:p w14:paraId="565F3001" w14:textId="3C15914D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 xml:space="preserve">   - Amazon, Flipkart, and Myntra channels collectively contribute to 80% of total sales.</w:t>
      </w:r>
    </w:p>
    <w:p w14:paraId="47B4A1A0" w14:textId="021D8338" w:rsidR="00273ADD" w:rsidRPr="00273ADD" w:rsidRDefault="00273ADD" w:rsidP="00273ADD">
      <w:pPr>
        <w:rPr>
          <w:b/>
          <w:bCs/>
          <w:sz w:val="32"/>
          <w:szCs w:val="32"/>
          <w:u w:val="single"/>
        </w:rPr>
      </w:pPr>
      <w:r w:rsidRPr="00273ADD">
        <w:rPr>
          <w:b/>
          <w:bCs/>
          <w:sz w:val="32"/>
          <w:szCs w:val="32"/>
          <w:u w:val="single"/>
        </w:rPr>
        <w:t>Recommendation:</w:t>
      </w:r>
    </w:p>
    <w:p w14:paraId="37710FEF" w14:textId="62F86D19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>To leverage the insights gained and further enhance sales growth in 2024, Vrinda Store should consider the following recommendations:</w:t>
      </w:r>
    </w:p>
    <w:p w14:paraId="077D23A9" w14:textId="77777777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>- Utilize targeted marketing strategies to appeal to the female demographic, which demonstrates a higher propensity for purchasing.</w:t>
      </w:r>
    </w:p>
    <w:p w14:paraId="66CDCA15" w14:textId="77777777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>- Focus on expanding operations and marketing efforts in high-performing states such as Maharashtra, Karnataka, and Uttar Pradesh.</w:t>
      </w:r>
    </w:p>
    <w:p w14:paraId="7FCE709A" w14:textId="77777777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>- Develop product offerings and promotions tailored to the adult age group, catering to their preferences and needs.</w:t>
      </w:r>
    </w:p>
    <w:p w14:paraId="2DC2B025" w14:textId="77777777" w:rsidR="00273ADD" w:rsidRP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>- Strengthen partnerships and optimize marketing strategies with key channels like Amazon, Flipkart, and Myntra to maximize sales potential.</w:t>
      </w:r>
    </w:p>
    <w:p w14:paraId="14A814E5" w14:textId="085F0A95" w:rsidR="00273ADD" w:rsidRDefault="00273ADD" w:rsidP="00273ADD">
      <w:pPr>
        <w:rPr>
          <w:sz w:val="24"/>
          <w:szCs w:val="24"/>
        </w:rPr>
      </w:pPr>
      <w:r w:rsidRPr="00273ADD">
        <w:rPr>
          <w:sz w:val="24"/>
          <w:szCs w:val="24"/>
        </w:rPr>
        <w:t>- Conduct regular analysis to identify and prioritize top-selling categories, aligning inventory and marketing efforts accordingly.</w:t>
      </w:r>
    </w:p>
    <w:p w14:paraId="5F8632D9" w14:textId="77777777" w:rsidR="00273ADD" w:rsidRPr="00273ADD" w:rsidRDefault="00273ADD" w:rsidP="00273ADD">
      <w:pPr>
        <w:rPr>
          <w:sz w:val="24"/>
          <w:szCs w:val="24"/>
        </w:rPr>
      </w:pPr>
    </w:p>
    <w:p w14:paraId="32AF780A" w14:textId="0F36575B" w:rsidR="00B93EC3" w:rsidRPr="00273ADD" w:rsidRDefault="00273ADD" w:rsidP="00273ADD">
      <w:pPr>
        <w:rPr>
          <w:sz w:val="28"/>
          <w:szCs w:val="28"/>
        </w:rPr>
      </w:pPr>
      <w:r w:rsidRPr="00273ADD">
        <w:rPr>
          <w:sz w:val="24"/>
          <w:szCs w:val="24"/>
        </w:rPr>
        <w:t>This comprehensive report serves as a valuable resource for Vrinda Store to optimize its sales strategies and drive growth in the upcoming year</w:t>
      </w:r>
      <w:r w:rsidRPr="00273ADD">
        <w:rPr>
          <w:sz w:val="28"/>
          <w:szCs w:val="28"/>
        </w:rPr>
        <w:t>.</w:t>
      </w:r>
    </w:p>
    <w:sectPr w:rsidR="00B93EC3" w:rsidRPr="00273ADD" w:rsidSect="00B66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3B27"/>
    <w:multiLevelType w:val="hybridMultilevel"/>
    <w:tmpl w:val="5A529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0D0"/>
    <w:rsid w:val="002609B3"/>
    <w:rsid w:val="00273ADD"/>
    <w:rsid w:val="00387E3F"/>
    <w:rsid w:val="00432B3D"/>
    <w:rsid w:val="004F48AD"/>
    <w:rsid w:val="005E10EB"/>
    <w:rsid w:val="009C70D0"/>
    <w:rsid w:val="00B664AA"/>
    <w:rsid w:val="00B93EC3"/>
    <w:rsid w:val="00E2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45B72"/>
  <w15:chartTrackingRefBased/>
  <w15:docId w15:val="{D45DC234-5798-4232-A29F-F15CC315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269</Words>
  <Characters>1606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Upmanyu</dc:creator>
  <cp:keywords/>
  <dc:description/>
  <cp:lastModifiedBy>Gopesh Upmanyu</cp:lastModifiedBy>
  <cp:revision>5</cp:revision>
  <dcterms:created xsi:type="dcterms:W3CDTF">2024-02-25T12:57:00Z</dcterms:created>
  <dcterms:modified xsi:type="dcterms:W3CDTF">2024-02-25T13:17:00Z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23892cedba8fbd4af46c5471705190318bf9d61c3411e074313ce5ac51b01a5d</vt:lpwstr>
  </property>
</Properties>
</file>