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36E2" w14:textId="669B85C2" w:rsidR="00983BB5" w:rsidRPr="00EF00E2" w:rsidRDefault="00983BB5" w:rsidP="00983BB5">
      <w:pPr>
        <w:rPr>
          <w:b/>
          <w:bCs/>
          <w:sz w:val="40"/>
          <w:szCs w:val="40"/>
        </w:rPr>
      </w:pPr>
      <w:r>
        <w:rPr>
          <w:b/>
          <w:bCs/>
          <w:sz w:val="40"/>
          <w:szCs w:val="40"/>
        </w:rPr>
        <w:t xml:space="preserve">                      </w:t>
      </w:r>
      <w:r w:rsidR="00EF00E2">
        <w:rPr>
          <w:b/>
          <w:bCs/>
          <w:sz w:val="36"/>
          <w:szCs w:val="36"/>
          <w:u w:val="single"/>
        </w:rPr>
        <w:t xml:space="preserve">Analysis </w:t>
      </w:r>
      <w:r w:rsidRPr="00273ADD">
        <w:rPr>
          <w:b/>
          <w:bCs/>
          <w:sz w:val="36"/>
          <w:szCs w:val="36"/>
          <w:u w:val="single"/>
        </w:rPr>
        <w:t xml:space="preserve">Report for </w:t>
      </w:r>
      <w:r w:rsidR="00EF00E2">
        <w:rPr>
          <w:b/>
          <w:bCs/>
          <w:sz w:val="36"/>
          <w:szCs w:val="36"/>
          <w:u w:val="single"/>
        </w:rPr>
        <w:t>Super</w:t>
      </w:r>
      <w:r w:rsidRPr="00273ADD">
        <w:rPr>
          <w:b/>
          <w:bCs/>
          <w:sz w:val="36"/>
          <w:szCs w:val="36"/>
          <w:u w:val="single"/>
        </w:rPr>
        <w:t xml:space="preserve"> Store </w:t>
      </w:r>
    </w:p>
    <w:p w14:paraId="7E88C0CA" w14:textId="35253C0A" w:rsidR="00EF00E2" w:rsidRPr="00983BB5" w:rsidRDefault="00983BB5" w:rsidP="00983BB5">
      <w:pPr>
        <w:rPr>
          <w:sz w:val="24"/>
          <w:szCs w:val="24"/>
        </w:rPr>
      </w:pPr>
      <w:r w:rsidRPr="00273ADD">
        <w:rPr>
          <w:b/>
          <w:bCs/>
          <w:sz w:val="32"/>
          <w:szCs w:val="32"/>
        </w:rPr>
        <w:t>Introduction:</w:t>
      </w:r>
      <w:r w:rsidRPr="00983BB5">
        <w:rPr>
          <w:sz w:val="24"/>
          <w:szCs w:val="24"/>
        </w:rPr>
        <w:br/>
      </w:r>
      <w:r w:rsidR="00EF00E2" w:rsidRPr="00EF00E2">
        <w:rPr>
          <w:sz w:val="24"/>
          <w:szCs w:val="24"/>
        </w:rPr>
        <w:t xml:space="preserve">This report presents comprehensive insights derived from data analysis aimed at enhancing business performance and profitability. Leveraging advanced analytical techniques, particularly focusing on time series analysis, we unveil key findings across various aspects of sales, customer </w:t>
      </w:r>
      <w:r w:rsidR="00C553EE">
        <w:rPr>
          <w:sz w:val="24"/>
          <w:szCs w:val="24"/>
        </w:rPr>
        <w:t>behavior</w:t>
      </w:r>
      <w:r w:rsidR="00EF00E2" w:rsidRPr="00EF00E2">
        <w:rPr>
          <w:sz w:val="24"/>
          <w:szCs w:val="24"/>
        </w:rPr>
        <w:t>, and market dynamics.</w:t>
      </w:r>
    </w:p>
    <w:p w14:paraId="5254F78F" w14:textId="77777777" w:rsidR="00983BB5" w:rsidRPr="00983BB5" w:rsidRDefault="00983BB5" w:rsidP="00983BB5">
      <w:pPr>
        <w:rPr>
          <w:vanish/>
          <w:sz w:val="24"/>
          <w:szCs w:val="24"/>
        </w:rPr>
      </w:pPr>
      <w:r w:rsidRPr="00983BB5">
        <w:rPr>
          <w:vanish/>
          <w:sz w:val="24"/>
          <w:szCs w:val="24"/>
        </w:rPr>
        <w:t>Top of Form</w:t>
      </w:r>
    </w:p>
    <w:p w14:paraId="7ED381F0" w14:textId="754A7872" w:rsidR="00EF00E2" w:rsidRPr="00EF00E2" w:rsidRDefault="00EF00E2" w:rsidP="00EF00E2">
      <w:pPr>
        <w:rPr>
          <w:b/>
          <w:bCs/>
          <w:sz w:val="32"/>
          <w:szCs w:val="32"/>
        </w:rPr>
      </w:pPr>
      <w:r>
        <w:rPr>
          <w:b/>
          <w:bCs/>
          <w:sz w:val="32"/>
          <w:szCs w:val="32"/>
        </w:rPr>
        <w:t>Insights</w:t>
      </w:r>
      <w:r w:rsidR="00983BB5">
        <w:rPr>
          <w:b/>
          <w:bCs/>
          <w:sz w:val="32"/>
          <w:szCs w:val="32"/>
        </w:rPr>
        <w:t>:</w:t>
      </w:r>
    </w:p>
    <w:p w14:paraId="132CC09D" w14:textId="0EF0827D" w:rsidR="00EF00E2" w:rsidRPr="00EF00E2" w:rsidRDefault="00EF00E2" w:rsidP="00EF00E2">
      <w:pPr>
        <w:spacing w:after="0"/>
        <w:rPr>
          <w:b/>
          <w:bCs/>
          <w:sz w:val="28"/>
          <w:szCs w:val="28"/>
        </w:rPr>
      </w:pPr>
      <w:r w:rsidRPr="00EF00E2">
        <w:rPr>
          <w:b/>
          <w:bCs/>
          <w:sz w:val="28"/>
          <w:szCs w:val="28"/>
        </w:rPr>
        <w:t>1. Total Sales and Profitability:</w:t>
      </w:r>
    </w:p>
    <w:p w14:paraId="36E5F438" w14:textId="77777777" w:rsidR="00EF00E2" w:rsidRPr="00EF00E2" w:rsidRDefault="00EF00E2" w:rsidP="00EF00E2">
      <w:pPr>
        <w:spacing w:after="0"/>
        <w:rPr>
          <w:sz w:val="24"/>
          <w:szCs w:val="24"/>
        </w:rPr>
      </w:pPr>
      <w:r w:rsidRPr="00EF00E2">
        <w:rPr>
          <w:sz w:val="24"/>
          <w:szCs w:val="24"/>
        </w:rPr>
        <w:t xml:space="preserve">   - Over the past two years, the company has maintained a consistent revenue stream, amassing a total sales volume of $1.6 million.</w:t>
      </w:r>
    </w:p>
    <w:p w14:paraId="01FB35EB" w14:textId="0540C667" w:rsidR="00EF00E2" w:rsidRPr="00EF00E2" w:rsidRDefault="00EF00E2" w:rsidP="00EF00E2">
      <w:pPr>
        <w:spacing w:after="0"/>
        <w:rPr>
          <w:sz w:val="24"/>
          <w:szCs w:val="24"/>
        </w:rPr>
      </w:pPr>
      <w:r w:rsidRPr="00EF00E2">
        <w:rPr>
          <w:sz w:val="24"/>
          <w:szCs w:val="24"/>
        </w:rPr>
        <w:t xml:space="preserve">   - Cumulative profit generated stands at $175,000, reflecting healthy margin and efficient cost management practices.</w:t>
      </w:r>
    </w:p>
    <w:p w14:paraId="1D502721" w14:textId="794BC0F4" w:rsidR="00EF00E2" w:rsidRPr="00EF00E2" w:rsidRDefault="00EF00E2" w:rsidP="00EF00E2">
      <w:pPr>
        <w:spacing w:after="0"/>
        <w:rPr>
          <w:b/>
          <w:bCs/>
          <w:sz w:val="28"/>
          <w:szCs w:val="28"/>
        </w:rPr>
      </w:pPr>
      <w:r w:rsidRPr="00EF00E2">
        <w:rPr>
          <w:b/>
          <w:bCs/>
          <w:sz w:val="28"/>
          <w:szCs w:val="28"/>
        </w:rPr>
        <w:t>2. Order Processing and Operational Efficiency:</w:t>
      </w:r>
    </w:p>
    <w:p w14:paraId="26F9DDA8" w14:textId="77777777" w:rsidR="00EF00E2" w:rsidRPr="00EF00E2" w:rsidRDefault="00EF00E2" w:rsidP="00EF00E2">
      <w:pPr>
        <w:spacing w:after="0"/>
        <w:rPr>
          <w:sz w:val="24"/>
          <w:szCs w:val="24"/>
        </w:rPr>
      </w:pPr>
      <w:r w:rsidRPr="00EF00E2">
        <w:rPr>
          <w:sz w:val="24"/>
          <w:szCs w:val="24"/>
        </w:rPr>
        <w:t xml:space="preserve">   - With 22,000 orders processed, the company demonstrates steady customer engagement and market demand.</w:t>
      </w:r>
    </w:p>
    <w:p w14:paraId="0E855A5D" w14:textId="1F7C37F9" w:rsidR="00EF00E2" w:rsidRPr="00EF00E2" w:rsidRDefault="00EF00E2" w:rsidP="00EF00E2">
      <w:pPr>
        <w:spacing w:after="0"/>
        <w:rPr>
          <w:sz w:val="24"/>
          <w:szCs w:val="24"/>
        </w:rPr>
      </w:pPr>
      <w:r w:rsidRPr="00EF00E2">
        <w:rPr>
          <w:sz w:val="24"/>
          <w:szCs w:val="24"/>
        </w:rPr>
        <w:t xml:space="preserve">   - The average shipping time of 4 days underscores operational efficiency and timely order fulfillment, contributing to customer satisfaction and retention.</w:t>
      </w:r>
    </w:p>
    <w:p w14:paraId="2CE8660C" w14:textId="2FD069F5" w:rsidR="00EF00E2" w:rsidRPr="00EF00E2" w:rsidRDefault="00EF00E2" w:rsidP="00EF00E2">
      <w:pPr>
        <w:spacing w:after="0"/>
        <w:rPr>
          <w:b/>
          <w:bCs/>
          <w:sz w:val="28"/>
          <w:szCs w:val="28"/>
        </w:rPr>
      </w:pPr>
      <w:r w:rsidRPr="00EF00E2">
        <w:rPr>
          <w:b/>
          <w:bCs/>
          <w:sz w:val="28"/>
          <w:szCs w:val="28"/>
        </w:rPr>
        <w:t>3. Sales Distribution by Payment Mode:</w:t>
      </w:r>
    </w:p>
    <w:p w14:paraId="6A9FA00A" w14:textId="77777777" w:rsidR="00EF00E2" w:rsidRPr="00EF00E2" w:rsidRDefault="00EF00E2" w:rsidP="00EF00E2">
      <w:pPr>
        <w:spacing w:after="0"/>
        <w:rPr>
          <w:sz w:val="24"/>
          <w:szCs w:val="24"/>
        </w:rPr>
      </w:pPr>
      <w:r w:rsidRPr="00EF00E2">
        <w:rPr>
          <w:sz w:val="24"/>
          <w:szCs w:val="24"/>
        </w:rPr>
        <w:t xml:space="preserve">   - Cash on Delivery constitutes 47% of total sales, emerging as the dominant mode, while card payments represent the minority at 22%.</w:t>
      </w:r>
    </w:p>
    <w:p w14:paraId="06526B55" w14:textId="0D1A8F57" w:rsidR="00EF00E2" w:rsidRPr="00EF00E2" w:rsidRDefault="00EF00E2" w:rsidP="00EF00E2">
      <w:pPr>
        <w:spacing w:after="0"/>
        <w:rPr>
          <w:sz w:val="24"/>
          <w:szCs w:val="24"/>
        </w:rPr>
      </w:pPr>
      <w:r w:rsidRPr="00EF00E2">
        <w:rPr>
          <w:sz w:val="24"/>
          <w:szCs w:val="24"/>
        </w:rPr>
        <w:t xml:space="preserve">   - Diversifying payment options can cater to diverse consumer preferences and enhance convenience, thereby boosting sales.</w:t>
      </w:r>
    </w:p>
    <w:p w14:paraId="22EC520E" w14:textId="0CED97AB" w:rsidR="00EF00E2" w:rsidRPr="00EF00E2" w:rsidRDefault="00EF00E2" w:rsidP="00EF00E2">
      <w:pPr>
        <w:spacing w:after="0"/>
        <w:rPr>
          <w:b/>
          <w:bCs/>
          <w:sz w:val="28"/>
          <w:szCs w:val="28"/>
        </w:rPr>
      </w:pPr>
      <w:r w:rsidRPr="00EF00E2">
        <w:rPr>
          <w:b/>
          <w:bCs/>
          <w:sz w:val="28"/>
          <w:szCs w:val="28"/>
        </w:rPr>
        <w:t>4. Regional Sales Performance:</w:t>
      </w:r>
    </w:p>
    <w:p w14:paraId="458627AD" w14:textId="11E04262" w:rsidR="00EF00E2" w:rsidRPr="00EF00E2" w:rsidRDefault="00EF00E2" w:rsidP="00EF00E2">
      <w:pPr>
        <w:spacing w:after="0"/>
        <w:rPr>
          <w:sz w:val="24"/>
          <w:szCs w:val="24"/>
        </w:rPr>
      </w:pPr>
      <w:r w:rsidRPr="00EF00E2">
        <w:rPr>
          <w:sz w:val="24"/>
          <w:szCs w:val="24"/>
        </w:rPr>
        <w:t xml:space="preserve">   - The West region contributes the highest proportion of sales, accounting for 33% of total revenue.</w:t>
      </w:r>
    </w:p>
    <w:p w14:paraId="6848550D" w14:textId="3F4E4080" w:rsidR="00EF00E2" w:rsidRPr="00EF00E2" w:rsidRDefault="00EF00E2" w:rsidP="00EF00E2">
      <w:pPr>
        <w:spacing w:after="0"/>
        <w:rPr>
          <w:b/>
          <w:bCs/>
          <w:sz w:val="28"/>
          <w:szCs w:val="28"/>
        </w:rPr>
      </w:pPr>
      <w:r>
        <w:rPr>
          <w:b/>
          <w:bCs/>
          <w:sz w:val="28"/>
          <w:szCs w:val="28"/>
        </w:rPr>
        <w:t>5</w:t>
      </w:r>
      <w:r w:rsidRPr="00EF00E2">
        <w:rPr>
          <w:b/>
          <w:bCs/>
          <w:sz w:val="28"/>
          <w:szCs w:val="28"/>
        </w:rPr>
        <w:t>. Sales by Category and Subcategory:</w:t>
      </w:r>
    </w:p>
    <w:p w14:paraId="39F3C7A3" w14:textId="77777777" w:rsidR="00EF00E2" w:rsidRPr="00EF00E2" w:rsidRDefault="00EF00E2" w:rsidP="00EF00E2">
      <w:pPr>
        <w:spacing w:after="0"/>
        <w:rPr>
          <w:sz w:val="24"/>
          <w:szCs w:val="24"/>
        </w:rPr>
      </w:pPr>
      <w:r w:rsidRPr="00EF00E2">
        <w:rPr>
          <w:sz w:val="24"/>
          <w:szCs w:val="24"/>
        </w:rPr>
        <w:t xml:space="preserve">   - Office supplies emerge as the category with the highest sales volume, amounting to $640,000.</w:t>
      </w:r>
    </w:p>
    <w:p w14:paraId="737314E2" w14:textId="25F1FC11" w:rsidR="00EF00E2" w:rsidRDefault="00EF00E2" w:rsidP="00EF00E2">
      <w:pPr>
        <w:spacing w:after="0"/>
        <w:rPr>
          <w:sz w:val="24"/>
          <w:szCs w:val="24"/>
        </w:rPr>
      </w:pPr>
      <w:r w:rsidRPr="00EF00E2">
        <w:rPr>
          <w:sz w:val="24"/>
          <w:szCs w:val="24"/>
        </w:rPr>
        <w:t xml:space="preserve">   - Top-performing subcategories include Phones, Chairs, and Blinders, informing inventory management and marketing strategies.</w:t>
      </w:r>
    </w:p>
    <w:p w14:paraId="047FEC53" w14:textId="77777777" w:rsidR="00EF00E2" w:rsidRPr="00EF00E2" w:rsidRDefault="00EF00E2" w:rsidP="00EF00E2">
      <w:pPr>
        <w:spacing w:after="0"/>
        <w:rPr>
          <w:sz w:val="24"/>
          <w:szCs w:val="24"/>
        </w:rPr>
      </w:pPr>
    </w:p>
    <w:p w14:paraId="484E877D" w14:textId="77777777" w:rsidR="00EF00E2" w:rsidRDefault="00EF00E2" w:rsidP="00EF00E2">
      <w:pPr>
        <w:rPr>
          <w:b/>
          <w:bCs/>
          <w:sz w:val="28"/>
          <w:szCs w:val="28"/>
        </w:rPr>
      </w:pPr>
      <w:r w:rsidRPr="00EF00E2">
        <w:rPr>
          <w:b/>
          <w:bCs/>
          <w:sz w:val="28"/>
          <w:szCs w:val="28"/>
        </w:rPr>
        <w:t>Recommendations:</w:t>
      </w:r>
    </w:p>
    <w:p w14:paraId="6A4C56C2" w14:textId="158FCA3F" w:rsidR="00EF00E2" w:rsidRPr="00EF00E2" w:rsidRDefault="00EF00E2" w:rsidP="00EF00E2">
      <w:pPr>
        <w:spacing w:after="0"/>
        <w:rPr>
          <w:b/>
          <w:bCs/>
          <w:sz w:val="28"/>
          <w:szCs w:val="28"/>
        </w:rPr>
      </w:pPr>
      <w:r w:rsidRPr="00EF00E2">
        <w:rPr>
          <w:b/>
          <w:bCs/>
          <w:sz w:val="28"/>
          <w:szCs w:val="28"/>
        </w:rPr>
        <w:t>1. Diversify Payment Options:</w:t>
      </w:r>
    </w:p>
    <w:p w14:paraId="2ED1AB33" w14:textId="577E8D3C" w:rsidR="00EF00E2" w:rsidRPr="00EF00E2" w:rsidRDefault="00EF00E2" w:rsidP="00EF00E2">
      <w:pPr>
        <w:spacing w:after="0"/>
        <w:rPr>
          <w:sz w:val="24"/>
          <w:szCs w:val="24"/>
        </w:rPr>
      </w:pPr>
      <w:r w:rsidRPr="00EF00E2">
        <w:rPr>
          <w:sz w:val="24"/>
          <w:szCs w:val="24"/>
        </w:rPr>
        <w:t xml:space="preserve">   - Explore partnerships with additional payment gateways to cater to diverse consumer preferences and enhance convenience.</w:t>
      </w:r>
    </w:p>
    <w:p w14:paraId="3CA1A16A" w14:textId="1DFAF0EB" w:rsidR="00EF00E2" w:rsidRPr="00EF00E2" w:rsidRDefault="00EF00E2" w:rsidP="00EF00E2">
      <w:pPr>
        <w:spacing w:after="0"/>
        <w:rPr>
          <w:b/>
          <w:bCs/>
          <w:sz w:val="28"/>
          <w:szCs w:val="28"/>
        </w:rPr>
      </w:pPr>
      <w:r w:rsidRPr="00EF00E2">
        <w:rPr>
          <w:b/>
          <w:bCs/>
          <w:sz w:val="28"/>
          <w:szCs w:val="28"/>
        </w:rPr>
        <w:t>2. Targeted Marketing Campaigns:</w:t>
      </w:r>
    </w:p>
    <w:p w14:paraId="43E3D7C6" w14:textId="1B96D427" w:rsidR="00EF00E2" w:rsidRPr="00EF00E2" w:rsidRDefault="00EF00E2" w:rsidP="00EF00E2">
      <w:pPr>
        <w:spacing w:after="0"/>
        <w:rPr>
          <w:sz w:val="24"/>
          <w:szCs w:val="24"/>
        </w:rPr>
      </w:pPr>
      <w:r w:rsidRPr="00EF00E2">
        <w:rPr>
          <w:sz w:val="24"/>
          <w:szCs w:val="24"/>
        </w:rPr>
        <w:t xml:space="preserve">   - Develop campaigns leveraging insights from regional sales performance and seasonal trends to maximize effectiveness.</w:t>
      </w:r>
    </w:p>
    <w:p w14:paraId="07AE4EC5" w14:textId="107B2189" w:rsidR="00EF00E2" w:rsidRPr="00EF00E2" w:rsidRDefault="00EF00E2" w:rsidP="00EF00E2">
      <w:pPr>
        <w:spacing w:after="0"/>
        <w:rPr>
          <w:b/>
          <w:bCs/>
          <w:sz w:val="28"/>
          <w:szCs w:val="28"/>
        </w:rPr>
      </w:pPr>
      <w:r>
        <w:rPr>
          <w:b/>
          <w:bCs/>
          <w:sz w:val="28"/>
          <w:szCs w:val="28"/>
        </w:rPr>
        <w:t>3</w:t>
      </w:r>
      <w:r w:rsidRPr="00EF00E2">
        <w:rPr>
          <w:b/>
          <w:bCs/>
          <w:sz w:val="28"/>
          <w:szCs w:val="28"/>
        </w:rPr>
        <w:t>. Enhance Customer Experience:</w:t>
      </w:r>
    </w:p>
    <w:p w14:paraId="451091F7" w14:textId="77777777" w:rsidR="00EF00E2" w:rsidRPr="00EF00E2" w:rsidRDefault="00EF00E2" w:rsidP="00EF00E2">
      <w:pPr>
        <w:spacing w:after="0"/>
        <w:rPr>
          <w:sz w:val="24"/>
          <w:szCs w:val="24"/>
        </w:rPr>
      </w:pPr>
      <w:r w:rsidRPr="00EF00E2">
        <w:rPr>
          <w:sz w:val="24"/>
          <w:szCs w:val="24"/>
        </w:rPr>
        <w:t xml:space="preserve">   - Improve shipping times and post-purchase support to enhance satisfaction and loyalty, fostering long-term customer relationships.</w:t>
      </w:r>
    </w:p>
    <w:p w14:paraId="1DC75312" w14:textId="04559FFB" w:rsidR="00EF00E2" w:rsidRPr="00EF00E2" w:rsidRDefault="00EF00E2" w:rsidP="00EF00E2">
      <w:pPr>
        <w:spacing w:after="0"/>
        <w:rPr>
          <w:b/>
          <w:bCs/>
          <w:sz w:val="28"/>
          <w:szCs w:val="28"/>
        </w:rPr>
      </w:pPr>
      <w:r w:rsidRPr="00EF00E2">
        <w:rPr>
          <w:b/>
          <w:bCs/>
          <w:sz w:val="28"/>
          <w:szCs w:val="28"/>
        </w:rPr>
        <w:t xml:space="preserve">   </w:t>
      </w:r>
    </w:p>
    <w:p w14:paraId="7B115DD8" w14:textId="77777777" w:rsidR="00EF00E2" w:rsidRDefault="00EF00E2" w:rsidP="00EF00E2">
      <w:pPr>
        <w:rPr>
          <w:b/>
          <w:bCs/>
          <w:sz w:val="28"/>
          <w:szCs w:val="28"/>
        </w:rPr>
      </w:pPr>
      <w:r w:rsidRPr="00EF00E2">
        <w:rPr>
          <w:b/>
          <w:bCs/>
          <w:sz w:val="28"/>
          <w:szCs w:val="28"/>
        </w:rPr>
        <w:t>Conclusion:</w:t>
      </w:r>
    </w:p>
    <w:p w14:paraId="338A3658" w14:textId="340D3E07" w:rsidR="00EF00E2" w:rsidRPr="00EF00E2" w:rsidRDefault="00EF00E2" w:rsidP="00EF00E2">
      <w:pPr>
        <w:rPr>
          <w:b/>
          <w:bCs/>
          <w:sz w:val="28"/>
          <w:szCs w:val="28"/>
        </w:rPr>
      </w:pPr>
      <w:r w:rsidRPr="00EF00E2">
        <w:rPr>
          <w:sz w:val="24"/>
          <w:szCs w:val="24"/>
        </w:rPr>
        <w:t xml:space="preserve">By implementing these recommendations and leveraging data-driven insights, the company can enhance sales performance, profitability, and overall business success. </w:t>
      </w:r>
    </w:p>
    <w:p w14:paraId="5853A64F" w14:textId="77777777" w:rsidR="00EF00E2" w:rsidRPr="00EF00E2" w:rsidRDefault="00EF00E2" w:rsidP="00EF00E2">
      <w:pPr>
        <w:rPr>
          <w:b/>
          <w:bCs/>
          <w:sz w:val="28"/>
          <w:szCs w:val="28"/>
        </w:rPr>
      </w:pPr>
    </w:p>
    <w:sectPr w:rsidR="00EF00E2" w:rsidRPr="00EF00E2" w:rsidSect="003821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6165"/>
    <w:rsid w:val="002609B3"/>
    <w:rsid w:val="00382175"/>
    <w:rsid w:val="004D00DB"/>
    <w:rsid w:val="004F48AD"/>
    <w:rsid w:val="00836165"/>
    <w:rsid w:val="008B2E60"/>
    <w:rsid w:val="00983BB5"/>
    <w:rsid w:val="00A75BC0"/>
    <w:rsid w:val="00B93EC3"/>
    <w:rsid w:val="00C553EE"/>
    <w:rsid w:val="00EF0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3287B"/>
  <w15:chartTrackingRefBased/>
  <w15:docId w15:val="{8FF84C70-F015-4A8E-A438-5E7ADAED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846590">
      <w:bodyDiv w:val="1"/>
      <w:marLeft w:val="0"/>
      <w:marRight w:val="0"/>
      <w:marTop w:val="0"/>
      <w:marBottom w:val="0"/>
      <w:divBdr>
        <w:top w:val="none" w:sz="0" w:space="0" w:color="auto"/>
        <w:left w:val="none" w:sz="0" w:space="0" w:color="auto"/>
        <w:bottom w:val="none" w:sz="0" w:space="0" w:color="auto"/>
        <w:right w:val="none" w:sz="0" w:space="0" w:color="auto"/>
      </w:divBdr>
      <w:divsChild>
        <w:div w:id="257637555">
          <w:marLeft w:val="0"/>
          <w:marRight w:val="0"/>
          <w:marTop w:val="0"/>
          <w:marBottom w:val="0"/>
          <w:divBdr>
            <w:top w:val="single" w:sz="2" w:space="0" w:color="E3E3E3"/>
            <w:left w:val="single" w:sz="2" w:space="0" w:color="E3E3E3"/>
            <w:bottom w:val="single" w:sz="2" w:space="0" w:color="E3E3E3"/>
            <w:right w:val="single" w:sz="2" w:space="0" w:color="E3E3E3"/>
          </w:divBdr>
          <w:divsChild>
            <w:div w:id="1239553506">
              <w:marLeft w:val="0"/>
              <w:marRight w:val="0"/>
              <w:marTop w:val="0"/>
              <w:marBottom w:val="0"/>
              <w:divBdr>
                <w:top w:val="single" w:sz="2" w:space="0" w:color="E3E3E3"/>
                <w:left w:val="single" w:sz="2" w:space="0" w:color="E3E3E3"/>
                <w:bottom w:val="single" w:sz="2" w:space="0" w:color="E3E3E3"/>
                <w:right w:val="single" w:sz="2" w:space="0" w:color="E3E3E3"/>
              </w:divBdr>
              <w:divsChild>
                <w:div w:id="1672684859">
                  <w:marLeft w:val="0"/>
                  <w:marRight w:val="0"/>
                  <w:marTop w:val="0"/>
                  <w:marBottom w:val="0"/>
                  <w:divBdr>
                    <w:top w:val="single" w:sz="2" w:space="0" w:color="E3E3E3"/>
                    <w:left w:val="single" w:sz="2" w:space="0" w:color="E3E3E3"/>
                    <w:bottom w:val="single" w:sz="2" w:space="0" w:color="E3E3E3"/>
                    <w:right w:val="single" w:sz="2" w:space="0" w:color="E3E3E3"/>
                  </w:divBdr>
                  <w:divsChild>
                    <w:div w:id="530846654">
                      <w:marLeft w:val="0"/>
                      <w:marRight w:val="0"/>
                      <w:marTop w:val="0"/>
                      <w:marBottom w:val="0"/>
                      <w:divBdr>
                        <w:top w:val="single" w:sz="2" w:space="0" w:color="E3E3E3"/>
                        <w:left w:val="single" w:sz="2" w:space="0" w:color="E3E3E3"/>
                        <w:bottom w:val="single" w:sz="2" w:space="0" w:color="E3E3E3"/>
                        <w:right w:val="single" w:sz="2" w:space="0" w:color="E3E3E3"/>
                      </w:divBdr>
                      <w:divsChild>
                        <w:div w:id="1797941082">
                          <w:marLeft w:val="0"/>
                          <w:marRight w:val="0"/>
                          <w:marTop w:val="0"/>
                          <w:marBottom w:val="0"/>
                          <w:divBdr>
                            <w:top w:val="single" w:sz="2" w:space="0" w:color="E3E3E3"/>
                            <w:left w:val="single" w:sz="2" w:space="0" w:color="E3E3E3"/>
                            <w:bottom w:val="single" w:sz="2" w:space="0" w:color="E3E3E3"/>
                            <w:right w:val="single" w:sz="2" w:space="0" w:color="E3E3E3"/>
                          </w:divBdr>
                          <w:divsChild>
                            <w:div w:id="1920751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287770">
                                  <w:marLeft w:val="0"/>
                                  <w:marRight w:val="0"/>
                                  <w:marTop w:val="0"/>
                                  <w:marBottom w:val="0"/>
                                  <w:divBdr>
                                    <w:top w:val="single" w:sz="2" w:space="0" w:color="E3E3E3"/>
                                    <w:left w:val="single" w:sz="2" w:space="0" w:color="E3E3E3"/>
                                    <w:bottom w:val="single" w:sz="2" w:space="0" w:color="E3E3E3"/>
                                    <w:right w:val="single" w:sz="2" w:space="0" w:color="E3E3E3"/>
                                  </w:divBdr>
                                  <w:divsChild>
                                    <w:div w:id="540943267">
                                      <w:marLeft w:val="0"/>
                                      <w:marRight w:val="0"/>
                                      <w:marTop w:val="0"/>
                                      <w:marBottom w:val="0"/>
                                      <w:divBdr>
                                        <w:top w:val="single" w:sz="2" w:space="0" w:color="E3E3E3"/>
                                        <w:left w:val="single" w:sz="2" w:space="0" w:color="E3E3E3"/>
                                        <w:bottom w:val="single" w:sz="2" w:space="0" w:color="E3E3E3"/>
                                        <w:right w:val="single" w:sz="2" w:space="0" w:color="E3E3E3"/>
                                      </w:divBdr>
                                      <w:divsChild>
                                        <w:div w:id="1460100644">
                                          <w:marLeft w:val="0"/>
                                          <w:marRight w:val="0"/>
                                          <w:marTop w:val="0"/>
                                          <w:marBottom w:val="0"/>
                                          <w:divBdr>
                                            <w:top w:val="single" w:sz="2" w:space="0" w:color="E3E3E3"/>
                                            <w:left w:val="single" w:sz="2" w:space="0" w:color="E3E3E3"/>
                                            <w:bottom w:val="single" w:sz="2" w:space="0" w:color="E3E3E3"/>
                                            <w:right w:val="single" w:sz="2" w:space="0" w:color="E3E3E3"/>
                                          </w:divBdr>
                                          <w:divsChild>
                                            <w:div w:id="2039625364">
                                              <w:marLeft w:val="0"/>
                                              <w:marRight w:val="0"/>
                                              <w:marTop w:val="0"/>
                                              <w:marBottom w:val="0"/>
                                              <w:divBdr>
                                                <w:top w:val="single" w:sz="2" w:space="0" w:color="E3E3E3"/>
                                                <w:left w:val="single" w:sz="2" w:space="0" w:color="E3E3E3"/>
                                                <w:bottom w:val="single" w:sz="2" w:space="0" w:color="E3E3E3"/>
                                                <w:right w:val="single" w:sz="2" w:space="0" w:color="E3E3E3"/>
                                              </w:divBdr>
                                              <w:divsChild>
                                                <w:div w:id="1869752719">
                                                  <w:marLeft w:val="0"/>
                                                  <w:marRight w:val="0"/>
                                                  <w:marTop w:val="0"/>
                                                  <w:marBottom w:val="0"/>
                                                  <w:divBdr>
                                                    <w:top w:val="single" w:sz="2" w:space="0" w:color="E3E3E3"/>
                                                    <w:left w:val="single" w:sz="2" w:space="0" w:color="E3E3E3"/>
                                                    <w:bottom w:val="single" w:sz="2" w:space="0" w:color="E3E3E3"/>
                                                    <w:right w:val="single" w:sz="2" w:space="0" w:color="E3E3E3"/>
                                                  </w:divBdr>
                                                  <w:divsChild>
                                                    <w:div w:id="109783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036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032284">
      <w:bodyDiv w:val="1"/>
      <w:marLeft w:val="0"/>
      <w:marRight w:val="0"/>
      <w:marTop w:val="0"/>
      <w:marBottom w:val="0"/>
      <w:divBdr>
        <w:top w:val="none" w:sz="0" w:space="0" w:color="auto"/>
        <w:left w:val="none" w:sz="0" w:space="0" w:color="auto"/>
        <w:bottom w:val="none" w:sz="0" w:space="0" w:color="auto"/>
        <w:right w:val="none" w:sz="0" w:space="0" w:color="auto"/>
      </w:divBdr>
      <w:divsChild>
        <w:div w:id="1021590350">
          <w:marLeft w:val="0"/>
          <w:marRight w:val="0"/>
          <w:marTop w:val="0"/>
          <w:marBottom w:val="0"/>
          <w:divBdr>
            <w:top w:val="single" w:sz="2" w:space="0" w:color="E3E3E3"/>
            <w:left w:val="single" w:sz="2" w:space="0" w:color="E3E3E3"/>
            <w:bottom w:val="single" w:sz="2" w:space="0" w:color="E3E3E3"/>
            <w:right w:val="single" w:sz="2" w:space="0" w:color="E3E3E3"/>
          </w:divBdr>
          <w:divsChild>
            <w:div w:id="255869291">
              <w:marLeft w:val="0"/>
              <w:marRight w:val="0"/>
              <w:marTop w:val="0"/>
              <w:marBottom w:val="0"/>
              <w:divBdr>
                <w:top w:val="single" w:sz="2" w:space="0" w:color="E3E3E3"/>
                <w:left w:val="single" w:sz="2" w:space="0" w:color="E3E3E3"/>
                <w:bottom w:val="single" w:sz="2" w:space="0" w:color="E3E3E3"/>
                <w:right w:val="single" w:sz="2" w:space="0" w:color="E3E3E3"/>
              </w:divBdr>
              <w:divsChild>
                <w:div w:id="1670214007">
                  <w:marLeft w:val="0"/>
                  <w:marRight w:val="0"/>
                  <w:marTop w:val="0"/>
                  <w:marBottom w:val="0"/>
                  <w:divBdr>
                    <w:top w:val="single" w:sz="2" w:space="0" w:color="E3E3E3"/>
                    <w:left w:val="single" w:sz="2" w:space="0" w:color="E3E3E3"/>
                    <w:bottom w:val="single" w:sz="2" w:space="0" w:color="E3E3E3"/>
                    <w:right w:val="single" w:sz="2" w:space="0" w:color="E3E3E3"/>
                  </w:divBdr>
                  <w:divsChild>
                    <w:div w:id="2044557356">
                      <w:marLeft w:val="0"/>
                      <w:marRight w:val="0"/>
                      <w:marTop w:val="0"/>
                      <w:marBottom w:val="0"/>
                      <w:divBdr>
                        <w:top w:val="single" w:sz="2" w:space="0" w:color="E3E3E3"/>
                        <w:left w:val="single" w:sz="2" w:space="0" w:color="E3E3E3"/>
                        <w:bottom w:val="single" w:sz="2" w:space="0" w:color="E3E3E3"/>
                        <w:right w:val="single" w:sz="2" w:space="0" w:color="E3E3E3"/>
                      </w:divBdr>
                      <w:divsChild>
                        <w:div w:id="1469973711">
                          <w:marLeft w:val="0"/>
                          <w:marRight w:val="0"/>
                          <w:marTop w:val="0"/>
                          <w:marBottom w:val="0"/>
                          <w:divBdr>
                            <w:top w:val="single" w:sz="2" w:space="0" w:color="E3E3E3"/>
                            <w:left w:val="single" w:sz="2" w:space="0" w:color="E3E3E3"/>
                            <w:bottom w:val="single" w:sz="2" w:space="0" w:color="E3E3E3"/>
                            <w:right w:val="single" w:sz="2" w:space="0" w:color="E3E3E3"/>
                          </w:divBdr>
                          <w:divsChild>
                            <w:div w:id="126163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134937">
                                  <w:marLeft w:val="0"/>
                                  <w:marRight w:val="0"/>
                                  <w:marTop w:val="0"/>
                                  <w:marBottom w:val="0"/>
                                  <w:divBdr>
                                    <w:top w:val="single" w:sz="2" w:space="0" w:color="E3E3E3"/>
                                    <w:left w:val="single" w:sz="2" w:space="0" w:color="E3E3E3"/>
                                    <w:bottom w:val="single" w:sz="2" w:space="0" w:color="E3E3E3"/>
                                    <w:right w:val="single" w:sz="2" w:space="0" w:color="E3E3E3"/>
                                  </w:divBdr>
                                  <w:divsChild>
                                    <w:div w:id="278529561">
                                      <w:marLeft w:val="0"/>
                                      <w:marRight w:val="0"/>
                                      <w:marTop w:val="0"/>
                                      <w:marBottom w:val="0"/>
                                      <w:divBdr>
                                        <w:top w:val="single" w:sz="2" w:space="0" w:color="E3E3E3"/>
                                        <w:left w:val="single" w:sz="2" w:space="0" w:color="E3E3E3"/>
                                        <w:bottom w:val="single" w:sz="2" w:space="0" w:color="E3E3E3"/>
                                        <w:right w:val="single" w:sz="2" w:space="0" w:color="E3E3E3"/>
                                      </w:divBdr>
                                      <w:divsChild>
                                        <w:div w:id="1566455479">
                                          <w:marLeft w:val="0"/>
                                          <w:marRight w:val="0"/>
                                          <w:marTop w:val="0"/>
                                          <w:marBottom w:val="0"/>
                                          <w:divBdr>
                                            <w:top w:val="single" w:sz="2" w:space="0" w:color="E3E3E3"/>
                                            <w:left w:val="single" w:sz="2" w:space="0" w:color="E3E3E3"/>
                                            <w:bottom w:val="single" w:sz="2" w:space="0" w:color="E3E3E3"/>
                                            <w:right w:val="single" w:sz="2" w:space="0" w:color="E3E3E3"/>
                                          </w:divBdr>
                                          <w:divsChild>
                                            <w:div w:id="1559894731">
                                              <w:marLeft w:val="0"/>
                                              <w:marRight w:val="0"/>
                                              <w:marTop w:val="0"/>
                                              <w:marBottom w:val="0"/>
                                              <w:divBdr>
                                                <w:top w:val="single" w:sz="2" w:space="0" w:color="E3E3E3"/>
                                                <w:left w:val="single" w:sz="2" w:space="0" w:color="E3E3E3"/>
                                                <w:bottom w:val="single" w:sz="2" w:space="0" w:color="E3E3E3"/>
                                                <w:right w:val="single" w:sz="2" w:space="0" w:color="E3E3E3"/>
                                              </w:divBdr>
                                              <w:divsChild>
                                                <w:div w:id="1370060213">
                                                  <w:marLeft w:val="0"/>
                                                  <w:marRight w:val="0"/>
                                                  <w:marTop w:val="0"/>
                                                  <w:marBottom w:val="0"/>
                                                  <w:divBdr>
                                                    <w:top w:val="single" w:sz="2" w:space="0" w:color="E3E3E3"/>
                                                    <w:left w:val="single" w:sz="2" w:space="0" w:color="E3E3E3"/>
                                                    <w:bottom w:val="single" w:sz="2" w:space="0" w:color="E3E3E3"/>
                                                    <w:right w:val="single" w:sz="2" w:space="0" w:color="E3E3E3"/>
                                                  </w:divBdr>
                                                  <w:divsChild>
                                                    <w:div w:id="1906602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9499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FB412-68FB-4A98-9823-C9136418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319</Words>
  <Characters>2063</Characters>
  <Application>Microsoft Office Word</Application>
  <DocSecurity>0</DocSecurity>
  <Lines>44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Gopesh Upmanyu</dc:creator>
  <cp:keywords/>
  <dc:description/>
  <cp:lastModifiedBy>Gopesh Upmanyu</cp:lastModifiedBy>
  <cp:revision>5</cp:revision>
  <dcterms:created xsi:type="dcterms:W3CDTF">2024-02-28T07:36:00Z</dcterms:created>
  <dcterms:modified xsi:type="dcterms:W3CDTF">2024-02-28T09:38:00Z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79422f054338acfce9b1eb49e3c04eda8b9f03ed499094288f627ce15256406b</vt:lpwstr>
  </property>
</Properties>
</file>