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3E66" w:rsidP="00D63E66" w:rsidRDefault="00D63E66" w14:paraId="2B93FB4F" w14:textId="77777777">
      <w:pPr>
        <w:spacing w:after="120"/>
        <w:jc w:val="center"/>
        <w:rPr>
          <w:rFonts w:ascii="Arial" w:hAnsi="Arial" w:cs="Arial"/>
          <w:b/>
          <w:bCs/>
          <w:sz w:val="32"/>
          <w:szCs w:val="32"/>
        </w:rPr>
      </w:pPr>
      <w:r>
        <w:rPr>
          <w:rFonts w:ascii="Arial" w:hAnsi="Arial" w:cs="Arial"/>
          <w:b/>
          <w:bCs/>
          <w:sz w:val="32"/>
          <w:szCs w:val="32"/>
        </w:rPr>
        <w:t xml:space="preserve">Healthy Food Partnership Executive Committee </w:t>
      </w:r>
    </w:p>
    <w:p w:rsidRPr="00F22D24" w:rsidR="00D63E66" w:rsidP="00D63E66" w:rsidRDefault="00D63E66" w14:paraId="671CC5E9" w14:textId="77777777">
      <w:pPr>
        <w:spacing w:after="240"/>
        <w:jc w:val="center"/>
        <w:rPr>
          <w:rFonts w:ascii="Arial" w:hAnsi="Arial" w:cs="Arial"/>
          <w:b/>
          <w:bCs/>
          <w:sz w:val="32"/>
          <w:szCs w:val="32"/>
        </w:rPr>
      </w:pPr>
      <w:r>
        <w:rPr>
          <w:rFonts w:ascii="Arial" w:hAnsi="Arial" w:cs="Arial"/>
          <w:b/>
          <w:bCs/>
          <w:sz w:val="32"/>
          <w:szCs w:val="32"/>
        </w:rPr>
        <w:t>Communiqué</w:t>
      </w:r>
    </w:p>
    <w:p w:rsidR="00D63E66" w:rsidP="00D63E66" w:rsidRDefault="0054383B" w14:paraId="5421B407" w14:textId="29AE161A">
      <w:pPr>
        <w:jc w:val="center"/>
      </w:pPr>
      <w:r>
        <w:rPr>
          <w:rFonts w:ascii="Arial" w:hAnsi="Arial" w:cs="Arial"/>
          <w:b/>
          <w:sz w:val="24"/>
          <w:szCs w:val="24"/>
        </w:rPr>
        <w:t>20 February 2025</w:t>
      </w:r>
      <w:r w:rsidR="00D63E66">
        <w:rPr>
          <w:rFonts w:ascii="Arial" w:hAnsi="Arial" w:cs="Arial"/>
          <w:b/>
          <w:sz w:val="24"/>
          <w:szCs w:val="24"/>
        </w:rPr>
        <w:t xml:space="preserve"> – Meeting 1</w:t>
      </w:r>
      <w:r w:rsidR="007A0402">
        <w:rPr>
          <w:rFonts w:ascii="Arial" w:hAnsi="Arial" w:cs="Arial"/>
          <w:b/>
          <w:sz w:val="24"/>
          <w:szCs w:val="24"/>
        </w:rPr>
        <w:t>8</w:t>
      </w:r>
    </w:p>
    <w:p w:rsidR="00D63E66" w:rsidP="00D63E66" w:rsidRDefault="00D63E66" w14:paraId="3A2254BC" w14:textId="77777777"/>
    <w:p w:rsidRPr="004646D0" w:rsidR="00D63E66" w:rsidP="294091CB" w:rsidRDefault="00D63E66" w14:paraId="44DF11F4" w14:textId="741A3E5E">
      <w:pPr>
        <w:rPr>
          <w:rFonts w:ascii="Arial" w:hAnsi="Arial" w:cs="Arial"/>
          <w:sz w:val="24"/>
          <w:szCs w:val="24"/>
          <w:lang w:val="en-AU"/>
        </w:rPr>
      </w:pPr>
      <w:r w:rsidRPr="294091CB" w:rsidR="294091CB">
        <w:rPr>
          <w:rFonts w:ascii="Arial" w:hAnsi="Arial" w:cs="Arial"/>
          <w:sz w:val="24"/>
          <w:szCs w:val="24"/>
          <w:lang w:val="en-AU"/>
        </w:rPr>
        <w:t xml:space="preserve">The Australian Government, food industry bodies and public health groups met on </w:t>
      </w:r>
      <w:r w:rsidRPr="294091CB" w:rsidR="294091CB">
        <w:rPr>
          <w:rFonts w:ascii="Arial" w:hAnsi="Arial" w:cs="Arial"/>
          <w:sz w:val="24"/>
          <w:szCs w:val="24"/>
          <w:lang w:val="en-AU"/>
        </w:rPr>
        <w:t>20 February 2025</w:t>
      </w:r>
      <w:r w:rsidRPr="294091CB" w:rsidR="294091CB">
        <w:rPr>
          <w:rFonts w:ascii="Arial" w:hAnsi="Arial" w:cs="Arial"/>
          <w:sz w:val="24"/>
          <w:szCs w:val="24"/>
          <w:lang w:val="en-AU"/>
        </w:rPr>
        <w:t xml:space="preserve"> to progress the work of the Healthy Food Partnership (the Partnership), a joint collaboration that supports and encourages Australians to eat well and live healthier lives.  ​</w:t>
      </w:r>
    </w:p>
    <w:p w:rsidRPr="004646D0" w:rsidR="00D63E66" w:rsidP="00D63E66" w:rsidRDefault="00D63E66" w14:paraId="3CC095AF" w14:textId="77777777">
      <w:pPr>
        <w:rPr>
          <w:rFonts w:ascii="Arial" w:hAnsi="Arial" w:cs="Arial"/>
          <w:sz w:val="24"/>
          <w:szCs w:val="24"/>
        </w:rPr>
      </w:pPr>
    </w:p>
    <w:p w:rsidRPr="004646D0" w:rsidR="00D63E66" w:rsidP="294091CB" w:rsidRDefault="00D63E66" w14:paraId="433B1E76" w14:textId="02E1618C">
      <w:pPr>
        <w:rPr>
          <w:rFonts w:ascii="Arial" w:hAnsi="Arial" w:cs="Arial"/>
          <w:sz w:val="24"/>
          <w:szCs w:val="24"/>
          <w:lang w:val="en-AU"/>
        </w:rPr>
      </w:pPr>
      <w:r w:rsidRPr="294091CB" w:rsidR="294091CB">
        <w:rPr>
          <w:rFonts w:ascii="Arial" w:hAnsi="Arial" w:cs="Arial"/>
          <w:sz w:val="24"/>
          <w:szCs w:val="24"/>
          <w:lang w:val="en-AU"/>
        </w:rPr>
        <w:t>The Partnership is chaired by the Assistant Minister for Health and Aged Care, the Hon. Ged Kearney MP and comprises representatives from ALDI, the Australian Food and Grocery Council, AusVeg, Coles, Dairy Australia, Dietitians Australia, Food Standards Australia New Zealand, Meat and Livestock Australia, Metcash, National Heart Foundation of Australia, Public Health Association of Australia, Woolworths and the Australian Government Department of Health</w:t>
      </w:r>
      <w:r w:rsidRPr="294091CB" w:rsidR="294091CB">
        <w:rPr>
          <w:rFonts w:ascii="Arial" w:hAnsi="Arial" w:cs="Arial"/>
          <w:sz w:val="24"/>
          <w:szCs w:val="24"/>
          <w:lang w:val="en-AU"/>
        </w:rPr>
        <w:t xml:space="preserve"> and Aged Care</w:t>
      </w:r>
      <w:r w:rsidRPr="294091CB" w:rsidR="294091CB">
        <w:rPr>
          <w:rFonts w:ascii="Arial" w:hAnsi="Arial" w:cs="Arial"/>
          <w:sz w:val="24"/>
          <w:szCs w:val="24"/>
          <w:lang w:val="en-AU"/>
        </w:rPr>
        <w:t>. ​</w:t>
      </w:r>
    </w:p>
    <w:p w:rsidRPr="007A0402" w:rsidR="00D63E66" w:rsidP="00D63E66" w:rsidRDefault="00D63E66" w14:paraId="4E0C5E12" w14:textId="77777777">
      <w:pPr>
        <w:rPr>
          <w:rFonts w:ascii="Arial" w:hAnsi="Arial" w:cs="Arial"/>
          <w:sz w:val="24"/>
          <w:szCs w:val="24"/>
          <w:highlight w:val="yellow"/>
        </w:rPr>
      </w:pPr>
    </w:p>
    <w:p w:rsidR="00C9593A" w:rsidP="00D63E66" w:rsidRDefault="00C9593A" w14:paraId="12144BC7" w14:textId="798E554E">
      <w:pPr>
        <w:rPr>
          <w:rFonts w:ascii="Arial" w:hAnsi="Arial" w:cs="Arial"/>
          <w:sz w:val="24"/>
          <w:szCs w:val="24"/>
        </w:rPr>
      </w:pPr>
      <w:r>
        <w:rPr>
          <w:rFonts w:ascii="Arial" w:hAnsi="Arial" w:cs="Arial"/>
          <w:sz w:val="24"/>
          <w:szCs w:val="24"/>
        </w:rPr>
        <w:t>The meeting focussed on the Partnership Reformulation Program</w:t>
      </w:r>
      <w:r w:rsidR="009A7F46">
        <w:rPr>
          <w:rFonts w:ascii="Arial" w:hAnsi="Arial" w:cs="Arial"/>
          <w:sz w:val="24"/>
          <w:szCs w:val="24"/>
        </w:rPr>
        <w:t>.</w:t>
      </w:r>
    </w:p>
    <w:p w:rsidR="009C428C" w:rsidP="009C428C" w:rsidRDefault="009C428C" w14:paraId="03194A0D" w14:textId="77777777">
      <w:pPr>
        <w:rPr>
          <w:rFonts w:ascii="Arial" w:hAnsi="Arial" w:cs="Arial"/>
          <w:sz w:val="24"/>
          <w:szCs w:val="24"/>
        </w:rPr>
      </w:pPr>
    </w:p>
    <w:p w:rsidRPr="009C428C" w:rsidR="00C9593A" w:rsidP="294091CB" w:rsidRDefault="00D35C5D" w14:paraId="7CC30BB6" w14:textId="57F2809D">
      <w:pPr>
        <w:rPr>
          <w:rFonts w:ascii="Arial" w:hAnsi="Arial" w:cs="Arial"/>
          <w:sz w:val="24"/>
          <w:szCs w:val="24"/>
          <w:lang w:val="en-AU"/>
        </w:rPr>
      </w:pPr>
      <w:r w:rsidRPr="294091CB" w:rsidR="294091CB">
        <w:rPr>
          <w:rFonts w:ascii="Arial" w:hAnsi="Arial" w:cs="Arial"/>
          <w:sz w:val="24"/>
          <w:szCs w:val="24"/>
          <w:lang w:val="en-AU"/>
        </w:rPr>
        <w:t>T</w:t>
      </w:r>
      <w:r w:rsidRPr="294091CB" w:rsidR="294091CB">
        <w:rPr>
          <w:rFonts w:ascii="Arial" w:hAnsi="Arial" w:cs="Arial"/>
          <w:sz w:val="24"/>
          <w:szCs w:val="24"/>
          <w:lang w:val="en-AU"/>
        </w:rPr>
        <w:t xml:space="preserve">he Australian Bureau of Statistics </w:t>
      </w:r>
      <w:r w:rsidRPr="294091CB" w:rsidR="294091CB">
        <w:rPr>
          <w:rFonts w:ascii="Arial" w:hAnsi="Arial" w:cs="Arial"/>
          <w:sz w:val="24"/>
          <w:szCs w:val="24"/>
          <w:lang w:val="en-AU"/>
        </w:rPr>
        <w:t xml:space="preserve">(ABS) </w:t>
      </w:r>
      <w:r w:rsidRPr="294091CB" w:rsidR="294091CB">
        <w:rPr>
          <w:rFonts w:ascii="Arial" w:hAnsi="Arial" w:cs="Arial"/>
          <w:sz w:val="24"/>
          <w:szCs w:val="24"/>
          <w:lang w:val="en-AU"/>
        </w:rPr>
        <w:t>presented</w:t>
      </w:r>
      <w:r w:rsidRPr="294091CB" w:rsidR="294091CB">
        <w:rPr>
          <w:rFonts w:ascii="Arial" w:hAnsi="Arial" w:cs="Arial"/>
          <w:sz w:val="24"/>
          <w:szCs w:val="24"/>
          <w:lang w:val="en-AU"/>
        </w:rPr>
        <w:t xml:space="preserve"> its evaluation of achievements made by companies participating in</w:t>
      </w:r>
      <w:r w:rsidRPr="294091CB" w:rsidR="294091CB">
        <w:rPr>
          <w:rFonts w:ascii="Arial" w:hAnsi="Arial" w:cs="Arial"/>
          <w:sz w:val="24"/>
          <w:szCs w:val="24"/>
          <w:lang w:val="en-AU"/>
        </w:rPr>
        <w:t xml:space="preserve"> Wave 2 of</w:t>
      </w:r>
      <w:r w:rsidRPr="294091CB" w:rsidR="294091CB">
        <w:rPr>
          <w:rFonts w:ascii="Arial" w:hAnsi="Arial" w:cs="Arial"/>
          <w:sz w:val="24"/>
          <w:szCs w:val="24"/>
          <w:lang w:val="en-AU"/>
        </w:rPr>
        <w:t xml:space="preserve"> the Partnership Reformulation Program</w:t>
      </w:r>
      <w:r w:rsidRPr="294091CB" w:rsidR="294091CB">
        <w:rPr>
          <w:rFonts w:ascii="Arial" w:hAnsi="Arial" w:cs="Arial"/>
          <w:sz w:val="24"/>
          <w:szCs w:val="24"/>
          <w:lang w:val="en-AU"/>
        </w:rPr>
        <w:t xml:space="preserve"> (</w:t>
      </w:r>
      <w:hyperlink r:id="R9a0213b77109440e">
        <w:r w:rsidRPr="294091CB" w:rsidR="294091CB">
          <w:rPr>
            <w:rStyle w:val="Hyperlink"/>
            <w:rFonts w:ascii="Arial" w:hAnsi="Arial" w:cs="Arial"/>
            <w:sz w:val="24"/>
            <w:szCs w:val="24"/>
            <w:lang w:val="en-AU"/>
          </w:rPr>
          <w:t>published in May 2024</w:t>
        </w:r>
      </w:hyperlink>
      <w:r w:rsidRPr="294091CB" w:rsidR="294091CB">
        <w:rPr>
          <w:rFonts w:ascii="Arial" w:hAnsi="Arial" w:cs="Arial"/>
          <w:sz w:val="24"/>
          <w:szCs w:val="24"/>
          <w:lang w:val="en-AU"/>
        </w:rPr>
        <w:t>)</w:t>
      </w:r>
      <w:r w:rsidRPr="294091CB" w:rsidR="294091CB">
        <w:rPr>
          <w:rFonts w:ascii="Arial" w:hAnsi="Arial" w:cs="Arial"/>
          <w:sz w:val="24"/>
          <w:szCs w:val="24"/>
          <w:lang w:val="en-AU"/>
        </w:rPr>
        <w:t xml:space="preserve">. </w:t>
      </w:r>
    </w:p>
    <w:p w:rsidRPr="008F50B0" w:rsidR="009C428C" w:rsidP="009C428C" w:rsidRDefault="009C428C" w14:paraId="63029811" w14:textId="77777777">
      <w:pPr>
        <w:numPr>
          <w:ilvl w:val="0"/>
          <w:numId w:val="2"/>
        </w:numPr>
        <w:shd w:val="clear" w:color="auto" w:fill="FFFFFF"/>
        <w:spacing w:before="100" w:beforeAutospacing="1" w:after="120"/>
        <w:rPr>
          <w:rFonts w:ascii="Arial" w:hAnsi="Arial" w:eastAsia="Times New Roman" w:cs="Arial"/>
          <w:color w:val="000000"/>
          <w:sz w:val="24"/>
          <w:szCs w:val="24"/>
          <w:lang w:eastAsia="en-AU"/>
        </w:rPr>
      </w:pPr>
      <w:r w:rsidRPr="008F50B0">
        <w:rPr>
          <w:rFonts w:ascii="Arial" w:hAnsi="Arial" w:eastAsia="Times New Roman" w:cs="Arial"/>
          <w:color w:val="000000"/>
          <w:sz w:val="24"/>
          <w:szCs w:val="24"/>
          <w:lang w:eastAsia="en-AU"/>
        </w:rPr>
        <w:t>Of 249 participating products in scope for sodium reformulation, 16% recorded a decrease in sodium content between June 2021 and June 2023. </w:t>
      </w:r>
    </w:p>
    <w:p w:rsidRPr="008F50B0" w:rsidR="009C428C" w:rsidP="009C428C" w:rsidRDefault="009C428C" w14:paraId="7590AA86" w14:textId="77777777">
      <w:pPr>
        <w:numPr>
          <w:ilvl w:val="0"/>
          <w:numId w:val="2"/>
        </w:numPr>
        <w:shd w:val="clear" w:color="auto" w:fill="FFFFFF"/>
        <w:spacing w:before="100" w:beforeAutospacing="1" w:after="120"/>
        <w:rPr>
          <w:rFonts w:ascii="Arial" w:hAnsi="Arial" w:eastAsia="Times New Roman" w:cs="Arial"/>
          <w:color w:val="000000"/>
          <w:sz w:val="24"/>
          <w:szCs w:val="24"/>
          <w:lang w:eastAsia="en-AU"/>
        </w:rPr>
      </w:pPr>
      <w:r w:rsidRPr="008F50B0">
        <w:rPr>
          <w:rFonts w:ascii="Arial" w:hAnsi="Arial" w:eastAsia="Times New Roman" w:cs="Arial"/>
          <w:color w:val="000000"/>
          <w:sz w:val="24"/>
          <w:szCs w:val="24"/>
          <w:lang w:eastAsia="en-AU"/>
        </w:rPr>
        <w:t>The consumption impact from the sodium reformulation was estimated to be a reduction of less than 1 mg per capita per day, equivalent to 3.3 tonnes of sodium over the year to June 2023.</w:t>
      </w:r>
    </w:p>
    <w:p w:rsidRPr="008F50B0" w:rsidR="009C428C" w:rsidP="009C428C" w:rsidRDefault="009C428C" w14:paraId="49EADB87" w14:textId="4273A794">
      <w:pPr>
        <w:numPr>
          <w:ilvl w:val="0"/>
          <w:numId w:val="2"/>
        </w:numPr>
        <w:shd w:val="clear" w:color="auto" w:fill="FFFFFF"/>
        <w:spacing w:before="100" w:beforeAutospacing="1" w:after="120"/>
        <w:rPr>
          <w:rFonts w:ascii="Arial" w:hAnsi="Arial" w:eastAsia="Times New Roman" w:cs="Arial"/>
          <w:color w:val="000000"/>
          <w:sz w:val="24"/>
          <w:szCs w:val="24"/>
          <w:lang w:eastAsia="en-AU"/>
        </w:rPr>
      </w:pPr>
      <w:r w:rsidRPr="008F50B0">
        <w:rPr>
          <w:rFonts w:ascii="Arial" w:hAnsi="Arial" w:eastAsia="Times New Roman" w:cs="Arial"/>
          <w:color w:val="000000"/>
          <w:sz w:val="24"/>
          <w:szCs w:val="24"/>
          <w:lang w:eastAsia="en-AU"/>
        </w:rPr>
        <w:t>Of the 199 participating products in scope for sugar reformulation, 32% recorded a decrease in their sugar content between June 2021 and June</w:t>
      </w:r>
      <w:r w:rsidR="001A0F60">
        <w:rPr>
          <w:rFonts w:ascii="Arial" w:hAnsi="Arial" w:eastAsia="Times New Roman" w:cs="Arial"/>
          <w:color w:val="000000"/>
          <w:sz w:val="24"/>
          <w:szCs w:val="24"/>
          <w:lang w:eastAsia="en-AU"/>
        </w:rPr>
        <w:t> </w:t>
      </w:r>
      <w:r w:rsidRPr="008F50B0">
        <w:rPr>
          <w:rFonts w:ascii="Arial" w:hAnsi="Arial" w:eastAsia="Times New Roman" w:cs="Arial"/>
          <w:color w:val="000000"/>
          <w:sz w:val="24"/>
          <w:szCs w:val="24"/>
          <w:lang w:eastAsia="en-AU"/>
        </w:rPr>
        <w:t>2023. </w:t>
      </w:r>
    </w:p>
    <w:p w:rsidRPr="008F50B0" w:rsidR="009C428C" w:rsidP="009C428C" w:rsidRDefault="009C428C" w14:paraId="51F4A5D4" w14:textId="77777777">
      <w:pPr>
        <w:numPr>
          <w:ilvl w:val="0"/>
          <w:numId w:val="2"/>
        </w:numPr>
        <w:shd w:val="clear" w:color="auto" w:fill="FFFFFF"/>
        <w:spacing w:before="100" w:beforeAutospacing="1" w:after="120"/>
        <w:rPr>
          <w:rFonts w:ascii="Arial" w:hAnsi="Arial" w:eastAsia="Times New Roman" w:cs="Arial"/>
          <w:color w:val="000000"/>
          <w:sz w:val="24"/>
          <w:szCs w:val="24"/>
          <w:lang w:eastAsia="en-AU"/>
        </w:rPr>
      </w:pPr>
      <w:r w:rsidRPr="008F50B0">
        <w:rPr>
          <w:rFonts w:ascii="Arial" w:hAnsi="Arial" w:eastAsia="Times New Roman" w:cs="Arial"/>
          <w:color w:val="000000"/>
          <w:sz w:val="24"/>
          <w:szCs w:val="24"/>
          <w:lang w:eastAsia="en-AU"/>
        </w:rPr>
        <w:t>The reduction in sugar from the participating products was less than 0.1 gram per capita per day. However, over the year to June 2023, this equates to the removal of 261 tonnes of sugar from the food supply. </w:t>
      </w:r>
    </w:p>
    <w:p w:rsidR="00C9593A" w:rsidP="00D63E66" w:rsidRDefault="00C9593A" w14:paraId="3E20BD7C" w14:textId="77777777">
      <w:pPr>
        <w:rPr>
          <w:rFonts w:ascii="Arial" w:hAnsi="Arial" w:cs="Arial"/>
          <w:sz w:val="24"/>
          <w:szCs w:val="24"/>
        </w:rPr>
      </w:pPr>
    </w:p>
    <w:p w:rsidR="007738C1" w:rsidP="007738C1" w:rsidRDefault="00594EFB" w14:paraId="2AC7789C" w14:textId="4DE55C34">
      <w:pPr>
        <w:rPr>
          <w:rFonts w:ascii="Arial" w:hAnsi="Arial" w:cs="Arial"/>
          <w:sz w:val="24"/>
          <w:szCs w:val="24"/>
        </w:rPr>
      </w:pPr>
      <w:r w:rsidRPr="00594EFB">
        <w:rPr>
          <w:rFonts w:ascii="Arial" w:hAnsi="Arial" w:cs="Arial"/>
          <w:sz w:val="24"/>
          <w:szCs w:val="24"/>
        </w:rPr>
        <w:t>A detailed report on achievements of participating companies against Wave 1 reformulation targets will be published by the ABS in 2025.</w:t>
      </w:r>
    </w:p>
    <w:p w:rsidR="00594EFB" w:rsidP="007738C1" w:rsidRDefault="00594EFB" w14:paraId="6861ED18" w14:textId="77777777">
      <w:pPr>
        <w:rPr>
          <w:rFonts w:ascii="Arial" w:hAnsi="Arial" w:cs="Arial"/>
          <w:sz w:val="24"/>
          <w:szCs w:val="24"/>
        </w:rPr>
      </w:pPr>
    </w:p>
    <w:p w:rsidR="009C428C" w:rsidP="294091CB" w:rsidRDefault="00E81DF8" w14:paraId="1AA42C11" w14:textId="0D3CDA5C">
      <w:pPr>
        <w:rPr>
          <w:rFonts w:ascii="Arial" w:hAnsi="Arial" w:cs="Arial"/>
          <w:sz w:val="24"/>
          <w:szCs w:val="24"/>
          <w:lang w:val="en-AU"/>
        </w:rPr>
      </w:pPr>
      <w:r w:rsidRPr="294091CB" w:rsidR="294091CB">
        <w:rPr>
          <w:rFonts w:ascii="Arial" w:hAnsi="Arial" w:cs="Arial"/>
          <w:sz w:val="24"/>
          <w:szCs w:val="24"/>
          <w:lang w:val="en-AU"/>
        </w:rPr>
        <w:t xml:space="preserve">Members discussed </w:t>
      </w:r>
      <w:r w:rsidRPr="294091CB" w:rsidR="294091CB">
        <w:rPr>
          <w:rFonts w:ascii="Arial" w:hAnsi="Arial" w:cs="Arial"/>
          <w:sz w:val="24"/>
          <w:szCs w:val="24"/>
          <w:lang w:val="en-AU"/>
        </w:rPr>
        <w:t>qualitative and quantitative results from the review of Wave 1 of the Partnership Reformulation Program</w:t>
      </w:r>
      <w:r w:rsidRPr="294091CB" w:rsidR="294091CB">
        <w:rPr>
          <w:rFonts w:ascii="Arial" w:hAnsi="Arial" w:cs="Arial"/>
          <w:sz w:val="24"/>
          <w:szCs w:val="24"/>
          <w:lang w:val="en-AU"/>
        </w:rPr>
        <w:t xml:space="preserve">. </w:t>
      </w:r>
      <w:r w:rsidRPr="294091CB" w:rsidR="294091CB">
        <w:rPr>
          <w:rFonts w:ascii="Arial" w:hAnsi="Arial" w:cs="Arial"/>
          <w:sz w:val="24"/>
          <w:szCs w:val="24"/>
          <w:lang w:val="en-AU"/>
        </w:rPr>
        <w:t xml:space="preserve">This </w:t>
      </w:r>
      <w:r w:rsidRPr="294091CB" w:rsidR="294091CB">
        <w:rPr>
          <w:rFonts w:ascii="Arial" w:hAnsi="Arial" w:cs="Arial"/>
          <w:sz w:val="24"/>
          <w:szCs w:val="24"/>
          <w:lang w:val="en-AU"/>
        </w:rPr>
        <w:t>included</w:t>
      </w:r>
      <w:r w:rsidRPr="294091CB" w:rsidR="294091CB">
        <w:rPr>
          <w:rFonts w:ascii="Arial" w:hAnsi="Arial" w:cs="Arial"/>
          <w:sz w:val="24"/>
          <w:szCs w:val="24"/>
          <w:lang w:val="en-AU"/>
        </w:rPr>
        <w:t xml:space="preserve"> collective achievements of</w:t>
      </w:r>
      <w:r w:rsidRPr="294091CB" w:rsidR="294091CB">
        <w:rPr>
          <w:rFonts w:ascii="Arial" w:hAnsi="Arial" w:cs="Arial"/>
          <w:sz w:val="24"/>
          <w:szCs w:val="24"/>
          <w:lang w:val="en-AU"/>
        </w:rPr>
        <w:t xml:space="preserve"> participating compan</w:t>
      </w:r>
      <w:r w:rsidRPr="294091CB" w:rsidR="294091CB">
        <w:rPr>
          <w:rFonts w:ascii="Arial" w:hAnsi="Arial" w:cs="Arial"/>
          <w:sz w:val="24"/>
          <w:szCs w:val="24"/>
          <w:lang w:val="en-AU"/>
        </w:rPr>
        <w:t xml:space="preserve">ies against </w:t>
      </w:r>
      <w:r w:rsidRPr="294091CB" w:rsidR="294091CB">
        <w:rPr>
          <w:rFonts w:ascii="Arial" w:hAnsi="Arial" w:cs="Arial"/>
          <w:sz w:val="24"/>
          <w:szCs w:val="24"/>
          <w:lang w:val="en-AU"/>
        </w:rPr>
        <w:t xml:space="preserve">Wave 1 </w:t>
      </w:r>
      <w:r w:rsidRPr="294091CB" w:rsidR="294091CB">
        <w:rPr>
          <w:rFonts w:ascii="Arial" w:hAnsi="Arial" w:cs="Arial"/>
          <w:sz w:val="24"/>
          <w:szCs w:val="24"/>
          <w:lang w:val="en-AU"/>
        </w:rPr>
        <w:t xml:space="preserve">reformulation targets, </w:t>
      </w:r>
      <w:r w:rsidRPr="294091CB" w:rsidR="294091CB">
        <w:rPr>
          <w:rFonts w:ascii="Arial" w:hAnsi="Arial" w:cs="Arial"/>
          <w:sz w:val="24"/>
          <w:szCs w:val="24"/>
          <w:lang w:val="en-AU"/>
        </w:rPr>
        <w:t>experiences of participating companies</w:t>
      </w:r>
      <w:r w:rsidRPr="294091CB" w:rsidR="294091CB">
        <w:rPr>
          <w:rFonts w:ascii="Arial" w:hAnsi="Arial" w:cs="Arial"/>
          <w:sz w:val="24"/>
          <w:szCs w:val="24"/>
          <w:lang w:val="en-AU"/>
        </w:rPr>
        <w:t>,</w:t>
      </w:r>
      <w:r w:rsidRPr="294091CB" w:rsidR="294091CB">
        <w:rPr>
          <w:rFonts w:ascii="Arial" w:hAnsi="Arial" w:cs="Arial"/>
          <w:sz w:val="24"/>
          <w:szCs w:val="24"/>
          <w:lang w:val="en-AU"/>
        </w:rPr>
        <w:t xml:space="preserve"> enablers and barriers to participation in the Program and suggestions for improvement. </w:t>
      </w:r>
    </w:p>
    <w:p w:rsidRPr="005D19FE" w:rsidR="00F955C5" w:rsidP="00F955C5" w:rsidRDefault="00F955C5" w14:paraId="19B672BC" w14:textId="77777777">
      <w:pPr>
        <w:rPr>
          <w:rFonts w:ascii="Arial" w:hAnsi="Arial" w:cs="Arial"/>
          <w:sz w:val="24"/>
          <w:szCs w:val="24"/>
        </w:rPr>
      </w:pPr>
    </w:p>
    <w:p w:rsidR="00AF26E4" w:rsidP="294091CB" w:rsidRDefault="004C5DA5" w14:paraId="557703B0" w14:textId="1C6E98AE">
      <w:pPr>
        <w:rPr>
          <w:rFonts w:ascii="Arial" w:hAnsi="Arial" w:cs="Arial"/>
          <w:sz w:val="24"/>
          <w:szCs w:val="24"/>
          <w:lang w:val="en-AU"/>
        </w:rPr>
      </w:pPr>
      <w:r w:rsidRPr="294091CB" w:rsidR="294091CB">
        <w:rPr>
          <w:rFonts w:ascii="Arial" w:hAnsi="Arial" w:cs="Arial"/>
          <w:sz w:val="24"/>
          <w:szCs w:val="24"/>
          <w:lang w:val="en-AU"/>
        </w:rPr>
        <w:t>Members also received an update on Wave 3 of the Partnership Reformulation Program which ha</w:t>
      </w:r>
      <w:r w:rsidRPr="294091CB" w:rsidR="294091CB">
        <w:rPr>
          <w:rFonts w:ascii="Arial" w:hAnsi="Arial" w:cs="Arial"/>
          <w:sz w:val="24"/>
          <w:szCs w:val="24"/>
          <w:lang w:val="en-AU"/>
        </w:rPr>
        <w:t>s</w:t>
      </w:r>
      <w:r w:rsidRPr="294091CB" w:rsidR="294091CB">
        <w:rPr>
          <w:rFonts w:ascii="Arial" w:hAnsi="Arial" w:cs="Arial"/>
          <w:sz w:val="24"/>
          <w:szCs w:val="24"/>
          <w:lang w:val="en-AU"/>
        </w:rPr>
        <w:t xml:space="preserve"> recently been p</w:t>
      </w:r>
      <w:r w:rsidRPr="294091CB" w:rsidR="294091CB">
        <w:rPr>
          <w:rFonts w:ascii="Arial" w:hAnsi="Arial" w:cs="Arial"/>
          <w:sz w:val="24"/>
          <w:szCs w:val="24"/>
          <w:lang w:val="en-AU"/>
        </w:rPr>
        <w:t>ublished</w:t>
      </w:r>
      <w:r w:rsidRPr="294091CB" w:rsidR="294091CB">
        <w:rPr>
          <w:rFonts w:ascii="Arial" w:hAnsi="Arial" w:cs="Arial"/>
          <w:sz w:val="24"/>
          <w:szCs w:val="24"/>
          <w:lang w:val="en-AU"/>
        </w:rPr>
        <w:t xml:space="preserve"> for public consultation. Wave 3 reformulation targets include plant-based meat alternatives, flavoured tofu, plant-</w:t>
      </w:r>
      <w:r w:rsidRPr="294091CB" w:rsidR="294091CB">
        <w:rPr>
          <w:rFonts w:ascii="Arial" w:hAnsi="Arial" w:cs="Arial"/>
          <w:sz w:val="24"/>
          <w:szCs w:val="24"/>
          <w:lang w:val="en-AU"/>
        </w:rPr>
        <w:t>based yoghurts and packaged salads. Stakeholder feedback from the consultation will inform any revisions to the draft targets or category definitions before the Healthy Food Partnership Secretariat presents the Wave 3 targets back to the Executive Committee for endorsement.</w:t>
      </w:r>
    </w:p>
    <w:p w:rsidR="004C5DA5" w:rsidP="00D63E66" w:rsidRDefault="004C5DA5" w14:paraId="7F6B6E42" w14:textId="77777777">
      <w:pPr>
        <w:rPr>
          <w:rFonts w:ascii="Arial" w:hAnsi="Arial" w:cs="Arial"/>
          <w:sz w:val="24"/>
          <w:szCs w:val="24"/>
        </w:rPr>
      </w:pPr>
    </w:p>
    <w:p w:rsidR="005D7A7C" w:rsidP="005D7A7C" w:rsidRDefault="005D7A7C" w14:paraId="4134747E" w14:textId="77777777">
      <w:pPr>
        <w:rPr>
          <w:rFonts w:ascii="Arial" w:hAnsi="Arial" w:cs="Arial"/>
          <w:sz w:val="24"/>
          <w:szCs w:val="24"/>
        </w:rPr>
      </w:pPr>
      <w:r>
        <w:rPr>
          <w:rFonts w:ascii="Arial" w:hAnsi="Arial" w:cs="Arial"/>
          <w:sz w:val="24"/>
          <w:szCs w:val="24"/>
        </w:rPr>
        <w:t xml:space="preserve">Members also received an update on other related food regulatory projects such as work on improving commercial foods for infants and young children and the Food Standards Australia New Zealand Act Review. </w:t>
      </w:r>
    </w:p>
    <w:p w:rsidR="00D35C5D" w:rsidP="005D7A7C" w:rsidRDefault="00D35C5D" w14:paraId="77275229" w14:textId="77777777">
      <w:pPr>
        <w:rPr>
          <w:rFonts w:ascii="Arial" w:hAnsi="Arial" w:cs="Arial"/>
          <w:sz w:val="24"/>
          <w:szCs w:val="24"/>
        </w:rPr>
      </w:pPr>
    </w:p>
    <w:p w:rsidR="00D35C5D" w:rsidP="005D7A7C" w:rsidRDefault="00D35C5D" w14:paraId="3E11F8BA" w14:textId="3CC28993">
      <w:pPr>
        <w:rPr>
          <w:rFonts w:ascii="Arial" w:hAnsi="Arial" w:cs="Arial"/>
          <w:sz w:val="24"/>
          <w:szCs w:val="24"/>
        </w:rPr>
      </w:pPr>
      <w:r>
        <w:rPr>
          <w:rFonts w:ascii="Arial" w:hAnsi="Arial" w:cs="Arial"/>
          <w:sz w:val="24"/>
          <w:szCs w:val="24"/>
        </w:rPr>
        <w:t>Members discussed future priorities to strengthen the Healthy Food Partnership and its impact on the healthfulness of the food supply.</w:t>
      </w:r>
    </w:p>
    <w:p w:rsidRPr="00D63E66" w:rsidR="00AB5D32" w:rsidP="00D63E66" w:rsidRDefault="00AB5D32" w14:paraId="49BDE6BC" w14:textId="77777777">
      <w:pPr>
        <w:rPr>
          <w:rFonts w:ascii="Arial" w:hAnsi="Arial" w:cs="Arial"/>
          <w:sz w:val="24"/>
          <w:szCs w:val="24"/>
        </w:rPr>
      </w:pPr>
    </w:p>
    <w:p w:rsidRPr="00D63E66" w:rsidR="00D63E66" w:rsidP="00D63E66" w:rsidRDefault="00D63E66" w14:paraId="7418C14B" w14:textId="77777777">
      <w:pPr>
        <w:rPr>
          <w:rFonts w:ascii="Arial" w:hAnsi="Arial" w:cs="Arial"/>
          <w:sz w:val="24"/>
          <w:szCs w:val="24"/>
        </w:rPr>
      </w:pPr>
      <w:r w:rsidRPr="00D63E66">
        <w:rPr>
          <w:rFonts w:ascii="Arial" w:hAnsi="Arial" w:cs="Arial"/>
          <w:sz w:val="24"/>
          <w:szCs w:val="24"/>
        </w:rPr>
        <w:t xml:space="preserve">Further information about work areas and membership of the working and reference groups is available online at </w:t>
      </w:r>
      <w:hyperlink w:history="1" r:id="rId9">
        <w:r w:rsidRPr="00D63E66">
          <w:rPr>
            <w:rStyle w:val="Hyperlink"/>
            <w:rFonts w:ascii="Arial" w:hAnsi="Arial" w:cs="Arial"/>
            <w:sz w:val="24"/>
            <w:szCs w:val="24"/>
          </w:rPr>
          <w:t>https://www.health.gov.au/initiatives-and-programs/healthy-food-partnership</w:t>
        </w:r>
      </w:hyperlink>
      <w:r w:rsidRPr="00D63E66">
        <w:rPr>
          <w:rFonts w:ascii="Arial" w:hAnsi="Arial" w:cs="Arial"/>
          <w:sz w:val="24"/>
          <w:szCs w:val="24"/>
        </w:rPr>
        <w:t>.</w:t>
      </w:r>
    </w:p>
    <w:p w:rsidRPr="00D63E66" w:rsidR="00D63E66" w:rsidP="00D63E66" w:rsidRDefault="00D63E66" w14:paraId="55E16F08" w14:textId="74BC5D11">
      <w:pPr>
        <w:spacing w:after="360"/>
        <w:jc w:val="center"/>
        <w:rPr>
          <w:rFonts w:ascii="Arial" w:hAnsi="Arial" w:cs="Arial"/>
          <w:b/>
          <w:sz w:val="24"/>
          <w:szCs w:val="24"/>
        </w:rPr>
      </w:pPr>
    </w:p>
    <w:sectPr w:rsidRPr="00D63E66" w:rsidR="00D63E6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5652"/>
    <w:multiLevelType w:val="hybridMultilevel"/>
    <w:tmpl w:val="835CF64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75D78EC"/>
    <w:multiLevelType w:val="multilevel"/>
    <w:tmpl w:val="ACC214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45201748">
    <w:abstractNumId w:val="1"/>
  </w:num>
  <w:num w:numId="2" w16cid:durableId="24681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66"/>
    <w:rsid w:val="000847BC"/>
    <w:rsid w:val="000B645C"/>
    <w:rsid w:val="000D6448"/>
    <w:rsid w:val="000E2449"/>
    <w:rsid w:val="001348BE"/>
    <w:rsid w:val="001A0F60"/>
    <w:rsid w:val="001C48D4"/>
    <w:rsid w:val="002307EA"/>
    <w:rsid w:val="002708FD"/>
    <w:rsid w:val="00280050"/>
    <w:rsid w:val="002D405D"/>
    <w:rsid w:val="004646D0"/>
    <w:rsid w:val="00484A64"/>
    <w:rsid w:val="004C5DA5"/>
    <w:rsid w:val="005146D9"/>
    <w:rsid w:val="0054383B"/>
    <w:rsid w:val="00555D4A"/>
    <w:rsid w:val="00594EFB"/>
    <w:rsid w:val="005D19FE"/>
    <w:rsid w:val="005D7A7C"/>
    <w:rsid w:val="005F5FE6"/>
    <w:rsid w:val="00605205"/>
    <w:rsid w:val="006359DB"/>
    <w:rsid w:val="00645E79"/>
    <w:rsid w:val="00660B6C"/>
    <w:rsid w:val="0076488F"/>
    <w:rsid w:val="007738C1"/>
    <w:rsid w:val="007A0402"/>
    <w:rsid w:val="008A2138"/>
    <w:rsid w:val="008F50B0"/>
    <w:rsid w:val="009444BA"/>
    <w:rsid w:val="009577B4"/>
    <w:rsid w:val="00966D7C"/>
    <w:rsid w:val="009A7F46"/>
    <w:rsid w:val="009B4432"/>
    <w:rsid w:val="009C428C"/>
    <w:rsid w:val="00A215BC"/>
    <w:rsid w:val="00A73FA4"/>
    <w:rsid w:val="00A96E9E"/>
    <w:rsid w:val="00AB5D32"/>
    <w:rsid w:val="00AF26E4"/>
    <w:rsid w:val="00B06E08"/>
    <w:rsid w:val="00BB0D87"/>
    <w:rsid w:val="00C403D1"/>
    <w:rsid w:val="00C9593A"/>
    <w:rsid w:val="00D35C5D"/>
    <w:rsid w:val="00D63E66"/>
    <w:rsid w:val="00E81DF8"/>
    <w:rsid w:val="00F05344"/>
    <w:rsid w:val="00F14D6C"/>
    <w:rsid w:val="00F32A56"/>
    <w:rsid w:val="00F56E28"/>
    <w:rsid w:val="00F955C5"/>
    <w:rsid w:val="29409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4FC0"/>
  <w15:chartTrackingRefBased/>
  <w15:docId w15:val="{43D17882-B26F-4B64-8254-6E7B0039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cs="Times New Roman" w:eastAsiaTheme="minorHAnsi"/>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3E66"/>
    <w:pPr>
      <w:spacing w:after="0" w:line="240" w:lineRule="auto"/>
    </w:pPr>
    <w:rPr>
      <w:rFonts w:ascii="Calibri" w:hAnsi="Calibr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ull" w:customStyle="1">
    <w:name w:val="null"/>
    <w:basedOn w:val="Normal"/>
    <w:rsid w:val="00D63E66"/>
    <w:pPr>
      <w:spacing w:before="100" w:beforeAutospacing="1" w:after="100" w:afterAutospacing="1"/>
    </w:pPr>
    <w:rPr>
      <w:rFonts w:cs="Calibri"/>
      <w:lang w:eastAsia="en-AU"/>
    </w:rPr>
  </w:style>
  <w:style w:type="paragraph" w:styleId="Default" w:customStyle="1">
    <w:name w:val="Default"/>
    <w:rsid w:val="00D63E66"/>
    <w:pPr>
      <w:autoSpaceDE w:val="0"/>
      <w:autoSpaceDN w:val="0"/>
      <w:adjustRightInd w:val="0"/>
      <w:spacing w:after="0" w:line="240" w:lineRule="auto"/>
    </w:pPr>
    <w:rPr>
      <w:rFonts w:eastAsia="Times New Roman"/>
      <w:color w:val="000000"/>
      <w:lang w:eastAsia="en-AU"/>
    </w:rPr>
  </w:style>
  <w:style w:type="character" w:styleId="Hyperlink">
    <w:name w:val="Hyperlink"/>
    <w:basedOn w:val="DefaultParagraphFont"/>
    <w:uiPriority w:val="99"/>
    <w:unhideWhenUsed/>
    <w:rsid w:val="00D63E66"/>
    <w:rPr>
      <w:color w:val="0563C1"/>
      <w:u w:val="single"/>
    </w:rPr>
  </w:style>
  <w:style w:type="character" w:styleId="CommentReference">
    <w:name w:val="annotation reference"/>
    <w:basedOn w:val="DefaultParagraphFont"/>
    <w:uiPriority w:val="99"/>
    <w:semiHidden/>
    <w:unhideWhenUsed/>
    <w:rsid w:val="007A0402"/>
    <w:rPr>
      <w:sz w:val="16"/>
      <w:szCs w:val="16"/>
    </w:rPr>
  </w:style>
  <w:style w:type="paragraph" w:styleId="CommentText">
    <w:name w:val="annotation text"/>
    <w:basedOn w:val="Normal"/>
    <w:link w:val="CommentTextChar"/>
    <w:uiPriority w:val="99"/>
    <w:unhideWhenUsed/>
    <w:rsid w:val="007A0402"/>
    <w:rPr>
      <w:sz w:val="20"/>
      <w:szCs w:val="20"/>
    </w:rPr>
  </w:style>
  <w:style w:type="character" w:styleId="CommentTextChar" w:customStyle="1">
    <w:name w:val="Comment Text Char"/>
    <w:basedOn w:val="DefaultParagraphFont"/>
    <w:link w:val="CommentText"/>
    <w:uiPriority w:val="99"/>
    <w:rsid w:val="007A040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A0402"/>
    <w:rPr>
      <w:b/>
      <w:bCs/>
    </w:rPr>
  </w:style>
  <w:style w:type="character" w:styleId="CommentSubjectChar" w:customStyle="1">
    <w:name w:val="Comment Subject Char"/>
    <w:basedOn w:val="CommentTextChar"/>
    <w:link w:val="CommentSubject"/>
    <w:uiPriority w:val="99"/>
    <w:semiHidden/>
    <w:rsid w:val="007A0402"/>
    <w:rPr>
      <w:rFonts w:ascii="Calibri" w:hAnsi="Calibri"/>
      <w:b/>
      <w:bCs/>
      <w:sz w:val="20"/>
      <w:szCs w:val="20"/>
    </w:rPr>
  </w:style>
  <w:style w:type="paragraph" w:styleId="Revision">
    <w:name w:val="Revision"/>
    <w:hidden/>
    <w:uiPriority w:val="99"/>
    <w:semiHidden/>
    <w:rsid w:val="00AF26E4"/>
    <w:pPr>
      <w:spacing w:after="0" w:line="240" w:lineRule="auto"/>
    </w:pPr>
    <w:rPr>
      <w:rFonts w:ascii="Calibri" w:hAnsi="Calibri"/>
      <w:sz w:val="22"/>
      <w:szCs w:val="22"/>
    </w:rPr>
  </w:style>
  <w:style w:type="paragraph" w:styleId="ListParagraph">
    <w:name w:val="List Paragraph"/>
    <w:basedOn w:val="Normal"/>
    <w:uiPriority w:val="34"/>
    <w:qFormat/>
    <w:rsid w:val="00C9593A"/>
    <w:pPr>
      <w:ind w:left="720"/>
      <w:contextualSpacing/>
    </w:pPr>
  </w:style>
  <w:style w:type="character" w:styleId="UnresolvedMention">
    <w:name w:val="Unresolved Mention"/>
    <w:basedOn w:val="DefaultParagraphFont"/>
    <w:uiPriority w:val="99"/>
    <w:semiHidden/>
    <w:unhideWhenUsed/>
    <w:rsid w:val="009B4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27495">
      <w:bodyDiv w:val="1"/>
      <w:marLeft w:val="0"/>
      <w:marRight w:val="0"/>
      <w:marTop w:val="0"/>
      <w:marBottom w:val="0"/>
      <w:divBdr>
        <w:top w:val="none" w:sz="0" w:space="0" w:color="auto"/>
        <w:left w:val="none" w:sz="0" w:space="0" w:color="auto"/>
        <w:bottom w:val="none" w:sz="0" w:space="0" w:color="auto"/>
        <w:right w:val="none" w:sz="0" w:space="0" w:color="auto"/>
      </w:divBdr>
    </w:div>
    <w:div w:id="13024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www.health.gov.au/initiatives-and-programs/healthy-food-partnership" TargetMode="External" Id="rId9" /><Relationship Type="http://schemas.openxmlformats.org/officeDocument/2006/relationships/hyperlink" Target="https://www.abs.gov.au/articles/healthy-food-partnership-reformulation-program-wave-2-two-year-progress" TargetMode="External" Id="R9a0213b7710944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66aa01-0ab0-4f9f-8965-639376a97469">
      <Terms xmlns="http://schemas.microsoft.com/office/infopath/2007/PartnerControls"/>
    </lcf76f155ced4ddcb4097134ff3c332f>
    <TaxCatchAll xmlns="5407af2e-3f9a-4cec-a92d-e1072daaff0d"/>
    <Preview xmlns="2b66aa01-0ab0-4f9f-8965-639376a974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85934C1D747641BB41D14BD017123F" ma:contentTypeVersion="17" ma:contentTypeDescription="Create a new document." ma:contentTypeScope="" ma:versionID="b1eb52901e25f8f7c5a5502238958216">
  <xsd:schema xmlns:xsd="http://www.w3.org/2001/XMLSchema" xmlns:xs="http://www.w3.org/2001/XMLSchema" xmlns:p="http://schemas.microsoft.com/office/2006/metadata/properties" xmlns:ns2="2b66aa01-0ab0-4f9f-8965-639376a97469" xmlns:ns3="5407af2e-3f9a-4cec-a92d-e1072daaff0d" targetNamespace="http://schemas.microsoft.com/office/2006/metadata/properties" ma:root="true" ma:fieldsID="868b97b2e08b16c9065a4e9d10635ecb" ns2:_="" ns3:_="">
    <xsd:import namespace="2b66aa01-0ab0-4f9f-8965-639376a97469"/>
    <xsd:import namespace="5407af2e-3f9a-4cec-a92d-e1072daaff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Preview"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6aa01-0ab0-4f9f-8965-639376a97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Preview" ma:index="15" nillable="true" ma:displayName="Preview" ma:format="Thumbnail" ma:internalName="Preview">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07af2e-3f9a-4cec-a92d-e1072daaff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1c5bc378-ef43-4c28-871c-088455ddca57}" ma:internalName="TaxCatchAll" ma:showField="CatchAllData" ma:web="5407af2e-3f9a-4cec-a92d-e1072daaff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B3A6E-3337-4738-BCC7-E049E4D30E0D}">
  <ds:schemaRefs>
    <ds:schemaRef ds:uri="http://schemas.microsoft.com/sharepoint/v3/contenttype/forms"/>
  </ds:schemaRefs>
</ds:datastoreItem>
</file>

<file path=customXml/itemProps2.xml><?xml version="1.0" encoding="utf-8"?>
<ds:datastoreItem xmlns:ds="http://schemas.openxmlformats.org/officeDocument/2006/customXml" ds:itemID="{C4ECBA99-0B68-4D3A-8E2F-2A820E593F06}">
  <ds:schemaRefs>
    <ds:schemaRef ds:uri="http://schemas.microsoft.com/office/2006/metadata/properties"/>
    <ds:schemaRef ds:uri="http://schemas.microsoft.com/office/infopath/2007/PartnerControls"/>
    <ds:schemaRef ds:uri="2b66aa01-0ab0-4f9f-8965-639376a97469"/>
    <ds:schemaRef ds:uri="5407af2e-3f9a-4cec-a92d-e1072daaff0d"/>
  </ds:schemaRefs>
</ds:datastoreItem>
</file>

<file path=customXml/itemProps3.xml><?xml version="1.0" encoding="utf-8"?>
<ds:datastoreItem xmlns:ds="http://schemas.openxmlformats.org/officeDocument/2006/customXml" ds:itemID="{B31817D8-0680-4375-B30E-A9827CAB9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66aa01-0ab0-4f9f-8965-639376a97469"/>
    <ds:schemaRef ds:uri="5407af2e-3f9a-4cec-a92d-e1072daaf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Department of Health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HOFFMAN, Sharon</dc:creator>
  <keywords/>
  <dc:description/>
  <lastModifiedBy>COSTIN, Siobhan</lastModifiedBy>
  <revision>31</revision>
  <dcterms:created xsi:type="dcterms:W3CDTF">2024-11-01T03:40:00.0000000Z</dcterms:created>
  <dcterms:modified xsi:type="dcterms:W3CDTF">2025-02-24T05:48:28.9752998Z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0x0101006C85934C1D747641BB41D14BD017123F</vt:lpwstr>
  </property>
</Properties>
</file>