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600C" w14:textId="3CD6D6BE" w:rsidR="00A039BE" w:rsidRDefault="00A039BE">
      <w:r>
        <w:t>Executive summaries like flights status, monthly revenue details.</w:t>
      </w:r>
    </w:p>
    <w:p w14:paraId="3EEA38DF" w14:textId="74412438" w:rsidR="00AB7FC3" w:rsidRDefault="00A039BE">
      <w:r w:rsidRPr="00A039BE">
        <w:drawing>
          <wp:inline distT="0" distB="0" distL="0" distR="0" wp14:anchorId="5F094AA2" wp14:editId="572E5921">
            <wp:extent cx="5731510" cy="3318510"/>
            <wp:effectExtent l="0" t="0" r="2540" b="0"/>
            <wp:docPr id="10491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9E49" w14:textId="77777777" w:rsidR="00A039BE" w:rsidRDefault="00A039BE"/>
    <w:p w14:paraId="24485422" w14:textId="31073780" w:rsidR="00A039BE" w:rsidRDefault="00A039BE">
      <w:r>
        <w:t>Flight operations.</w:t>
      </w:r>
    </w:p>
    <w:p w14:paraId="27DD5849" w14:textId="6182AC72" w:rsidR="00A039BE" w:rsidRDefault="00A039BE">
      <w:r w:rsidRPr="00A039BE">
        <w:drawing>
          <wp:inline distT="0" distB="0" distL="0" distR="0" wp14:anchorId="6D1E8254" wp14:editId="421DDB83">
            <wp:extent cx="5731510" cy="3281680"/>
            <wp:effectExtent l="0" t="0" r="2540" b="0"/>
            <wp:docPr id="9186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3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1FDC" w14:textId="77777777" w:rsidR="00A039BE" w:rsidRDefault="00A039BE"/>
    <w:p w14:paraId="4BC13EE1" w14:textId="77777777" w:rsidR="00A039BE" w:rsidRDefault="00A039BE"/>
    <w:p w14:paraId="6F35C8B2" w14:textId="77777777" w:rsidR="005551AA" w:rsidRDefault="005551AA"/>
    <w:p w14:paraId="18AB89B6" w14:textId="77777777" w:rsidR="005551AA" w:rsidRDefault="005551AA"/>
    <w:p w14:paraId="25E4EBAE" w14:textId="38B2186F" w:rsidR="005551AA" w:rsidRDefault="005551AA">
      <w:r>
        <w:lastRenderedPageBreak/>
        <w:t>Customer insights.</w:t>
      </w:r>
    </w:p>
    <w:p w14:paraId="12E2CFE1" w14:textId="45191B36" w:rsidR="005551AA" w:rsidRDefault="005551AA">
      <w:r w:rsidRPr="005551AA">
        <w:drawing>
          <wp:inline distT="0" distB="0" distL="0" distR="0" wp14:anchorId="2E28E786" wp14:editId="57E3C777">
            <wp:extent cx="5731510" cy="3286760"/>
            <wp:effectExtent l="0" t="0" r="2540" b="8890"/>
            <wp:docPr id="9025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4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AF5C" w14:textId="77777777" w:rsidR="005551AA" w:rsidRDefault="005551AA"/>
    <w:p w14:paraId="3FEC352E" w14:textId="58E08480" w:rsidR="0016487A" w:rsidRDefault="0016487A">
      <w:r>
        <w:t>Total revenue over year, quarter, month.</w:t>
      </w:r>
    </w:p>
    <w:p w14:paraId="40D2D74C" w14:textId="0A5B4B35" w:rsidR="0016487A" w:rsidRDefault="0016487A">
      <w:r w:rsidRPr="0016487A">
        <w:drawing>
          <wp:inline distT="0" distB="0" distL="0" distR="0" wp14:anchorId="6B60DCD5" wp14:editId="21851C08">
            <wp:extent cx="5731510" cy="3300095"/>
            <wp:effectExtent l="0" t="0" r="2540" b="0"/>
            <wp:docPr id="12063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1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C900" w14:textId="77777777" w:rsidR="0016487A" w:rsidRDefault="0016487A"/>
    <w:sectPr w:rsidR="0016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43"/>
    <w:rsid w:val="00066B9B"/>
    <w:rsid w:val="0016487A"/>
    <w:rsid w:val="005551AA"/>
    <w:rsid w:val="008D479E"/>
    <w:rsid w:val="00947043"/>
    <w:rsid w:val="00A039BE"/>
    <w:rsid w:val="00AB7FC3"/>
    <w:rsid w:val="00D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2866"/>
  <w15:chartTrackingRefBased/>
  <w15:docId w15:val="{F25D7964-CC74-4BC1-B9BB-E120D162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G</dc:creator>
  <cp:keywords/>
  <dc:description/>
  <cp:lastModifiedBy>Gopi G</cp:lastModifiedBy>
  <cp:revision>3</cp:revision>
  <dcterms:created xsi:type="dcterms:W3CDTF">2026-06-24T07:54:00Z</dcterms:created>
  <dcterms:modified xsi:type="dcterms:W3CDTF">2026-06-24T09:04:00Z</dcterms:modified>
</cp:coreProperties>
</file>