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20"/>
      </w:pPr>
      <w:r>
        <w:rPr>
          <w:sz w:val="22"/>
        </w:rPr>
        <w:t xml:space="preserve">EXECUTABLE STRATEGY DOCUMENT  |  2026–2027</w:t>
      </w:r>
    </w:p>
    <w:p>
      <w:pPr>
        <w:spacing w:after="160"/>
      </w:pPr>
      <w:r>
        <w:rPr>
          <w:b/>
          <w:sz w:val="28"/>
        </w:rPr>
        <w:t xml:space="preserve">Blog Marketing Strategic</w:t>
      </w:r>
    </w:p>
    <w:p>
      <w:pPr>
        <w:spacing w:after="160"/>
      </w:pPr>
      <w:r>
        <w:rPr>
          <w:b/>
          <w:sz w:val="28"/>
        </w:rPr>
        <w:t xml:space="preserve">Planning</w:t>
      </w:r>
    </w:p>
    <w:p>
      <w:pPr>
        <w:spacing w:after="120"/>
      </w:pPr>
      <w:r>
        <w:rPr>
          <w:sz w:val="22"/>
        </w:rPr>
        <w:t xml:space="preserve">The Logistics Customer Acquisition Playbook</w:t>
      </w:r>
    </w:p>
    <w:p>
      <w:pPr>
        <w:spacing w:after="120"/>
      </w:pPr>
      <w:r>
        <w:rPr>
          <w:sz w:val="22"/>
        </w:rPr>
        <w:t xml:space="preserve">Prepared for: Logistics &amp; Supply Chain Marketing Teams</w:t>
      </w:r>
    </w:p>
    <w:p>
      <w:pPr>
        <w:spacing w:after="120"/>
      </w:pPr>
      <w:r>
        <w:rPr>
          <w:sz w:val="22"/>
        </w:rPr>
        <w:t xml:space="preserve">Focus: Customer Acquisition | SEO | Call-to-Action Optimization</w:t>
      </w:r>
    </w:p>
    <w:p>
      <w:pPr>
        <w:spacing w:after="120"/>
      </w:pPr>
      <w:r>
        <w:rPr>
          <w:sz w:val="22"/>
        </w:rPr>
        <w:t xml:space="preserve">Industry: Freight, Fleet Management, 3PL/4PL Operations</w:t>
      </w:r>
    </w:p>
    <w:p>
      <w:pPr>
        <w:spacing w:after="120"/>
      </w:pPr>
      <w:r>
        <w:rPr>
          <w:sz w:val="22"/>
        </w:rPr>
        <w:t xml:space="preserve">ConfidentialVersion 1.0  |  May 2026</w:t>
      </w:r>
    </w:p>
    <w:p>
      <w:pPr>
        <w:spacing w:after="160"/>
      </w:pPr>
      <w:r>
        <w:rPr>
          <w:b/>
          <w:sz w:val="28"/>
        </w:rPr>
        <w:t xml:space="preserve">Table of Contents</w:t>
      </w:r>
    </w:p>
    <w:p>
      <w:pPr>
        <w:spacing w:after="160"/>
      </w:pPr>
      <w:r>
        <w:rPr>
          <w:b/>
          <w:sz w:val="28"/>
        </w:rPr>
        <w:t xml:space="preserve">1. Executive Summary1</w:t>
      </w:r>
    </w:p>
    <w:p>
      <w:pPr>
        <w:spacing w:after="160"/>
      </w:pPr>
      <w:r>
        <w:rPr>
          <w:b/>
          <w:sz w:val="28"/>
        </w:rPr>
        <w:t xml:space="preserve">2. Strategic Foundation: Why Blog Marketing Powers Logistics Growth2</w:t>
      </w:r>
    </w:p>
    <w:p>
      <w:pPr>
        <w:spacing w:after="160"/>
      </w:pPr>
      <w:r>
        <w:rPr>
          <w:b/>
          <w:sz w:val="28"/>
        </w:rPr>
        <w:t xml:space="preserve">2.1 The Owned Media Imperative2</w:t>
      </w:r>
    </w:p>
    <w:p>
      <w:pPr>
        <w:spacing w:after="160"/>
      </w:pPr>
      <w:r>
        <w:rPr>
          <w:b/>
          <w:sz w:val="28"/>
        </w:rPr>
        <w:t xml:space="preserve">2.2 The Five Strategic Roles of a Logistics Blog2</w:t>
      </w:r>
    </w:p>
    <w:p>
      <w:pPr>
        <w:spacing w:after="160"/>
      </w:pPr>
      <w:r>
        <w:rPr>
          <w:b/>
          <w:sz w:val="28"/>
        </w:rPr>
        <w:t xml:space="preserve">2.3 Content Marketing Tactic Adoption in Logistics (2025–2026)3</w:t>
      </w:r>
    </w:p>
    <w:p>
      <w:pPr>
        <w:spacing w:after="160"/>
      </w:pPr>
      <w:r>
        <w:rPr>
          <w:b/>
          <w:sz w:val="28"/>
        </w:rPr>
        <w:t xml:space="preserve">3. Customer Persona Mapping: Understanding the Logistics Decision-Maker3</w:t>
      </w:r>
    </w:p>
    <w:p>
      <w:pPr>
        <w:spacing w:after="160"/>
      </w:pPr>
      <w:r>
        <w:rPr>
          <w:b/>
          <w:sz w:val="28"/>
        </w:rPr>
        <w:t xml:space="preserve">3.1 The Four Core Logistics Personas3</w:t>
      </w:r>
    </w:p>
    <w:p>
      <w:pPr>
        <w:spacing w:after="160"/>
      </w:pPr>
      <w:r>
        <w:rPr>
          <w:b/>
          <w:sz w:val="28"/>
        </w:rPr>
        <w:t xml:space="preserve">3.2 Persona-Specific Content Angles4</w:t>
      </w:r>
    </w:p>
    <w:p>
      <w:pPr>
        <w:spacing w:after="160"/>
      </w:pPr>
      <w:r>
        <w:rPr>
          <w:b/>
          <w:sz w:val="28"/>
        </w:rPr>
        <w:t xml:space="preserve">4. Content Pillar Architecture: Organizing Around Customer Pain Points5</w:t>
      </w:r>
    </w:p>
    <w:p>
      <w:pPr>
        <w:spacing w:after="160"/>
      </w:pPr>
      <w:r>
        <w:rPr>
          <w:b/>
          <w:sz w:val="28"/>
        </w:rPr>
        <w:t xml:space="preserve">4.1 The Five Core Content Pillars5</w:t>
      </w:r>
    </w:p>
    <w:p>
      <w:pPr>
        <w:spacing w:after="160"/>
      </w:pPr>
      <w:r>
        <w:rPr>
          <w:b/>
          <w:sz w:val="28"/>
        </w:rPr>
        <w:t xml:space="preserve">4.2 Topic Cluster Methodology5</w:t>
      </w:r>
    </w:p>
    <w:p>
      <w:pPr>
        <w:spacing w:after="160"/>
      </w:pPr>
      <w:r>
        <w:rPr>
          <w:b/>
          <w:sz w:val="28"/>
        </w:rPr>
        <w:t xml:space="preserve">5. SEO Keyword Strategy and Topic Cluster Mapping6</w:t>
      </w:r>
    </w:p>
    <w:p>
      <w:pPr>
        <w:spacing w:after="160"/>
      </w:pPr>
      <w:r>
        <w:rPr>
          <w:b/>
          <w:sz w:val="28"/>
        </w:rPr>
        <w:t xml:space="preserve">5.1 The Logistics SEO Keyword Map6</w:t>
      </w:r>
    </w:p>
    <w:p>
      <w:pPr>
        <w:spacing w:after="160"/>
      </w:pPr>
      <w:r>
        <w:rPr>
          <w:b/>
          <w:sz w:val="28"/>
        </w:rPr>
        <w:t xml:space="preserve">5.2 Keyword Placement Rules6</w:t>
      </w:r>
    </w:p>
    <w:p>
      <w:pPr>
        <w:spacing w:after="160"/>
      </w:pPr>
      <w:r>
        <w:rPr>
          <w:b/>
          <w:sz w:val="28"/>
        </w:rPr>
        <w:t xml:space="preserve">5.3 Headline Variation Framework7</w:t>
      </w:r>
    </w:p>
    <w:p>
      <w:pPr>
        <w:spacing w:after="160"/>
      </w:pPr>
      <w:r>
        <w:rPr>
          <w:b/>
          <w:sz w:val="28"/>
        </w:rPr>
        <w:t xml:space="preserve">6. The 6-Part High-Converting Blog Template for Logistics7</w:t>
      </w:r>
    </w:p>
    <w:p>
      <w:pPr>
        <w:spacing w:after="160"/>
      </w:pPr>
      <w:r>
        <w:rPr>
          <w:b/>
          <w:sz w:val="28"/>
        </w:rPr>
        <w:t xml:space="preserve">6.1 Template Architecture7</w:t>
      </w:r>
    </w:p>
    <w:p>
      <w:pPr>
        <w:spacing w:after="120"/>
      </w:pPr>
      <w:r>
        <w:rPr>
          <w:sz w:val="22"/>
        </w:rPr>
        <w:t xml:space="preserve">Part 1: The Headline (8–12 Words)7</w:t>
      </w:r>
    </w:p>
    <w:p>
      <w:pPr>
        <w:spacing w:after="120"/>
      </w:pPr>
      <w:r>
        <w:rPr>
          <w:sz w:val="22"/>
        </w:rPr>
        <w:t xml:space="preserve">Part 2: The Hook (1–2 Paragraphs)8</w:t>
      </w:r>
    </w:p>
    <w:p>
      <w:pPr>
        <w:spacing w:after="120"/>
      </w:pPr>
      <w:r>
        <w:rPr>
          <w:sz w:val="22"/>
        </w:rPr>
        <w:t xml:space="preserve">Part 3: The Solution Body (H2/H3 Structured Steps)8</w:t>
      </w:r>
    </w:p>
    <w:p>
      <w:pPr>
        <w:spacing w:after="120"/>
      </w:pPr>
      <w:r>
        <w:rPr>
          <w:sz w:val="22"/>
        </w:rPr>
        <w:t xml:space="preserve">Part 4: Proof and Evidence8</w:t>
      </w:r>
    </w:p>
    <w:p>
      <w:pPr>
        <w:spacing w:after="120"/>
      </w:pPr>
      <w:r>
        <w:rPr>
          <w:sz w:val="22"/>
        </w:rPr>
        <w:t xml:space="preserve">Part 5: Common Pitfalls8</w:t>
      </w:r>
    </w:p>
    <w:p>
      <w:pPr>
        <w:spacing w:after="120"/>
      </w:pPr>
      <w:r>
        <w:rPr>
          <w:sz w:val="22"/>
        </w:rPr>
        <w:t xml:space="preserve">Part 6: The Call-to-Action (CTA)9</w:t>
      </w:r>
    </w:p>
    <w:p>
      <w:pPr>
        <w:spacing w:after="160"/>
      </w:pPr>
      <w:r>
        <w:rPr>
          <w:b/>
          <w:sz w:val="28"/>
        </w:rPr>
        <w:t xml:space="preserve">7. Blog Writing Vocabulary and Tone Guide for Logistics9</w:t>
      </w:r>
    </w:p>
    <w:p>
      <w:pPr>
        <w:spacing w:after="160"/>
      </w:pPr>
      <w:r>
        <w:rPr>
          <w:b/>
          <w:sz w:val="28"/>
        </w:rPr>
        <w:t xml:space="preserve">7.1 The Vocabulary Strategy Matrix9</w:t>
      </w:r>
    </w:p>
    <w:p>
      <w:pPr>
        <w:spacing w:after="160"/>
      </w:pPr>
      <w:r>
        <w:rPr>
          <w:b/>
          <w:sz w:val="28"/>
        </w:rPr>
        <w:t xml:space="preserve">7.2 Essential Domain Vocabulary by Category9</w:t>
      </w:r>
    </w:p>
    <w:p>
      <w:pPr>
        <w:spacing w:after="160"/>
      </w:pPr>
      <w:r>
        <w:rPr>
          <w:b/>
          <w:sz w:val="28"/>
        </w:rPr>
        <w:t xml:space="preserve">7.3 Tone and Voice Principles9</w:t>
      </w:r>
    </w:p>
    <w:p>
      <w:pPr>
        <w:spacing w:after="160"/>
      </w:pPr>
      <w:r>
        <w:rPr>
          <w:b/>
          <w:sz w:val="28"/>
        </w:rPr>
        <w:t xml:space="preserve">8. Call-to-Action Strategy: Engineering the Reader-to-Revenue Pathway10</w:t>
      </w:r>
    </w:p>
    <w:p>
      <w:pPr>
        <w:spacing w:after="160"/>
      </w:pPr>
      <w:r>
        <w:rPr>
          <w:b/>
          <w:sz w:val="28"/>
        </w:rPr>
        <w:t xml:space="preserve">8.1 The Pain-Proof-Promise Framework11</w:t>
      </w:r>
    </w:p>
    <w:p>
      <w:pPr>
        <w:spacing w:after="160"/>
      </w:pPr>
      <w:r>
        <w:rPr>
          <w:b/>
          <w:sz w:val="28"/>
        </w:rPr>
        <w:t xml:space="preserve">8.2 CTA Templates by Funnel Stage and Persona11</w:t>
      </w:r>
    </w:p>
    <w:p>
      <w:pPr>
        <w:spacing w:after="160"/>
      </w:pPr>
      <w:r>
        <w:rPr>
          <w:b/>
          <w:sz w:val="28"/>
        </w:rPr>
        <w:t xml:space="preserve">8.3 CTA Placement and Design Rules11</w:t>
      </w:r>
    </w:p>
    <w:p>
      <w:pPr>
        <w:spacing w:after="160"/>
      </w:pPr>
      <w:r>
        <w:rPr>
          <w:b/>
          <w:sz w:val="28"/>
        </w:rPr>
        <w:t xml:space="preserve">9. Visual and Multimedia Content Strategy12</w:t>
      </w:r>
    </w:p>
    <w:p>
      <w:pPr>
        <w:spacing w:after="160"/>
      </w:pPr>
      <w:r>
        <w:rPr>
          <w:b/>
          <w:sz w:val="28"/>
        </w:rPr>
        <w:t xml:space="preserve">9.1 Visual Placement Framework12</w:t>
      </w:r>
    </w:p>
    <w:p>
      <w:pPr>
        <w:spacing w:after="160"/>
      </w:pPr>
      <w:r>
        <w:rPr>
          <w:b/>
          <w:sz w:val="28"/>
        </w:rPr>
        <w:t xml:space="preserve">9.2 Image SEO Optimization12</w:t>
      </w:r>
    </w:p>
    <w:p>
      <w:pPr>
        <w:spacing w:after="160"/>
      </w:pPr>
      <w:r>
        <w:rPr>
          <w:b/>
          <w:sz w:val="28"/>
        </w:rPr>
        <w:t xml:space="preserve">9.3 Video Content for Logistics13</w:t>
      </w:r>
    </w:p>
    <w:p>
      <w:pPr>
        <w:spacing w:after="160"/>
      </w:pPr>
      <w:r>
        <w:rPr>
          <w:b/>
          <w:sz w:val="28"/>
        </w:rPr>
        <w:t xml:space="preserve">10. Link Building and Authority Architecture13</w:t>
      </w:r>
    </w:p>
    <w:p>
      <w:pPr>
        <w:spacing w:after="160"/>
      </w:pPr>
      <w:r>
        <w:rPr>
          <w:b/>
          <w:sz w:val="28"/>
        </w:rPr>
        <w:t xml:space="preserve">10.1 Inbound Link Strategy (Backlinks)13</w:t>
      </w:r>
    </w:p>
    <w:p>
      <w:pPr>
        <w:spacing w:after="160"/>
      </w:pPr>
      <w:r>
        <w:rPr>
          <w:b/>
          <w:sz w:val="28"/>
        </w:rPr>
        <w:t xml:space="preserve">10.2 Internal Linking Strategy13</w:t>
      </w:r>
    </w:p>
    <w:p>
      <w:pPr>
        <w:spacing w:after="160"/>
      </w:pPr>
      <w:r>
        <w:rPr>
          <w:b/>
          <w:sz w:val="28"/>
        </w:rPr>
        <w:t xml:space="preserve">11. Content Calendar: The 12-Month Execution Roadmap14</w:t>
      </w:r>
    </w:p>
    <w:p>
      <w:pPr>
        <w:spacing w:after="160"/>
      </w:pPr>
      <w:r>
        <w:rPr>
          <w:b/>
          <w:sz w:val="28"/>
        </w:rPr>
        <w:t xml:space="preserve">11.1 Annual Planning Framework14</w:t>
      </w:r>
    </w:p>
    <w:p>
      <w:pPr>
        <w:spacing w:after="160"/>
      </w:pPr>
      <w:r>
        <w:rPr>
          <w:b/>
          <w:sz w:val="28"/>
        </w:rPr>
        <w:t xml:space="preserve">11.2 Monthly Production Workflow14</w:t>
      </w:r>
    </w:p>
    <w:p>
      <w:pPr>
        <w:spacing w:after="160"/>
      </w:pPr>
      <w:r>
        <w:rPr>
          <w:b/>
          <w:sz w:val="28"/>
        </w:rPr>
        <w:t xml:space="preserve">12. Distribution and Multi-Channel Promotion Protocol15</w:t>
      </w:r>
    </w:p>
    <w:p>
      <w:pPr>
        <w:spacing w:after="160"/>
      </w:pPr>
      <w:r>
        <w:rPr>
          <w:b/>
          <w:sz w:val="28"/>
        </w:rPr>
        <w:t xml:space="preserve">12.1 The 12-Step Post-Publication Distribution Protocol15</w:t>
      </w:r>
    </w:p>
    <w:p>
      <w:pPr>
        <w:spacing w:after="160"/>
      </w:pPr>
      <w:r>
        <w:rPr>
          <w:b/>
          <w:sz w:val="28"/>
        </w:rPr>
        <w:t xml:space="preserve">13. Measurement Framework: KPIs for Blog Performance17</w:t>
      </w:r>
    </w:p>
    <w:p>
      <w:pPr>
        <w:spacing w:after="160"/>
      </w:pPr>
      <w:r>
        <w:rPr>
          <w:b/>
          <w:sz w:val="28"/>
        </w:rPr>
        <w:t xml:space="preserve">13.1 The 6-Dimension KPI Dashboard17</w:t>
      </w:r>
    </w:p>
    <w:p>
      <w:pPr>
        <w:spacing w:after="160"/>
      </w:pPr>
      <w:r>
        <w:rPr>
          <w:b/>
          <w:sz w:val="28"/>
        </w:rPr>
        <w:t xml:space="preserve">13.2 Measurement Cadence and Optimization Cycle17</w:t>
      </w:r>
    </w:p>
    <w:p>
      <w:pPr>
        <w:spacing w:after="160"/>
      </w:pPr>
      <w:r>
        <w:rPr>
          <w:b/>
          <w:sz w:val="28"/>
        </w:rPr>
        <w:t xml:space="preserve">14. Brand Trust Architecture: Building Unshakeable Customer Loyalty18</w:t>
      </w:r>
    </w:p>
    <w:p>
      <w:pPr>
        <w:spacing w:after="160"/>
      </w:pPr>
      <w:r>
        <w:rPr>
          <w:b/>
          <w:sz w:val="28"/>
        </w:rPr>
        <w:t xml:space="preserve">14.1 The Four-Layer Trust-Stack for B2B Logistics18</w:t>
      </w:r>
    </w:p>
    <w:p>
      <w:pPr>
        <w:spacing w:after="160"/>
      </w:pPr>
      <w:r>
        <w:rPr>
          <w:b/>
          <w:sz w:val="28"/>
        </w:rPr>
        <w:t xml:space="preserve">14.2 Neuro-Branding: The Psychology of Logistics Premium18</w:t>
      </w:r>
    </w:p>
    <w:p>
      <w:pPr>
        <w:spacing w:after="160"/>
      </w:pPr>
      <w:r>
        <w:rPr>
          <w:b/>
          <w:sz w:val="28"/>
        </w:rPr>
        <w:t xml:space="preserve">15. Post-Publication Governance and Optimization Cycle19</w:t>
      </w:r>
    </w:p>
    <w:p>
      <w:pPr>
        <w:spacing w:after="160"/>
      </w:pPr>
      <w:r>
        <w:rPr>
          <w:b/>
          <w:sz w:val="28"/>
        </w:rPr>
        <w:t xml:space="preserve">15.1 The Content Lifecycle Management Process19</w:t>
      </w:r>
    </w:p>
    <w:p>
      <w:pPr>
        <w:spacing w:after="160"/>
      </w:pPr>
      <w:r>
        <w:rPr>
          <w:b/>
          <w:sz w:val="28"/>
        </w:rPr>
        <w:t xml:space="preserve">15.2 SEO Optimization Checklist for Every Post19</w:t>
      </w:r>
    </w:p>
    <w:p>
      <w:pPr>
        <w:spacing w:after="160"/>
      </w:pPr>
      <w:r>
        <w:rPr>
          <w:b/>
          <w:sz w:val="28"/>
        </w:rPr>
        <w:t xml:space="preserve">16. Appendix: Tools, Templates, and Quick-Reference Checklists20</w:t>
      </w:r>
    </w:p>
    <w:p>
      <w:pPr>
        <w:spacing w:after="160"/>
      </w:pPr>
      <w:r>
        <w:rPr>
          <w:b/>
          <w:sz w:val="28"/>
        </w:rPr>
        <w:t xml:space="preserve">16.1 Recommended Tools Stack20</w:t>
      </w:r>
    </w:p>
    <w:p>
      <w:pPr>
        <w:spacing w:after="160"/>
      </w:pPr>
      <w:r>
        <w:rPr>
          <w:b/>
          <w:sz w:val="28"/>
        </w:rPr>
        <w:t xml:space="preserve">16.2 Pre-Publish Quality Checklist20</w:t>
      </w:r>
    </w:p>
    <w:p>
      <w:pPr>
        <w:spacing w:after="160"/>
      </w:pPr>
      <w:r>
        <w:rPr>
          <w:b/>
          <w:sz w:val="28"/>
        </w:rPr>
        <w:t xml:space="preserve">16.3 Indian Market-Specific Considerations20</w:t>
      </w:r>
    </w:p>
    <w:p>
      <w:pPr>
        <w:spacing w:after="120"/>
      </w:pPr>
      <w:r>
        <w:rPr>
          <w:sz w:val="22"/>
        </w:rPr>
        <w:t xml:space="preserve">Note: Right-click the table of contents and select “Update Field” to refresh page numbers after editing.</w:t>
      </w:r>
    </w:p>
    <w:p>
      <w:pPr>
        <w:spacing w:after="160"/>
      </w:pPr>
      <w:r>
        <w:rPr>
          <w:b/>
          <w:sz w:val="28"/>
        </w:rPr>
        <w:t xml:space="preserve">1. Executive Summary</w:t>
      </w:r>
    </w:p>
    <w:p>
      <w:pPr>
        <w:spacing w:after="120"/>
      </w:pPr>
      <w:r>
        <w:rPr>
          <w:sz w:val="22"/>
        </w:rPr>
        <w:t xml:space="preserve">This Blog Marketing Strategic Planning document is designed as a fully executable playbook for logistics and supply chain organizations seeking to transform their blog from a passive content repository into a high-performance customer acquisition engine. In an industry where 65% of regional hubs still operate on legacy, manual frameworks, a strategically engineered blog is no longer a marketing luxury; it is an operational necessity that directly impacts lead generation, brand authority, and revenue growth.</w:t>
      </w:r>
    </w:p>
    <w:p>
      <w:pPr>
        <w:spacing w:after="120"/>
      </w:pPr>
      <w:r>
        <w:rPr>
          <w:sz w:val="22"/>
        </w:rPr>
        <w:t xml:space="preserve">The logistics landscape in 2026–2027 is undergoing a fundamental metamorphosis. Supply chains are becoming increasingly agentic, automated, and hyper-transparent. Decision-makers—from fleet dispatchers to enterprise procurement directors—now treat content as a critical component of their operating discipline. They search for specific operational answers: how to reduce empty-leg mileage, how to accelerate Proof of Delivery (POD) settlement cycles, and how to eliminate detention charges that erode fleet margins. A blog that systematically addresses these pain points becomes the primary interface for demonstrating a company’s intelligent resilience.</w:t>
      </w:r>
    </w:p>
    <w:p>
      <w:pPr>
        <w:spacing w:after="120"/>
      </w:pPr>
      <w:r>
        <w:rPr>
          <w:sz w:val="22"/>
        </w:rPr>
        <w:t xml:space="preserve">This document provides a comprehensive, execution-ready framework organized into fourteen interconnected strategic modules. It moves far beyond generic article-writing advice and delivers domain-specific, logistics-grounded methodologies for every stage of the blog marketing lifecycle: from persona mapping and keyword research to content architecture, SEO optimization, call-to-action engineering, and post-publication governance. Every recommendation is written from the customer’s perspective, using vocabulary that resonates with seasoned operations leaders, fleet managers, and 3PL procurement professionals.</w:t>
      </w:r>
    </w:p>
    <w:p>
      <w:pPr>
        <w:spacing w:after="120"/>
      </w:pPr>
      <w:r>
        <w:rPr>
          <w:sz w:val="22"/>
        </w:rPr>
        <w:t xml:space="preserve">The core strategic thesis is straightforward: in a B2B logistics environment, the customer does not buy based on marketing hype. They buy to reduce confusion, eliminate operational anxiety, and shield their supply chain from risk. This document engineers every blog interaction—from the first search result impression to the final conversion click—to systematically reduce the cognitive burden of decision-making and establish your brand as the indispensable operational backbone of your target market.</w:t>
      </w:r>
    </w:p>
    <w:p>
      <w:pPr>
        <w:spacing w:after="160"/>
      </w:pPr>
      <w:r>
        <w:rPr>
          <w:b/>
          <w:sz w:val="28"/>
        </w:rPr>
        <w:t xml:space="preserve">2. Strategic Foundation: Why Blog Marketing Powers Logistics Growth</w:t>
      </w:r>
    </w:p>
    <w:p>
      <w:pPr>
        <w:spacing w:after="160"/>
      </w:pPr>
      <w:r>
        <w:rPr>
          <w:b/>
          <w:sz w:val="28"/>
        </w:rPr>
        <w:t xml:space="preserve">2.1 The Owned Media Imperative</w:t>
      </w:r>
    </w:p>
    <w:p>
      <w:pPr>
        <w:spacing w:after="120"/>
      </w:pPr>
      <w:r>
        <w:rPr>
          <w:sz w:val="22"/>
        </w:rPr>
        <w:t xml:space="preserve">In an era of algorithm volatility on third-party platforms such as LinkedIn, Facebook, and Instagram, the logistics industry is pivoting decisively toward owned media as the primary repository for institutional knowledge and the most reliable magnet for organic search-engine rankings. Recent industry data confirms that blogging remains the third most common content marketing activity, utilized by approximately 65% of B2B marketers, trailing only technical articles and social media. For logistics organizations ranging from lean MSMEs to global integrators like Maersk or FedEx, a well-curated blog functions as the central inbound marketing tool—eliminating the necessity for more expensive investments in gated customer communities by providing a branded context that humanizes technical service offerings.</w:t>
      </w:r>
    </w:p>
    <w:p>
      <w:pPr>
        <w:spacing w:after="120"/>
      </w:pPr>
      <w:r>
        <w:rPr>
          <w:sz w:val="22"/>
        </w:rPr>
        <w:t xml:space="preserve">The efficiency of this medium is particularly pronounced for companies with 10 to 99 employees, where approximately 68% of firms maintain a blog specifically to compete with larger incumbents through agility and search engine optimization. By 2026, the perceived effectiveness of blogging has seen a 45% increase among marketers, signaling a maturation of the practice from simple corporate updates to complex thought-leadership platforms that serve as the primary lead generation mechanism for growth-stage logistics companies.</w:t>
      </w:r>
    </w:p>
    <w:p>
      <w:pPr>
        <w:spacing w:after="160"/>
      </w:pPr>
      <w:r>
        <w:rPr>
          <w:b/>
          <w:sz w:val="28"/>
        </w:rPr>
        <w:t xml:space="preserve">2.2 The Five Strategic Roles of a Logistics Blog</w:t>
      </w:r>
    </w:p>
    <w:p>
      <w:pPr>
        <w:spacing w:after="120"/>
      </w:pPr>
      <w:r>
        <w:rPr>
          <w:sz w:val="22"/>
        </w:rPr>
        <w:t xml:space="preserve">Driving Active Engagement: Blogs serve as the primary vehicle for moving a logistics brand beyond one-way advertising into a two-way conversation with the market. Successful logistics blogs generate measurable engagement through comments, social shares, and forwards. By encouraging social chatter and inbound links, blogs help a brand embed itself into the broader digital ecosystem of shippers, carriers, and supply chain professionals who are actively searching for operational solutions.</w:t>
      </w:r>
    </w:p>
    <w:p>
      <w:pPr>
        <w:spacing w:after="120"/>
      </w:pPr>
      <w:r>
        <w:rPr>
          <w:sz w:val="22"/>
        </w:rPr>
        <w:t xml:space="preserve">Fueling Lead Generation: Beyond mere page views, blogs are essential for moving prospects through the logistics sales funnel. Blog subscriptions serve as a key metric for lead generation, allowing businesses to maintain contact with interested prospects over extended evaluation cycles. High-quality content that addresses specific operational pain points—such as detention charge management or route optimization—encourages form completions and resource downloads, transforming anonymous readers into identifiable leads that the sales team can nurture.</w:t>
      </w:r>
    </w:p>
    <w:p>
      <w:pPr>
        <w:spacing w:after="120"/>
      </w:pPr>
      <w:r>
        <w:rPr>
          <w:sz w:val="22"/>
        </w:rPr>
        <w:t xml:space="preserve">Establishing Domain Authority and Trust: For content marketing to bear fruit in logistics, it must be consistently produced over a long period, similar to how established media companies operate. Differentiated blog content helps a business stand out from competitors by providing unique operational value. The most effective logistics blogs shift the organizational mindset from asking “who is the audience we are targeting?” to “who are the specific professionals we aim to help solve their most critical operational challenges?” This reframing transforms the blog from a promotional tool into an indispensable industry resource.</w:t>
      </w:r>
    </w:p>
    <w:p>
      <w:pPr>
        <w:spacing w:after="120"/>
      </w:pPr>
      <w:r>
        <w:rPr>
          <w:sz w:val="22"/>
        </w:rPr>
        <w:t xml:space="preserve">Solving Customer Pain Points: A strategic logistics blog focuses relentlessly on the audience’s operational challenges rather than the brand’s product features. Content should be organized by the specific business challenges that keep fleet managers and dispatchers up at night: empty-mile reduction, POD verification delays, detention charge disputes, cross-docking inefficiencies, and GST compliance complexity. By structuring content around these pain points, the blog becomes a self-service knowledge base that pre-qualifies leads and accelerates the sales conversation.</w:t>
      </w:r>
    </w:p>
    <w:p>
      <w:pPr>
        <w:spacing w:after="120"/>
      </w:pPr>
      <w:r>
        <w:rPr>
          <w:sz w:val="22"/>
        </w:rPr>
        <w:t xml:space="preserve">Fueling the Broader Marketing Ecosystem: Blog content serves as the “master” content asset that can be systematically repurposed across every other marketing channel. A single well-researched blog post on empty-leg optimization can be decomposed into social media posts, WhatsApp broadcast messages, email newsletter features, sales enablement one-pagers, and webinar talking points. Within an integrated marketing plan, the blog acts as the content engine that powers the entire promotional mix, ensuring consistent messaging and reducing content production costs.</w:t>
      </w:r>
    </w:p>
    <w:p>
      <w:pPr>
        <w:spacing w:after="160"/>
      </w:pPr>
      <w:r>
        <w:rPr>
          <w:b/>
          <w:sz w:val="28"/>
        </w:rPr>
        <w:t xml:space="preserve">2.3 Content Marketing Tactic Adoption in Logistics (2025–2026)</w:t>
      </w:r>
    </w:p>
    <w:p>
      <w:pPr>
        <w:spacing w:after="120"/>
      </w:pPr>
      <w:r>
        <w:rPr>
          <w:sz w:val="22"/>
        </w:rPr>
        <w:t xml:space="preserve">Content Tactic</w:t>
      </w:r>
    </w:p>
    <w:p>
      <w:pPr>
        <w:spacing w:after="120"/>
      </w:pPr>
      <w:r>
        <w:rPr>
          <w:sz w:val="22"/>
        </w:rPr>
        <w:t xml:space="preserve">Adoption Rate</w:t>
      </w:r>
    </w:p>
    <w:p>
      <w:pPr>
        <w:spacing w:after="120"/>
      </w:pPr>
      <w:r>
        <w:rPr>
          <w:sz w:val="22"/>
        </w:rPr>
        <w:t xml:space="preserve">Strategic Impact for Logistics</w:t>
      </w:r>
    </w:p>
    <w:p>
      <w:pPr>
        <w:spacing w:after="120"/>
      </w:pPr>
      <w:r>
        <w:rPr>
          <w:sz w:val="22"/>
        </w:rPr>
        <w:t xml:space="preserve">Technical Articles</w:t>
      </w:r>
    </w:p>
    <w:p>
      <w:pPr>
        <w:spacing w:after="120"/>
      </w:pPr>
      <w:r>
        <w:rPr>
          <w:sz w:val="22"/>
        </w:rPr>
        <w:t xml:space="preserve">79%</w:t>
      </w:r>
    </w:p>
    <w:p>
      <w:pPr>
        <w:spacing w:after="120"/>
      </w:pPr>
      <w:r>
        <w:rPr>
          <w:sz w:val="22"/>
        </w:rPr>
        <w:t xml:space="preserve">Establishes baseline domain authority and operational trust</w:t>
      </w:r>
    </w:p>
    <w:p>
      <w:pPr>
        <w:spacing w:after="120"/>
      </w:pPr>
      <w:r>
        <w:rPr>
          <w:sz w:val="22"/>
        </w:rPr>
        <w:t xml:space="preserve">Social Media (Non-Blog)</w:t>
      </w:r>
    </w:p>
    <w:p>
      <w:pPr>
        <w:spacing w:after="120"/>
      </w:pPr>
      <w:r>
        <w:rPr>
          <w:sz w:val="22"/>
        </w:rPr>
        <w:t xml:space="preserve">74%</w:t>
      </w:r>
    </w:p>
    <w:p>
      <w:pPr>
        <w:spacing w:after="120"/>
      </w:pPr>
      <w:r>
        <w:rPr>
          <w:sz w:val="22"/>
        </w:rPr>
        <w:t xml:space="preserve">Drives top-of-funnel awareness and referral traffic</w:t>
      </w:r>
    </w:p>
    <w:p>
      <w:pPr>
        <w:spacing w:after="120"/>
      </w:pPr>
      <w:r>
        <w:rPr>
          <w:sz w:val="22"/>
        </w:rPr>
        <w:t xml:space="preserve">Corporate Blogs</w:t>
      </w:r>
    </w:p>
    <w:p>
      <w:pPr>
        <w:spacing w:after="120"/>
      </w:pPr>
      <w:r>
        <w:rPr>
          <w:sz w:val="22"/>
        </w:rPr>
        <w:t xml:space="preserve">65%</w:t>
      </w:r>
    </w:p>
    <w:p>
      <w:pPr>
        <w:spacing w:after="120"/>
      </w:pPr>
      <w:r>
        <w:rPr>
          <w:sz w:val="22"/>
        </w:rPr>
        <w:t xml:space="preserve">Serves as the central owned-media hub for all content</w:t>
      </w:r>
    </w:p>
    <w:p>
      <w:pPr>
        <w:spacing w:after="120"/>
      </w:pPr>
      <w:r>
        <w:rPr>
          <w:sz w:val="22"/>
        </w:rPr>
        <w:t xml:space="preserve">Case Studies</w:t>
      </w:r>
    </w:p>
    <w:p>
      <w:pPr>
        <w:spacing w:after="120"/>
      </w:pPr>
      <w:r>
        <w:rPr>
          <w:sz w:val="22"/>
        </w:rPr>
        <w:t xml:space="preserve">58%</w:t>
      </w:r>
    </w:p>
    <w:p>
      <w:pPr>
        <w:spacing w:after="120"/>
      </w:pPr>
      <w:r>
        <w:rPr>
          <w:sz w:val="22"/>
        </w:rPr>
        <w:t xml:space="preserve">Provides critical social proof for shipper acquisition</w:t>
      </w:r>
    </w:p>
    <w:p>
      <w:pPr>
        <w:spacing w:after="120"/>
      </w:pPr>
      <w:r>
        <w:rPr>
          <w:sz w:val="22"/>
        </w:rPr>
        <w:t xml:space="preserve">White Papers</w:t>
      </w:r>
    </w:p>
    <w:p>
      <w:pPr>
        <w:spacing w:after="120"/>
      </w:pPr>
      <w:r>
        <w:rPr>
          <w:sz w:val="22"/>
        </w:rPr>
        <w:t xml:space="preserve">51%</w:t>
      </w:r>
    </w:p>
    <w:p>
      <w:pPr>
        <w:spacing w:after="120"/>
      </w:pPr>
      <w:r>
        <w:rPr>
          <w:sz w:val="22"/>
        </w:rPr>
        <w:t xml:space="preserve">Deep-dive credibility for senior decision-makers</w:t>
      </w:r>
    </w:p>
    <w:p>
      <w:pPr>
        <w:spacing w:after="120"/>
      </w:pPr>
      <w:r>
        <w:rPr>
          <w:sz w:val="22"/>
        </w:rPr>
        <w:t xml:space="preserve">Research Reports</w:t>
      </w:r>
    </w:p>
    <w:p>
      <w:pPr>
        <w:spacing w:after="120"/>
      </w:pPr>
      <w:r>
        <w:rPr>
          <w:sz w:val="22"/>
        </w:rPr>
        <w:t xml:space="preserve">25%</w:t>
      </w:r>
    </w:p>
    <w:p>
      <w:pPr>
        <w:spacing w:after="120"/>
      </w:pPr>
      <w:r>
        <w:rPr>
          <w:sz w:val="22"/>
        </w:rPr>
        <w:t xml:space="preserve">Positions the brand as a market visionary and thought leader</w:t>
      </w:r>
    </w:p>
    <w:p>
      <w:pPr>
        <w:spacing w:after="160"/>
      </w:pPr>
      <w:r>
        <w:rPr>
          <w:b/>
          <w:sz w:val="28"/>
        </w:rPr>
        <w:t xml:space="preserve">3. Customer Persona Mapping: Understanding the Logistics Decision-Maker</w:t>
      </w:r>
    </w:p>
    <w:p>
      <w:pPr>
        <w:spacing w:after="160"/>
      </w:pPr>
      <w:r>
        <w:rPr>
          <w:b/>
          <w:sz w:val="28"/>
        </w:rPr>
        <w:t xml:space="preserve">3.1 The Four Core Logistics Personas</w:t>
      </w:r>
    </w:p>
    <w:p>
      <w:pPr>
        <w:spacing w:after="120"/>
      </w:pPr>
      <w:r>
        <w:rPr>
          <w:sz w:val="22"/>
        </w:rPr>
        <w:t xml:space="preserve">Effective blog marketing requires an unwavering commitment to writing for exactly ONE reader persona per post. Blending personas dilutes authority, confuses the SEO strategy, and erodes the trust signal. The logistics industry is defined by four distinct decision-maker archetypes, each with unique operational pressures, search behaviors, and conversion triggers. Understanding these personas at a granular level is the foundation upon which every piece of content, every keyword target, and every call-to-action must be built.</w:t>
      </w:r>
    </w:p>
    <w:p>
      <w:pPr>
        <w:spacing w:after="120"/>
      </w:pPr>
      <w:r>
        <w:rPr>
          <w:sz w:val="22"/>
        </w:rPr>
        <w:t xml:space="preserve">Persona</w:t>
      </w:r>
    </w:p>
    <w:p>
      <w:pPr>
        <w:spacing w:after="120"/>
      </w:pPr>
      <w:r>
        <w:rPr>
          <w:sz w:val="22"/>
        </w:rPr>
        <w:t xml:space="preserve">Core Pain Points</w:t>
      </w:r>
    </w:p>
    <w:p>
      <w:pPr>
        <w:spacing w:after="120"/>
      </w:pPr>
      <w:r>
        <w:rPr>
          <w:sz w:val="22"/>
        </w:rPr>
        <w:t xml:space="preserve">Search Behavior</w:t>
      </w:r>
    </w:p>
    <w:p>
      <w:pPr>
        <w:spacing w:after="120"/>
      </w:pPr>
      <w:r>
        <w:rPr>
          <w:sz w:val="22"/>
        </w:rPr>
        <w:t xml:space="preserve">Conversion Trigger</w:t>
      </w:r>
    </w:p>
    <w:p>
      <w:pPr>
        <w:spacing w:after="120"/>
      </w:pPr>
      <w:r>
        <w:rPr>
          <w:sz w:val="22"/>
        </w:rPr>
        <w:t xml:space="preserve">Dispatcher</w:t>
      </w:r>
    </w:p>
    <w:p>
      <w:pPr>
        <w:spacing w:after="120"/>
      </w:pPr>
      <w:r>
        <w:rPr>
          <w:sz w:val="22"/>
        </w:rPr>
        <w:t xml:space="preserve">Manual load matching wastes 2.4 hrs/day; blind vehicle allocation; detention pile-ups</w:t>
      </w:r>
    </w:p>
    <w:p>
      <w:pPr>
        <w:spacing w:after="120"/>
      </w:pPr>
      <w:r>
        <w:rPr>
          <w:sz w:val="22"/>
        </w:rPr>
        <w:t xml:space="preserve">Searches for tactical solutions on mobile between loads; values speed and specificity</w:t>
      </w:r>
    </w:p>
    <w:p>
      <w:pPr>
        <w:spacing w:after="120"/>
      </w:pPr>
      <w:r>
        <w:rPr>
          <w:sz w:val="22"/>
        </w:rPr>
        <w:t xml:space="preserve">Demo or free trial showing time savings within first 5 minutes</w:t>
      </w:r>
    </w:p>
    <w:p>
      <w:pPr>
        <w:spacing w:after="120"/>
      </w:pPr>
      <w:r>
        <w:rPr>
          <w:sz w:val="22"/>
        </w:rPr>
        <w:t xml:space="preserve">Fleet Owner</w:t>
      </w:r>
    </w:p>
    <w:p>
      <w:pPr>
        <w:spacing w:after="120"/>
      </w:pPr>
      <w:r>
        <w:rPr>
          <w:sz w:val="22"/>
        </w:rPr>
        <w:t xml:space="preserve">Empty-leg erosion (18–30% margin loss); delayed POD payments (7–14 days); driver retention</w:t>
      </w:r>
    </w:p>
    <w:p>
      <w:pPr>
        <w:spacing w:after="120"/>
      </w:pPr>
      <w:r>
        <w:rPr>
          <w:sz w:val="22"/>
        </w:rPr>
        <w:t xml:space="preserve">Desktop research during off-hours; reads long-form case studies and ROI calculations</w:t>
      </w:r>
    </w:p>
    <w:p>
      <w:pPr>
        <w:spacing w:after="120"/>
      </w:pPr>
      <w:r>
        <w:rPr>
          <w:sz w:val="22"/>
        </w:rPr>
        <w:t xml:space="preserve">Clear cost-per-mile reduction data; settlement acceleration metrics</w:t>
      </w:r>
    </w:p>
    <w:p>
      <w:pPr>
        <w:spacing w:after="120"/>
      </w:pPr>
      <w:r>
        <w:rPr>
          <w:sz w:val="22"/>
        </w:rPr>
        <w:t xml:space="preserve">Shipper / Consignee</w:t>
      </w:r>
    </w:p>
    <w:p>
      <w:pPr>
        <w:spacing w:after="120"/>
      </w:pPr>
      <w:r>
        <w:rPr>
          <w:sz w:val="22"/>
        </w:rPr>
        <w:t xml:space="preserve">Lack of real-time shipment visibility; missed vessel cut-offs; invoice disputes</w:t>
      </w:r>
    </w:p>
    <w:p>
      <w:pPr>
        <w:spacing w:after="120"/>
      </w:pPr>
      <w:r>
        <w:rPr>
          <w:sz w:val="22"/>
        </w:rPr>
        <w:t xml:space="preserve">Searches for reliability signals; checks reviews and track record before booking</w:t>
      </w:r>
    </w:p>
    <w:p>
      <w:pPr>
        <w:spacing w:after="120"/>
      </w:pPr>
      <w:r>
        <w:rPr>
          <w:sz w:val="22"/>
        </w:rPr>
        <w:t xml:space="preserve">Transparent pricing; GPS tracking demo; zero-dispute settlement proof</w:t>
      </w:r>
    </w:p>
    <w:p>
      <w:pPr>
        <w:spacing w:after="120"/>
      </w:pPr>
      <w:r>
        <w:rPr>
          <w:sz w:val="22"/>
        </w:rPr>
        <w:t xml:space="preserve">3PL Procurement</w:t>
      </w:r>
    </w:p>
    <w:p>
      <w:pPr>
        <w:spacing w:after="120"/>
      </w:pPr>
      <w:r>
        <w:rPr>
          <w:sz w:val="22"/>
        </w:rPr>
        <w:t xml:space="preserve">Multi-vendor coordination complexity; compliance documentation gaps; margin pressure</w:t>
      </w:r>
    </w:p>
    <w:p>
      <w:pPr>
        <w:spacing w:after="120"/>
      </w:pPr>
      <w:r>
        <w:rPr>
          <w:sz w:val="22"/>
        </w:rPr>
        <w:t xml:space="preserve">Reads white papers and industry benchmarks; evaluates technology stack depth</w:t>
      </w:r>
    </w:p>
    <w:p>
      <w:pPr>
        <w:spacing w:after="120"/>
      </w:pPr>
      <w:r>
        <w:rPr>
          <w:sz w:val="22"/>
        </w:rPr>
        <w:t xml:space="preserve">API integration capability; GST compliance documentation; SLA guarantees</w:t>
      </w:r>
    </w:p>
    <w:p>
      <w:pPr>
        <w:spacing w:after="160"/>
      </w:pPr>
      <w:r>
        <w:rPr>
          <w:b/>
          <w:sz w:val="28"/>
        </w:rPr>
        <w:t xml:space="preserve">3.2 Persona-Specific Content Angles</w:t>
      </w:r>
    </w:p>
    <w:p>
      <w:pPr>
        <w:spacing w:after="120"/>
      </w:pPr>
      <w:r>
        <w:rPr>
          <w:sz w:val="22"/>
        </w:rPr>
        <w:t xml:space="preserve">Each persona requires a fundamentally different content approach. A dispatcher reading your blog at a warehouse loading dock on a mobile phone has completely different cognitive constraints than a procurement director evaluating vendors from an air-conditioned office. The content must meet each persona where they are, in the format they prefer, addressing the specific operational friction that costs them the most money, time, and professional credibility.</w:t>
      </w:r>
    </w:p>
    <w:p>
      <w:pPr>
        <w:spacing w:after="120"/>
      </w:pPr>
      <w:r>
        <w:rPr>
          <w:sz w:val="22"/>
        </w:rPr>
        <w:t xml:space="preserve">For Dispatchers: Content must be ultra-scannable, front-load the solution, and deliver the core takeaway within 15 seconds. Use short paragraphs of three lines or fewer. Include actionable checklists, screenshot walkthroughs, and real-world dispatch scenarios. Headlines should promise immediate operational relief: “How to Cut Dispatch Workload by 40% Using Automated Load Matching.” The CTA should offer a low-friction next step: a five-minute route-matching demo or a downloadable audit checklist.</w:t>
      </w:r>
    </w:p>
    <w:p>
      <w:pPr>
        <w:spacing w:after="120"/>
      </w:pPr>
      <w:r>
        <w:rPr>
          <w:sz w:val="22"/>
        </w:rPr>
        <w:t xml:space="preserve">For Fleet Owners: Content must lead with hard financial metrics and ROI calculations. Fleet owners are business operators who think in terms of cost-per-mile, asset utilization rates, and working capital cycles. Articles should include before-and-after cost breakdowns, fleet utilization benchmarks, and settlement timeline comparisons. The tone should be that of a seasoned operations consultant, not a software salesperson. Case studies from comparable fleet operations in similar corridors carry enormous persuasive weight.</w:t>
      </w:r>
    </w:p>
    <w:p>
      <w:pPr>
        <w:spacing w:after="120"/>
      </w:pPr>
      <w:r>
        <w:rPr>
          <w:sz w:val="22"/>
        </w:rPr>
        <w:t xml:space="preserve">For Shippers and Consignees: Content must build confidence in reliability, transparency, and end-to-end visibility. Shippers are traumatized by cargo delays, damaged goods, and opaque pricing structures that hide surcharges. Blog posts should demonstrate real-time tracking capabilities, geofenced delivery alerts, and OTP-verified proof-of-delivery workflows. Customer success stories with specific transit-time improvements and zero-dispute settlement records serve as the most powerful conversion tools.</w:t>
      </w:r>
    </w:p>
    <w:p>
      <w:pPr>
        <w:spacing w:after="120"/>
      </w:pPr>
      <w:r>
        <w:rPr>
          <w:sz w:val="22"/>
        </w:rPr>
        <w:t xml:space="preserve">For 3PL Procurement Teams: Content must demonstrate technological depth, integration capability, and regulatory compliance. Procurement professionals evaluate vendors against rigorous criteria: API maturity, data security standards, GST and e-Way Bill compliance, and SLA frameworks. Blog content at this level should include technical architecture overviews, integration workflow diagrams, and compliance documentation summaries. White papers and research reports are the highest-converting content formats for this persona.</w:t>
      </w:r>
    </w:p>
    <w:p>
      <w:pPr>
        <w:spacing w:after="160"/>
      </w:pPr>
      <w:r>
        <w:rPr>
          <w:b/>
          <w:sz w:val="28"/>
        </w:rPr>
        <w:t xml:space="preserve">4. Content Pillar Architecture: Organizing Around Customer Pain Points</w:t>
      </w:r>
    </w:p>
    <w:p>
      <w:pPr>
        <w:spacing w:after="160"/>
      </w:pPr>
      <w:r>
        <w:rPr>
          <w:b/>
          <w:sz w:val="28"/>
        </w:rPr>
        <w:t xml:space="preserve">4.1 The Five Core Content Pillars</w:t>
      </w:r>
    </w:p>
    <w:p>
      <w:pPr>
        <w:spacing w:after="120"/>
      </w:pPr>
      <w:r>
        <w:rPr>
          <w:sz w:val="22"/>
        </w:rPr>
        <w:t xml:space="preserve">Rather than organizing content around product categories—which reflects the company’s internal organizational structure rather than the customer’s actual needs—the blog architecture must be organized around the specific operational challenges that keep logistics professionals up at night. This customer-centric pillar approach transforms the blog from a product brochure into an indispensable problem-solving resource that search engines reward with higher rankings and that readers reward with longer dwell times and higher conversion rates.</w:t>
      </w:r>
    </w:p>
    <w:p>
      <w:pPr>
        <w:spacing w:after="120"/>
      </w:pPr>
      <w:r>
        <w:rPr>
          <w:sz w:val="22"/>
        </w:rPr>
        <w:t xml:space="preserve">Content Pillar</w:t>
      </w:r>
    </w:p>
    <w:p>
      <w:pPr>
        <w:spacing w:after="120"/>
      </w:pPr>
      <w:r>
        <w:rPr>
          <w:sz w:val="22"/>
        </w:rPr>
        <w:t xml:space="preserve">Target Keyword Cluster</w:t>
      </w:r>
    </w:p>
    <w:p>
      <w:pPr>
        <w:spacing w:after="120"/>
      </w:pPr>
      <w:r>
        <w:rPr>
          <w:sz w:val="22"/>
        </w:rPr>
        <w:t xml:space="preserve">Primary Persona</w:t>
      </w:r>
    </w:p>
    <w:p>
      <w:pPr>
        <w:spacing w:after="120"/>
      </w:pPr>
      <w:r>
        <w:rPr>
          <w:sz w:val="22"/>
        </w:rPr>
        <w:t xml:space="preserve">Funnel Stage</w:t>
      </w:r>
    </w:p>
    <w:p>
      <w:pPr>
        <w:spacing w:after="120"/>
      </w:pPr>
      <w:r>
        <w:rPr>
          <w:sz w:val="22"/>
        </w:rPr>
        <w:t xml:space="preserve">Conversion Goal</w:t>
      </w:r>
    </w:p>
    <w:p>
      <w:pPr>
        <w:spacing w:after="120"/>
      </w:pPr>
      <w:r>
        <w:rPr>
          <w:sz w:val="22"/>
        </w:rPr>
        <w:t xml:space="preserve">Dispatch &amp; Matching</w:t>
      </w:r>
    </w:p>
    <w:p>
      <w:pPr>
        <w:spacing w:after="120"/>
      </w:pPr>
      <w:r>
        <w:rPr>
          <w:sz w:val="22"/>
        </w:rPr>
        <w:t xml:space="preserve">AI truck dispatch, automated load matching, real-time vehicle allocation</w:t>
      </w:r>
    </w:p>
    <w:p>
      <w:pPr>
        <w:spacing w:after="120"/>
      </w:pPr>
      <w:r>
        <w:rPr>
          <w:sz w:val="22"/>
        </w:rPr>
        <w:t xml:space="preserve">Dispatcher</w:t>
      </w:r>
    </w:p>
    <w:p>
      <w:pPr>
        <w:spacing w:after="120"/>
      </w:pPr>
      <w:r>
        <w:rPr>
          <w:sz w:val="22"/>
        </w:rPr>
        <w:t xml:space="preserve">Top / Middle</w:t>
      </w:r>
    </w:p>
    <w:p>
      <w:pPr>
        <w:spacing w:after="120"/>
      </w:pPr>
      <w:r>
        <w:rPr>
          <w:sz w:val="22"/>
        </w:rPr>
        <w:t xml:space="preserve">Demo request or free audit</w:t>
      </w:r>
    </w:p>
    <w:p>
      <w:pPr>
        <w:spacing w:after="120"/>
      </w:pPr>
      <w:r>
        <w:rPr>
          <w:sz w:val="22"/>
        </w:rPr>
        <w:t xml:space="preserve">Tracking &amp; Visibility</w:t>
      </w:r>
    </w:p>
    <w:p>
      <w:pPr>
        <w:spacing w:after="120"/>
      </w:pPr>
      <w:r>
        <w:rPr>
          <w:sz w:val="22"/>
        </w:rPr>
        <w:t xml:space="preserve">Real-time shipment tracking, live GPS fleet tracking, ETA accuracy</w:t>
      </w:r>
    </w:p>
    <w:p>
      <w:pPr>
        <w:spacing w:after="120"/>
      </w:pPr>
      <w:r>
        <w:rPr>
          <w:sz w:val="22"/>
        </w:rPr>
        <w:t xml:space="preserve">Shipper / Consignee</w:t>
      </w:r>
    </w:p>
    <w:p>
      <w:pPr>
        <w:spacing w:after="120"/>
      </w:pPr>
      <w:r>
        <w:rPr>
          <w:sz w:val="22"/>
        </w:rPr>
        <w:t xml:space="preserve">Top of Funnel</w:t>
      </w:r>
    </w:p>
    <w:p>
      <w:pPr>
        <w:spacing w:after="120"/>
      </w:pPr>
      <w:r>
        <w:rPr>
          <w:sz w:val="22"/>
        </w:rPr>
        <w:t xml:space="preserve">Tracking demo or newsletter signup</w:t>
      </w:r>
    </w:p>
    <w:p>
      <w:pPr>
        <w:spacing w:after="120"/>
      </w:pPr>
      <w:r>
        <w:rPr>
          <w:sz w:val="22"/>
        </w:rPr>
        <w:t xml:space="preserve">Documentation &amp; Settlement</w:t>
      </w:r>
    </w:p>
    <w:p>
      <w:pPr>
        <w:spacing w:after="120"/>
      </w:pPr>
      <w:r>
        <w:rPr>
          <w:sz w:val="22"/>
        </w:rPr>
        <w:t xml:space="preserve">Digital POD, automated freight invoicing, paperless settlement</w:t>
      </w:r>
    </w:p>
    <w:p>
      <w:pPr>
        <w:spacing w:after="120"/>
      </w:pPr>
      <w:r>
        <w:rPr>
          <w:sz w:val="22"/>
        </w:rPr>
        <w:t xml:space="preserve">Fleet Owner / Finance</w:t>
      </w:r>
    </w:p>
    <w:p>
      <w:pPr>
        <w:spacing w:after="120"/>
      </w:pPr>
      <w:r>
        <w:rPr>
          <w:sz w:val="22"/>
        </w:rPr>
        <w:t xml:space="preserve">Middle of Funnel</w:t>
      </w:r>
    </w:p>
    <w:p>
      <w:pPr>
        <w:spacing w:after="120"/>
      </w:pPr>
      <w:r>
        <w:rPr>
          <w:sz w:val="22"/>
        </w:rPr>
        <w:t xml:space="preserve">Settlement acceleration case study</w:t>
      </w:r>
    </w:p>
    <w:p>
      <w:pPr>
        <w:spacing w:after="120"/>
      </w:pPr>
      <w:r>
        <w:rPr>
          <w:sz w:val="22"/>
        </w:rPr>
        <w:t xml:space="preserve">Empty-Leg Optimization</w:t>
      </w:r>
    </w:p>
    <w:p>
      <w:pPr>
        <w:spacing w:after="120"/>
      </w:pPr>
      <w:r>
        <w:rPr>
          <w:sz w:val="22"/>
        </w:rPr>
        <w:t xml:space="preserve">Reduce empty miles, backhaul optimization, return-trip matching</w:t>
      </w:r>
    </w:p>
    <w:p>
      <w:pPr>
        <w:spacing w:after="120"/>
      </w:pPr>
      <w:r>
        <w:rPr>
          <w:sz w:val="22"/>
        </w:rPr>
        <w:t xml:space="preserve">Fleet Owner</w:t>
      </w:r>
    </w:p>
    <w:p>
      <w:pPr>
        <w:spacing w:after="120"/>
      </w:pPr>
      <w:r>
        <w:rPr>
          <w:sz w:val="22"/>
        </w:rPr>
        <w:t xml:space="preserve">Middle / Bottom</w:t>
      </w:r>
    </w:p>
    <w:p>
      <w:pPr>
        <w:spacing w:after="120"/>
      </w:pPr>
      <w:r>
        <w:rPr>
          <w:sz w:val="22"/>
        </w:rPr>
        <w:t xml:space="preserve">ROI calculator or pilot program</w:t>
      </w:r>
    </w:p>
    <w:p>
      <w:pPr>
        <w:spacing w:after="120"/>
      </w:pPr>
      <w:r>
        <w:rPr>
          <w:sz w:val="22"/>
        </w:rPr>
        <w:t xml:space="preserve">Autonomous Logistics</w:t>
      </w:r>
    </w:p>
    <w:p>
      <w:pPr>
        <w:spacing w:after="120"/>
      </w:pPr>
      <w:r>
        <w:rPr>
          <w:sz w:val="22"/>
        </w:rPr>
        <w:t xml:space="preserve">Autonomous dispatch agent, predictive fleet routing, self-healing workflows</w:t>
      </w:r>
    </w:p>
    <w:p>
      <w:pPr>
        <w:spacing w:after="120"/>
      </w:pPr>
      <w:r>
        <w:rPr>
          <w:sz w:val="22"/>
        </w:rPr>
        <w:t xml:space="preserve">3PL Procurement / Tech</w:t>
      </w:r>
    </w:p>
    <w:p>
      <w:pPr>
        <w:spacing w:after="120"/>
      </w:pPr>
      <w:r>
        <w:rPr>
          <w:sz w:val="22"/>
        </w:rPr>
        <w:t xml:space="preserve">Bottom of Funnel</w:t>
      </w:r>
    </w:p>
    <w:p>
      <w:pPr>
        <w:spacing w:after="120"/>
      </w:pPr>
      <w:r>
        <w:rPr>
          <w:sz w:val="22"/>
        </w:rPr>
        <w:t xml:space="preserve">Enterprise consultation request</w:t>
      </w:r>
    </w:p>
    <w:p>
      <w:pPr>
        <w:spacing w:after="160"/>
      </w:pPr>
      <w:r>
        <w:rPr>
          <w:b/>
          <w:sz w:val="28"/>
        </w:rPr>
        <w:t xml:space="preserve">4.2 Topic Cluster Methodology</w:t>
      </w:r>
    </w:p>
    <w:p>
      <w:pPr>
        <w:spacing w:after="120"/>
      </w:pPr>
      <w:r>
        <w:rPr>
          <w:sz w:val="22"/>
        </w:rPr>
        <w:t xml:space="preserve">Each content pillar is supported by a topic cluster architecture that reinforces topical authority in search engine rankings. The cluster model consists of a comprehensive pillar page (2,000–3,000 words) that covers the broad topic in depth, supported by six to ten cluster articles (800–1,200 words each) that address specific subtopics with targeted long-tail keywords. All cluster articles link back to the pillar page, and the pillar page links outward to all cluster articles, creating a tightly interwoven web of thematic authority.</w:t>
      </w:r>
    </w:p>
    <w:p>
      <w:pPr>
        <w:spacing w:after="120"/>
      </w:pPr>
      <w:r>
        <w:rPr>
          <w:sz w:val="22"/>
        </w:rPr>
        <w:t xml:space="preserve">For example, the “Empty-Leg Optimization” pillar page would serve as the comprehensive guide to reducing deadhead mileage, covering the strategic rationale, financial impact, and technology landscape. Supporting cluster articles would drill into specific tactical subtopics: “How to Map Your Current Deadhead Zones,” “3-Step Loop Validation Rules for Return-Trip Matching,” “When ETA Accuracy Drops Below 85%: Emergency Dispatch Protocols,” and “Corridor Heatmaps: Pre-Warming Return-Trip Suggestions Before Peak Hours.” Each cluster article targets a specific long-tail keyword, captures a distinct search intent, and drives internal link equity back to the pillar page.</w:t>
      </w:r>
    </w:p>
    <w:p>
      <w:pPr>
        <w:spacing w:after="120"/>
      </w:pPr>
      <w:r>
        <w:rPr>
          <w:sz w:val="22"/>
        </w:rPr>
        <w:t xml:space="preserve">This architecture creates a compounding SEO advantage: as individual cluster articles begin ranking for their targeted long-tail keywords, they collectively elevate the domain’s topical authority for the entire pillar theme, eventually pushing the pillar page to rank for high-volume, highly competitive head terms. The result is a self-reinforcing content ecosystem that generates increasingly organic traffic over time without proportional increases in content production effort.</w:t>
      </w:r>
    </w:p>
    <w:p>
      <w:pPr>
        <w:spacing w:after="160"/>
      </w:pPr>
      <w:r>
        <w:rPr>
          <w:b/>
          <w:sz w:val="28"/>
        </w:rPr>
        <w:t xml:space="preserve">5. SEO Keyword Strategy and Topic Cluster Mapping</w:t>
      </w:r>
    </w:p>
    <w:p>
      <w:pPr>
        <w:spacing w:after="160"/>
      </w:pPr>
      <w:r>
        <w:rPr>
          <w:b/>
          <w:sz w:val="28"/>
        </w:rPr>
        <w:t xml:space="preserve">5.1 The Logistics SEO Keyword Map</w:t>
      </w:r>
    </w:p>
    <w:p>
      <w:pPr>
        <w:spacing w:after="120"/>
      </w:pPr>
      <w:r>
        <w:rPr>
          <w:sz w:val="22"/>
        </w:rPr>
        <w:t xml:space="preserve">Keyword research in logistics must be approached with surgical precision. Unlike consumer-facing industries where keyword volume is high and intent is often ambiguous, B2B logistics search queries carry extremely specific commercial intent. A dispatcher searching for “AI truck dispatch software” is not browsing casually; they are actively evaluating solutions to a pressing operational problem. The keyword strategy must align with this reality by mapping every target keyword to a specific persona, search intent, and conversion pathway.</w:t>
      </w:r>
    </w:p>
    <w:p>
      <w:pPr>
        <w:spacing w:after="120"/>
      </w:pPr>
      <w:r>
        <w:rPr>
          <w:sz w:val="22"/>
        </w:rPr>
        <w:t xml:space="preserve">Pillar Cluster</w:t>
      </w:r>
    </w:p>
    <w:p>
      <w:pPr>
        <w:spacing w:after="120"/>
      </w:pPr>
      <w:r>
        <w:rPr>
          <w:sz w:val="22"/>
        </w:rPr>
        <w:t xml:space="preserve">Primary Keyword</w:t>
      </w:r>
    </w:p>
    <w:p>
      <w:pPr>
        <w:spacing w:after="120"/>
      </w:pPr>
      <w:r>
        <w:rPr>
          <w:sz w:val="22"/>
        </w:rPr>
        <w:t xml:space="preserve">Secondary Keywords</w:t>
      </w:r>
    </w:p>
    <w:p>
      <w:pPr>
        <w:spacing w:after="120"/>
      </w:pPr>
      <w:r>
        <w:rPr>
          <w:sz w:val="22"/>
        </w:rPr>
        <w:t xml:space="preserve">Long-Tail Conversion Phrases</w:t>
      </w:r>
    </w:p>
    <w:p>
      <w:pPr>
        <w:spacing w:after="120"/>
      </w:pPr>
      <w:r>
        <w:rPr>
          <w:sz w:val="22"/>
        </w:rPr>
        <w:t xml:space="preserve">Search Intent</w:t>
      </w:r>
    </w:p>
    <w:p>
      <w:pPr>
        <w:spacing w:after="120"/>
      </w:pPr>
      <w:r>
        <w:rPr>
          <w:sz w:val="22"/>
        </w:rPr>
        <w:t xml:space="preserve">Dispatch &amp; Matching</w:t>
      </w:r>
    </w:p>
    <w:p>
      <w:pPr>
        <w:spacing w:after="120"/>
      </w:pPr>
      <w:r>
        <w:rPr>
          <w:sz w:val="22"/>
        </w:rPr>
        <w:t xml:space="preserve">AI truck dispatch software</w:t>
      </w:r>
    </w:p>
    <w:p>
      <w:pPr>
        <w:spacing w:after="120"/>
      </w:pPr>
      <w:r>
        <w:rPr>
          <w:sz w:val="22"/>
        </w:rPr>
        <w:t xml:space="preserve">Automated load matching; real-time vehicle allocation</w:t>
      </w:r>
    </w:p>
    <w:p>
      <w:pPr>
        <w:spacing w:after="120"/>
      </w:pPr>
      <w:r>
        <w:rPr>
          <w:sz w:val="22"/>
        </w:rPr>
        <w:t xml:space="preserve">Reduce dispatcher manual work by 40%; match trucks to loads instantly</w:t>
      </w:r>
    </w:p>
    <w:p>
      <w:pPr>
        <w:spacing w:after="120"/>
      </w:pPr>
      <w:r>
        <w:rPr>
          <w:sz w:val="22"/>
        </w:rPr>
        <w:t xml:space="preserve">Commercial / Transactional</w:t>
      </w:r>
    </w:p>
    <w:p>
      <w:pPr>
        <w:spacing w:after="120"/>
      </w:pPr>
      <w:r>
        <w:rPr>
          <w:sz w:val="22"/>
        </w:rPr>
        <w:t xml:space="preserve">Tracking &amp; Visibility</w:t>
      </w:r>
    </w:p>
    <w:p>
      <w:pPr>
        <w:spacing w:after="120"/>
      </w:pPr>
      <w:r>
        <w:rPr>
          <w:sz w:val="22"/>
        </w:rPr>
        <w:t xml:space="preserve">Real-time shipment tracking</w:t>
      </w:r>
    </w:p>
    <w:p>
      <w:pPr>
        <w:spacing w:after="120"/>
      </w:pPr>
      <w:r>
        <w:rPr>
          <w:sz w:val="22"/>
        </w:rPr>
        <w:t xml:space="preserve">Live GPS fleet tracking; ETA accuracy logistics</w:t>
      </w:r>
    </w:p>
    <w:p>
      <w:pPr>
        <w:spacing w:after="120"/>
      </w:pPr>
      <w:r>
        <w:rPr>
          <w:sz w:val="22"/>
        </w:rPr>
        <w:t xml:space="preserve">Track truck location without app download; geofenced delivery alerts</w:t>
      </w:r>
    </w:p>
    <w:p>
      <w:pPr>
        <w:spacing w:after="120"/>
      </w:pPr>
      <w:r>
        <w:rPr>
          <w:sz w:val="22"/>
        </w:rPr>
        <w:t xml:space="preserve">Informational / Commercial</w:t>
      </w:r>
    </w:p>
    <w:p>
      <w:pPr>
        <w:spacing w:after="120"/>
      </w:pPr>
      <w:r>
        <w:rPr>
          <w:sz w:val="22"/>
        </w:rPr>
        <w:t xml:space="preserve">Documentation &amp; Settlement</w:t>
      </w:r>
    </w:p>
    <w:p>
      <w:pPr>
        <w:spacing w:after="120"/>
      </w:pPr>
      <w:r>
        <w:rPr>
          <w:sz w:val="22"/>
        </w:rPr>
        <w:t xml:space="preserve">Digital POD software</w:t>
      </w:r>
    </w:p>
    <w:p>
      <w:pPr>
        <w:spacing w:after="120"/>
      </w:pPr>
      <w:r>
        <w:rPr>
          <w:sz w:val="22"/>
        </w:rPr>
        <w:t xml:space="preserve">Automated freight invoicing; paperless logistics settlement</w:t>
      </w:r>
    </w:p>
    <w:p>
      <w:pPr>
        <w:spacing w:after="120"/>
      </w:pPr>
      <w:r>
        <w:rPr>
          <w:sz w:val="22"/>
        </w:rPr>
        <w:t xml:space="preserve">Eliminate physical POD delays; GST-compliant freight billing</w:t>
      </w:r>
    </w:p>
    <w:p>
      <w:pPr>
        <w:spacing w:after="120"/>
      </w:pPr>
      <w:r>
        <w:rPr>
          <w:sz w:val="22"/>
        </w:rPr>
        <w:t xml:space="preserve">Commercial / Transactional</w:t>
      </w:r>
    </w:p>
    <w:p>
      <w:pPr>
        <w:spacing w:after="120"/>
      </w:pPr>
      <w:r>
        <w:rPr>
          <w:sz w:val="22"/>
        </w:rPr>
        <w:t xml:space="preserve">Empty-Leg Optimization</w:t>
      </w:r>
    </w:p>
    <w:p>
      <w:pPr>
        <w:spacing w:after="120"/>
      </w:pPr>
      <w:r>
        <w:rPr>
          <w:sz w:val="22"/>
        </w:rPr>
        <w:t xml:space="preserve">Reduce empty miles logistics</w:t>
      </w:r>
    </w:p>
    <w:p>
      <w:pPr>
        <w:spacing w:after="120"/>
      </w:pPr>
      <w:r>
        <w:rPr>
          <w:sz w:val="22"/>
        </w:rPr>
        <w:t xml:space="preserve">Return-trip truck matching; backhaul optimization software</w:t>
      </w:r>
    </w:p>
    <w:p>
      <w:pPr>
        <w:spacing w:after="120"/>
      </w:pPr>
      <w:r>
        <w:rPr>
          <w:sz w:val="22"/>
        </w:rPr>
        <w:t xml:space="preserve">Increase fleet utilization with return loads; cut deadhead 20%</w:t>
      </w:r>
    </w:p>
    <w:p>
      <w:pPr>
        <w:spacing w:after="120"/>
      </w:pPr>
      <w:r>
        <w:rPr>
          <w:sz w:val="22"/>
        </w:rPr>
        <w:t xml:space="preserve">Informational / Commercial</w:t>
      </w:r>
    </w:p>
    <w:p>
      <w:pPr>
        <w:spacing w:after="120"/>
      </w:pPr>
      <w:r>
        <w:rPr>
          <w:sz w:val="22"/>
        </w:rPr>
        <w:t xml:space="preserve">Autonomous Logistics</w:t>
      </w:r>
    </w:p>
    <w:p>
      <w:pPr>
        <w:spacing w:after="120"/>
      </w:pPr>
      <w:r>
        <w:rPr>
          <w:sz w:val="22"/>
        </w:rPr>
        <w:t xml:space="preserve">Autonomous logistics platform</w:t>
      </w:r>
    </w:p>
    <w:p>
      <w:pPr>
        <w:spacing w:after="120"/>
      </w:pPr>
      <w:r>
        <w:rPr>
          <w:sz w:val="22"/>
        </w:rPr>
        <w:t xml:space="preserve">AI dispatch agent; predictive fleet routing</w:t>
      </w:r>
    </w:p>
    <w:p>
      <w:pPr>
        <w:spacing w:after="120"/>
      </w:pPr>
      <w:r>
        <w:rPr>
          <w:sz w:val="22"/>
        </w:rPr>
        <w:t xml:space="preserve">Self-healing logistics workflows; state-machine order tracking</w:t>
      </w:r>
    </w:p>
    <w:p>
      <w:pPr>
        <w:spacing w:after="120"/>
      </w:pPr>
      <w:r>
        <w:rPr>
          <w:sz w:val="22"/>
        </w:rPr>
        <w:t xml:space="preserve">Informational (Early-Adopter)</w:t>
      </w:r>
    </w:p>
    <w:p>
      <w:pPr>
        <w:spacing w:after="160"/>
      </w:pPr>
      <w:r>
        <w:rPr>
          <w:b/>
          <w:sz w:val="28"/>
        </w:rPr>
        <w:t xml:space="preserve">5.2 Keyword Placement Rules</w:t>
      </w:r>
    </w:p>
    <w:p>
      <w:pPr>
        <w:spacing w:after="120"/>
      </w:pPr>
      <w:r>
        <w:rPr>
          <w:sz w:val="22"/>
        </w:rPr>
        <w:t xml:space="preserve">Keyword placement must follow a disciplined, non-manipulative approach that prioritizes reader experience while satisfying search engine requirements. The cardinal rule is natural integration: keywords must read as if they belong in the sentence organically, never as if they were inserted for ranking purposes. Search engines have become sophisticated enough to penalize keyword stuffing, and human readers will immediately detect and reject content that feels artificially optimized.</w:t>
      </w:r>
    </w:p>
    <w:p>
      <w:pPr>
        <w:spacing w:after="120"/>
      </w:pPr>
      <w:r>
        <w:rPr>
          <w:sz w:val="22"/>
        </w:rPr>
        <w:t xml:space="preserve">Primary Keyword Placement: The primary target keyword must appear in exactly four locations: the H1 headline, the URL slug, the first 100 words of the body content, and the meta title. This ensures that both the search engine crawler and the human reader immediately understand the topic and relevance of the page. No additional primary keyword insertions are necessary; over-repetition beyond these four placements risks a stuffing penalty.</w:t>
      </w:r>
    </w:p>
    <w:p>
      <w:pPr>
        <w:spacing w:after="120"/>
      </w:pPr>
      <w:r>
        <w:rPr>
          <w:sz w:val="22"/>
        </w:rPr>
        <w:t xml:space="preserve">Secondary Keyword Placement: Secondary keywords should appear naturally in H2 and H3 subheaders, and distributed throughout the body copy at a density of no more than 1–2% of total word count. Secondary keywords serve as thematic reinforcement, signaling to search engines that the content comprehensively covers the broader topic. They should be woven into the narrative as natural linguistic variations rather than forced insertions.</w:t>
      </w:r>
    </w:p>
    <w:p>
      <w:pPr>
        <w:spacing w:after="120"/>
      </w:pPr>
      <w:r>
        <w:rPr>
          <w:sz w:val="22"/>
        </w:rPr>
        <w:t xml:space="preserve">Long-Tail Keyword Integration: Long-tail conversion phrases—the specific questions and pain-point queries that prospects type into search bars—should be embedded naturally within examples, checklists, case study callouts, and FAQ sections. These phrases capture high-intent search traffic that often converts at significantly higher rates than head terms. They also serve as excellent H3 subheader candidates, directly matching the question-format queries that voice search and Google’s Featured Snippets prioritize.</w:t>
      </w:r>
    </w:p>
    <w:p>
      <w:pPr>
        <w:spacing w:after="160"/>
      </w:pPr>
      <w:r>
        <w:rPr>
          <w:b/>
          <w:sz w:val="28"/>
        </w:rPr>
        <w:t xml:space="preserve">5.3 Headline Variation Framework</w:t>
      </w:r>
    </w:p>
    <w:p>
      <w:pPr>
        <w:spacing w:after="120"/>
      </w:pPr>
      <w:r>
        <w:rPr>
          <w:sz w:val="22"/>
        </w:rPr>
        <w:t xml:space="preserve">Every target keyword cluster should be supported by multiple headline variations that test different psychological triggers and content formats. The following framework provides production-ready headline templates mapped to each pillar cluster, optimized for eight to ten words, benefit-driven language, and CTR-tested structural patterns.</w:t>
      </w:r>
    </w:p>
    <w:p>
      <w:pPr>
        <w:spacing w:after="120"/>
      </w:pPr>
      <w:r>
        <w:rPr>
          <w:sz w:val="22"/>
        </w:rPr>
        <w:t xml:space="preserve">Pillar Cluster</w:t>
      </w:r>
    </w:p>
    <w:p>
      <w:pPr>
        <w:spacing w:after="120"/>
      </w:pPr>
      <w:r>
        <w:rPr>
          <w:sz w:val="22"/>
        </w:rPr>
        <w:t xml:space="preserve">How-To Format</w:t>
      </w:r>
    </w:p>
    <w:p>
      <w:pPr>
        <w:spacing w:after="120"/>
      </w:pPr>
      <w:r>
        <w:rPr>
          <w:sz w:val="22"/>
        </w:rPr>
        <w:t xml:space="preserve">List Format</w:t>
      </w:r>
    </w:p>
    <w:p>
      <w:pPr>
        <w:spacing w:after="120"/>
      </w:pPr>
      <w:r>
        <w:rPr>
          <w:sz w:val="22"/>
        </w:rPr>
        <w:t xml:space="preserve">Question Format</w:t>
      </w:r>
    </w:p>
    <w:p>
      <w:pPr>
        <w:spacing w:after="120"/>
      </w:pPr>
      <w:r>
        <w:rPr>
          <w:sz w:val="22"/>
        </w:rPr>
        <w:t xml:space="preserve">Data-Driven Format</w:t>
      </w:r>
    </w:p>
    <w:p>
      <w:pPr>
        <w:spacing w:after="120"/>
      </w:pPr>
      <w:r>
        <w:rPr>
          <w:sz w:val="22"/>
        </w:rPr>
        <w:t xml:space="preserve">Dispatch &amp; Matching</w:t>
      </w:r>
    </w:p>
    <w:p>
      <w:pPr>
        <w:spacing w:after="120"/>
      </w:pPr>
      <w:r>
        <w:rPr>
          <w:sz w:val="22"/>
        </w:rPr>
        <w:t xml:space="preserve">How AI Matching Cuts Dispatch Workload By 40%</w:t>
      </w:r>
    </w:p>
    <w:p>
      <w:pPr>
        <w:spacing w:after="160"/>
      </w:pPr>
      <w:r>
        <w:rPr>
          <w:b/>
          <w:sz w:val="28"/>
        </w:rPr>
        <w:t xml:space="preserve">5 Signs Your Load Board Wastes Dispatch Hours Daily</w:t>
      </w:r>
    </w:p>
    <w:p>
      <w:pPr>
        <w:spacing w:after="120"/>
      </w:pPr>
      <w:r>
        <w:rPr>
          <w:sz w:val="22"/>
        </w:rPr>
        <w:t xml:space="preserve">Why Manual Truck Assignment Fails During Peak Demand?</w:t>
      </w:r>
    </w:p>
    <w:p>
      <w:pPr>
        <w:spacing w:after="120"/>
      </w:pPr>
      <w:r>
        <w:rPr>
          <w:sz w:val="22"/>
        </w:rPr>
        <w:t xml:space="preserve">Sub-90-Second Matching Sets The New Dispatch Standard</w:t>
      </w:r>
    </w:p>
    <w:p>
      <w:pPr>
        <w:spacing w:after="120"/>
      </w:pPr>
      <w:r>
        <w:rPr>
          <w:sz w:val="22"/>
        </w:rPr>
        <w:t xml:space="preserve">Tracking &amp; Visibility</w:t>
      </w:r>
    </w:p>
    <w:p>
      <w:pPr>
        <w:spacing w:after="120"/>
      </w:pPr>
      <w:r>
        <w:rPr>
          <w:sz w:val="22"/>
        </w:rPr>
        <w:t xml:space="preserve">How Live GPS Tracking Eliminates Customer Status Calls</w:t>
      </w:r>
    </w:p>
    <w:p>
      <w:pPr>
        <w:spacing w:after="160"/>
      </w:pPr>
      <w:r>
        <w:rPr>
          <w:b/>
          <w:sz w:val="28"/>
        </w:rPr>
        <w:t xml:space="preserve">3 Reasons ETA Accuracy Drops In Regional Freight</w:t>
      </w:r>
    </w:p>
    <w:p>
      <w:pPr>
        <w:spacing w:after="120"/>
      </w:pPr>
      <w:r>
        <w:rPr>
          <w:sz w:val="22"/>
        </w:rPr>
        <w:t xml:space="preserve">Is Your Shipment Tracking Reducing Support Tickets?</w:t>
      </w:r>
    </w:p>
    <w:p>
      <w:pPr>
        <w:spacing w:after="120"/>
      </w:pPr>
      <w:r>
        <w:rPr>
          <w:sz w:val="22"/>
        </w:rPr>
        <w:t xml:space="preserve">Live Telemetry Beats Manual Updates 14x Faster</w:t>
      </w:r>
    </w:p>
    <w:p>
      <w:pPr>
        <w:spacing w:after="120"/>
      </w:pPr>
      <w:r>
        <w:rPr>
          <w:sz w:val="22"/>
        </w:rPr>
        <w:t xml:space="preserve">Documentation &amp; Settlement</w:t>
      </w:r>
    </w:p>
    <w:p>
      <w:pPr>
        <w:spacing w:after="120"/>
      </w:pPr>
      <w:r>
        <w:rPr>
          <w:sz w:val="22"/>
        </w:rPr>
        <w:t xml:space="preserve">How Digital PODs Accelerate Freight Settlement By 3 Days</w:t>
      </w:r>
    </w:p>
    <w:p>
      <w:pPr>
        <w:spacing w:after="160"/>
      </w:pPr>
      <w:r>
        <w:rPr>
          <w:b/>
          <w:sz w:val="28"/>
        </w:rPr>
        <w:t xml:space="preserve">4 Paperwork Bottlenecks Slowing Your Cash Flow</w:t>
      </w:r>
    </w:p>
    <w:p>
      <w:pPr>
        <w:spacing w:after="120"/>
      </w:pPr>
      <w:r>
        <w:rPr>
          <w:sz w:val="22"/>
        </w:rPr>
        <w:t xml:space="preserve">Why Physical PODs Still Delay Regional Invoices?</w:t>
      </w:r>
    </w:p>
    <w:p>
      <w:pPr>
        <w:spacing w:after="120"/>
      </w:pPr>
      <w:r>
        <w:rPr>
          <w:sz w:val="22"/>
        </w:rPr>
        <w:t xml:space="preserve">Hash-Verified POD Enables Zero-Dispute Settlement</w:t>
      </w:r>
    </w:p>
    <w:p>
      <w:pPr>
        <w:spacing w:after="120"/>
      </w:pPr>
      <w:r>
        <w:rPr>
          <w:sz w:val="22"/>
        </w:rPr>
        <w:t xml:space="preserve">Empty-Leg Optimization</w:t>
      </w:r>
    </w:p>
    <w:p>
      <w:pPr>
        <w:spacing w:after="120"/>
      </w:pPr>
      <w:r>
        <w:rPr>
          <w:sz w:val="22"/>
        </w:rPr>
        <w:t xml:space="preserve">How Return-Trip Matching Cuts Empty Miles By 22%</w:t>
      </w:r>
    </w:p>
    <w:p>
      <w:pPr>
        <w:spacing w:after="160"/>
      </w:pPr>
      <w:r>
        <w:rPr>
          <w:b/>
          <w:sz w:val="28"/>
        </w:rPr>
        <w:t xml:space="preserve">3 Backhaul Strategies Every Fleet Owner Must Implement</w:t>
      </w:r>
    </w:p>
    <w:p>
      <w:pPr>
        <w:spacing w:after="120"/>
      </w:pPr>
      <w:r>
        <w:rPr>
          <w:sz w:val="22"/>
        </w:rPr>
        <w:t xml:space="preserve">Are Deadhead Trips Eroding Your Regional Margins?</w:t>
      </w:r>
    </w:p>
    <w:p>
      <w:pPr>
        <w:spacing w:after="120"/>
      </w:pPr>
      <w:r>
        <w:rPr>
          <w:sz w:val="22"/>
        </w:rPr>
        <w:t xml:space="preserve">Loop-Group Optimization Drives 18% Higher Utilization</w:t>
      </w:r>
    </w:p>
    <w:p>
      <w:pPr>
        <w:spacing w:after="120"/>
      </w:pPr>
      <w:r>
        <w:rPr>
          <w:sz w:val="22"/>
        </w:rPr>
        <w:t xml:space="preserve">Autonomous Logistics</w:t>
      </w:r>
    </w:p>
    <w:p>
      <w:pPr>
        <w:spacing w:after="120"/>
      </w:pPr>
      <w:r>
        <w:rPr>
          <w:sz w:val="22"/>
        </w:rPr>
        <w:t xml:space="preserve">How Autonomous Dispatch Agents Handle Peak Volume Safely</w:t>
      </w:r>
    </w:p>
    <w:p>
      <w:pPr>
        <w:spacing w:after="160"/>
      </w:pPr>
      <w:r>
        <w:rPr>
          <w:b/>
          <w:sz w:val="28"/>
        </w:rPr>
        <w:t xml:space="preserve">4 State-Machine Rules That Prevent Workflow Corruption</w:t>
      </w:r>
    </w:p>
    <w:p>
      <w:pPr>
        <w:spacing w:after="120"/>
      </w:pPr>
      <w:r>
        <w:rPr>
          <w:sz w:val="22"/>
        </w:rPr>
        <w:t xml:space="preserve">Can AI Reduce Human Dispatch Interventions Below 2/1000?</w:t>
      </w:r>
    </w:p>
    <w:p>
      <w:pPr>
        <w:spacing w:after="120"/>
      </w:pPr>
      <w:r>
        <w:rPr>
          <w:sz w:val="22"/>
        </w:rPr>
        <w:t xml:space="preserve">Deterministic AI Platforms Require 92% Confidence Threshold</w:t>
      </w:r>
    </w:p>
    <w:p>
      <w:pPr>
        <w:spacing w:after="160"/>
      </w:pPr>
      <w:r>
        <w:rPr>
          <w:b/>
          <w:sz w:val="28"/>
        </w:rPr>
        <w:t xml:space="preserve">6. The 6-Part High-Converting Blog Template for Logistics</w:t>
      </w:r>
    </w:p>
    <w:p>
      <w:pPr>
        <w:spacing w:after="160"/>
      </w:pPr>
      <w:r>
        <w:rPr>
          <w:b/>
          <w:sz w:val="28"/>
        </w:rPr>
        <w:t xml:space="preserve">6.1 Template Architecture</w:t>
      </w:r>
    </w:p>
    <w:p>
      <w:pPr>
        <w:spacing w:after="120"/>
      </w:pPr>
      <w:r>
        <w:rPr>
          <w:sz w:val="22"/>
        </w:rPr>
        <w:t xml:space="preserve">The following template is engineered specifically for the logistics industry, where decision-makers are notorious skimmers who read on mobile devices between operational tasks. Every structural element is designed to maximize information extraction speed, build credibility through data, and guide the reader toward a single, low-friction conversion action. This template has been validated against Content Marketing Institute best practices and optimized for the cognitive constraints of logistics professionals.</w:t>
      </w:r>
    </w:p>
    <w:p>
      <w:pPr>
        <w:spacing w:after="120"/>
      </w:pPr>
      <w:r>
        <w:rPr>
          <w:sz w:val="22"/>
        </w:rPr>
        <w:t xml:space="preserve">Part 1: The Headline (8–12 Words)</w:t>
      </w:r>
    </w:p>
    <w:p>
      <w:pPr>
        <w:spacing w:after="120"/>
      </w:pPr>
      <w:r>
        <w:rPr>
          <w:sz w:val="22"/>
        </w:rPr>
        <w:t xml:space="preserve">The headline must combine three elements: a quantified benefit, a logistics-specific keyword, and operational specificity. Generic headlines like “Improve Your Fleet Efficiency” fail because they do not differentiate, do not target a specific keyword, and do not promise a measurable outcome. Instead, use headlines like “How to Cut Empty Miles by 22% Using Dynamic Route Clustering.” This headline tells the reader exactly what they will learn, what problem it solves, and what metric improvement they can expect—all within ten words.</w:t>
      </w:r>
    </w:p>
    <w:p>
      <w:pPr>
        <w:spacing w:after="120"/>
      </w:pPr>
      <w:r>
        <w:rPr>
          <w:sz w:val="22"/>
        </w:rPr>
        <w:t xml:space="preserve">Part 2: The Hook (1–2 Paragraphs)</w:t>
      </w:r>
    </w:p>
    <w:p>
      <w:pPr>
        <w:spacing w:after="120"/>
      </w:pPr>
      <w:r>
        <w:rPr>
          <w:sz w:val="22"/>
        </w:rPr>
        <w:t xml:space="preserve">The hook must accomplish three objectives in under sixty seconds of reading time. First, state the exact pain point with surgical precision: “Dispatchers waste 2.4 hours daily chasing backhauls. Empty-leg mileage silently erodes 18–30% of regional fleet margins.” Second, promise a specific, time-bound outcome: “Here is the three-step deterministic matching protocol that reduces deadhead distance by 22% within 90 days.” Third, establish immediate credibility with one industry statistic or data point that demonstrates you understand their world.</w:t>
      </w:r>
    </w:p>
    <w:p>
      <w:pPr>
        <w:spacing w:after="120"/>
      </w:pPr>
      <w:r>
        <w:rPr>
          <w:sz w:val="22"/>
        </w:rPr>
        <w:t xml:space="preserve">Part 3: The Solution Body (H2/H3 Structured Steps)</w:t>
      </w:r>
    </w:p>
    <w:p>
      <w:pPr>
        <w:spacing w:after="120"/>
      </w:pPr>
      <w:r>
        <w:rPr>
          <w:sz w:val="22"/>
        </w:rPr>
        <w:t xml:space="preserve">The solution body must be organized into three to five actionable steps, each with its own H2 or H3 subheader. Every step must include at least one concrete element: a real-world example from an actual logistics operation, a route map screenshot, a cost breakdown table, or a benchmark metric. Paragraphs must not exceed three lines for mobile readability. Each subheader should be actionable and specific: “Step 1: Map Your Current Deadhead Zones” rather than “Understanding the Problem.” This structure matches the operational mindset of logistics professionals who think in terms of problem, fix, and proof.</w:t>
      </w:r>
    </w:p>
    <w:p>
      <w:pPr>
        <w:spacing w:after="120"/>
      </w:pPr>
      <w:r>
        <w:rPr>
          <w:sz w:val="22"/>
        </w:rPr>
        <w:t xml:space="preserve">Part 4: Proof and Evidence</w:t>
      </w:r>
    </w:p>
    <w:p>
      <w:pPr>
        <w:spacing w:after="120"/>
      </w:pPr>
      <w:r>
        <w:rPr>
          <w:sz w:val="22"/>
        </w:rPr>
        <w:t xml:space="preserve">Every blog post must include a dedicated proof section that provides data-driven validation. This section should feature a mini case study, an internal benchmark, or a third-party industry statistic with proper citation. Visual elements such as route maps, cost breakdown tables, and before-and-after timelines dramatically amplify the proof signal. The goal is to transition the reader from intellectual agreement (“this makes sense”) to emotional conviction (“I need this for my operation”). A logistics professional who sees a competitor’s 22% empty-mile reduction backed by verifiable data will feel compelled to investigate further.</w:t>
      </w:r>
    </w:p>
    <w:p>
      <w:pPr>
        <w:spacing w:after="120"/>
      </w:pPr>
      <w:r>
        <w:rPr>
          <w:sz w:val="22"/>
        </w:rPr>
        <w:t xml:space="preserve">Part 5: Common Pitfalls</w:t>
      </w:r>
    </w:p>
    <w:p>
      <w:pPr>
        <w:spacing w:after="120"/>
      </w:pPr>
      <w:r>
        <w:rPr>
          <w:sz w:val="22"/>
        </w:rPr>
        <w:t xml:space="preserve">Including a pitfalls section is a powerful credibility accelerator. By proactively addressing what can go wrong—compliance failures, driver pushback, technology integration challenges, or edge-case scenarios—you demonstrate operational maturity and honest expertise. This section should cover the top two or three failure modes, explain why they occur, and provide specific mitigation strategies. For example: “Why Most Backhaul Optimization Projects Fail: The Three Hidden Integration Traps.” This honesty builds more trust than any amount of promotional language.</w:t>
      </w:r>
    </w:p>
    <w:p>
      <w:pPr>
        <w:spacing w:after="120"/>
      </w:pPr>
      <w:r>
        <w:rPr>
          <w:sz w:val="22"/>
        </w:rPr>
        <w:t xml:space="preserve">Part 6: The Call-to-Action (CTA)</w:t>
      </w:r>
    </w:p>
    <w:p>
      <w:pPr>
        <w:spacing w:after="120"/>
      </w:pPr>
      <w:r>
        <w:rPr>
          <w:sz w:val="22"/>
        </w:rPr>
        <w:t xml:space="preserve">The CTA must be precisely matched to the reader’s funnel stage and offer a single, low-friction next step. Never present multiple competing CTAs; choice paralysis kills conversion rates. The CTA must use active, outcome-oriented language that connects directly to the value proposition established in the article. The following funnel-stage mapping ensures every CTA is optimally positioned:</w:t>
      </w:r>
    </w:p>
    <w:p>
      <w:pPr>
        <w:spacing w:after="120"/>
      </w:pPr>
      <w:r>
        <w:rPr>
          <w:sz w:val="22"/>
        </w:rPr>
        <w:t xml:space="preserve">Funnel Stage</w:t>
      </w:r>
    </w:p>
    <w:p>
      <w:pPr>
        <w:spacing w:after="120"/>
      </w:pPr>
      <w:r>
        <w:rPr>
          <w:sz w:val="22"/>
        </w:rPr>
        <w:t xml:space="preserve">Reader Mindset</w:t>
      </w:r>
    </w:p>
    <w:p>
      <w:pPr>
        <w:spacing w:after="120"/>
      </w:pPr>
      <w:r>
        <w:rPr>
          <w:sz w:val="22"/>
        </w:rPr>
        <w:t xml:space="preserve">CTA Template</w:t>
      </w:r>
    </w:p>
    <w:p>
      <w:pPr>
        <w:spacing w:after="120"/>
      </w:pPr>
      <w:r>
        <w:rPr>
          <w:sz w:val="22"/>
        </w:rPr>
        <w:t xml:space="preserve">Friction Level</w:t>
      </w:r>
    </w:p>
    <w:p>
      <w:pPr>
        <w:spacing w:after="120"/>
      </w:pPr>
      <w:r>
        <w:rPr>
          <w:sz w:val="22"/>
        </w:rPr>
        <w:t xml:space="preserve">Top of Funnel</w:t>
      </w:r>
    </w:p>
    <w:p>
      <w:pPr>
        <w:spacing w:after="120"/>
      </w:pPr>
      <w:r>
        <w:rPr>
          <w:sz w:val="22"/>
        </w:rPr>
        <w:t xml:space="preserve">Awareness: “I have this problem”</w:t>
      </w:r>
    </w:p>
    <w:p>
      <w:pPr>
        <w:spacing w:after="120"/>
      </w:pPr>
      <w:r>
        <w:rPr>
          <w:sz w:val="22"/>
        </w:rPr>
        <w:t xml:space="preserve">“Download the Empty-Mile Audit Checklist”</w:t>
      </w:r>
    </w:p>
    <w:p>
      <w:pPr>
        <w:spacing w:after="120"/>
      </w:pPr>
      <w:r>
        <w:rPr>
          <w:sz w:val="22"/>
        </w:rPr>
        <w:t xml:space="preserve">Very Low (email address only)</w:t>
      </w:r>
    </w:p>
    <w:p>
      <w:pPr>
        <w:spacing w:after="120"/>
      </w:pPr>
      <w:r>
        <w:rPr>
          <w:sz w:val="22"/>
        </w:rPr>
        <w:t xml:space="preserve">Middle of Funnel</w:t>
      </w:r>
    </w:p>
    <w:p>
      <w:pPr>
        <w:spacing w:after="120"/>
      </w:pPr>
      <w:r>
        <w:rPr>
          <w:sz w:val="22"/>
        </w:rPr>
        <w:t xml:space="preserve">Evaluation: “I see a potential solution”</w:t>
      </w:r>
    </w:p>
    <w:p>
      <w:pPr>
        <w:spacing w:after="120"/>
      </w:pPr>
      <w:r>
        <w:rPr>
          <w:sz w:val="22"/>
        </w:rPr>
        <w:t xml:space="preserve">“Run a 5-Minute Route Match Demo”</w:t>
      </w:r>
    </w:p>
    <w:p>
      <w:pPr>
        <w:spacing w:after="120"/>
      </w:pPr>
      <w:r>
        <w:rPr>
          <w:sz w:val="22"/>
        </w:rPr>
        <w:t xml:space="preserve">Low (self-service, no sales contact)</w:t>
      </w:r>
    </w:p>
    <w:p>
      <w:pPr>
        <w:spacing w:after="120"/>
      </w:pPr>
      <w:r>
        <w:rPr>
          <w:sz w:val="22"/>
        </w:rPr>
        <w:t xml:space="preserve">Bottom of Funnel</w:t>
      </w:r>
    </w:p>
    <w:p>
      <w:pPr>
        <w:spacing w:after="120"/>
      </w:pPr>
      <w:r>
        <w:rPr>
          <w:sz w:val="22"/>
        </w:rPr>
        <w:t xml:space="preserve">Decision: “I need to act now”</w:t>
      </w:r>
    </w:p>
    <w:p>
      <w:pPr>
        <w:spacing w:after="120"/>
      </w:pPr>
      <w:r>
        <w:rPr>
          <w:sz w:val="22"/>
        </w:rPr>
        <w:t xml:space="preserve">“Talk to an Ops Engineer”</w:t>
      </w:r>
    </w:p>
    <w:p>
      <w:pPr>
        <w:spacing w:after="120"/>
      </w:pPr>
      <w:r>
        <w:rPr>
          <w:sz w:val="22"/>
        </w:rPr>
        <w:t xml:space="preserve">Medium (scheduling a call)</w:t>
      </w:r>
    </w:p>
    <w:p>
      <w:pPr>
        <w:spacing w:after="160"/>
      </w:pPr>
      <w:r>
        <w:rPr>
          <w:b/>
          <w:sz w:val="28"/>
        </w:rPr>
        <w:t xml:space="preserve">7. Blog Writing Vocabulary and Tone Guide for Logistics</w:t>
      </w:r>
    </w:p>
    <w:p>
      <w:pPr>
        <w:spacing w:after="160"/>
      </w:pPr>
      <w:r>
        <w:rPr>
          <w:b/>
          <w:sz w:val="28"/>
        </w:rPr>
        <w:t xml:space="preserve">7.1 The Vocabulary Strategy Matrix</w:t>
      </w:r>
    </w:p>
    <w:p>
      <w:pPr>
        <w:spacing w:after="120"/>
      </w:pPr>
      <w:r>
        <w:rPr>
          <w:sz w:val="22"/>
        </w:rPr>
        <w:t xml:space="preserve">In logistics communication, vocabulary is the primary signal of technical fluency. The use of precise terminology differentiates a generalist content writer from a domain expert, establishing immediate credibility with an audience that lives in a world of operational friction and regulatory constraints. However, the vocabulary strategy must balance industry credibility with cross-functional clarity—every technical term must be defined on first use, and jargon density must never exceed one technical term per three sentences.</w:t>
      </w:r>
    </w:p>
    <w:p>
      <w:pPr>
        <w:spacing w:after="120"/>
      </w:pPr>
      <w:r>
        <w:rPr>
          <w:sz w:val="22"/>
        </w:rPr>
        <w:t xml:space="preserve">Weak / Vague Term</w:t>
      </w:r>
    </w:p>
    <w:p>
      <w:pPr>
        <w:spacing w:after="120"/>
      </w:pPr>
      <w:r>
        <w:rPr>
          <w:sz w:val="22"/>
        </w:rPr>
        <w:t xml:space="preserve">Precise Logistics Replacement</w:t>
      </w:r>
    </w:p>
    <w:p>
      <w:pPr>
        <w:spacing w:after="120"/>
      </w:pPr>
      <w:r>
        <w:rPr>
          <w:sz w:val="22"/>
        </w:rPr>
        <w:t xml:space="preserve">Context Example</w:t>
      </w:r>
    </w:p>
    <w:p>
      <w:pPr>
        <w:spacing w:after="120"/>
      </w:pPr>
      <w:r>
        <w:rPr>
          <w:sz w:val="22"/>
        </w:rPr>
        <w:t xml:space="preserve">Impact on Reader</w:t>
      </w:r>
    </w:p>
    <w:p>
      <w:pPr>
        <w:spacing w:after="120"/>
      </w:pPr>
      <w:r>
        <w:rPr>
          <w:sz w:val="22"/>
        </w:rPr>
        <w:t xml:space="preserve">help</w:t>
      </w:r>
    </w:p>
    <w:p>
      <w:pPr>
        <w:spacing w:after="120"/>
      </w:pPr>
      <w:r>
        <w:rPr>
          <w:sz w:val="22"/>
        </w:rPr>
        <w:t xml:space="preserve">enable / reduce / accelerate</w:t>
      </w:r>
    </w:p>
    <w:p>
      <w:pPr>
        <w:spacing w:after="120"/>
      </w:pPr>
      <w:r>
        <w:rPr>
          <w:sz w:val="22"/>
        </w:rPr>
        <w:t xml:space="preserve">Reduce dispatch latency by 40%</w:t>
      </w:r>
    </w:p>
    <w:p>
      <w:pPr>
        <w:spacing w:after="120"/>
      </w:pPr>
      <w:r>
        <w:rPr>
          <w:sz w:val="22"/>
        </w:rPr>
        <w:t xml:space="preserve">Operational urgency</w:t>
      </w:r>
    </w:p>
    <w:p>
      <w:pPr>
        <w:spacing w:after="120"/>
      </w:pPr>
      <w:r>
        <w:rPr>
          <w:sz w:val="22"/>
        </w:rPr>
        <w:t xml:space="preserve">track</w:t>
      </w:r>
    </w:p>
    <w:p>
      <w:pPr>
        <w:spacing w:after="120"/>
      </w:pPr>
      <w:r>
        <w:rPr>
          <w:sz w:val="22"/>
        </w:rPr>
        <w:t xml:space="preserve">telemeter / monitor / audit</w:t>
      </w:r>
    </w:p>
    <w:p>
      <w:pPr>
        <w:spacing w:after="120"/>
      </w:pPr>
      <w:r>
        <w:rPr>
          <w:sz w:val="22"/>
        </w:rPr>
        <w:t xml:space="preserve">Telemeter vehicle GPS every 5 seconds</w:t>
      </w:r>
    </w:p>
    <w:p>
      <w:pPr>
        <w:spacing w:after="120"/>
      </w:pPr>
      <w:r>
        <w:rPr>
          <w:sz w:val="22"/>
        </w:rPr>
        <w:t xml:space="preserve">Technical precision</w:t>
      </w:r>
    </w:p>
    <w:p>
      <w:pPr>
        <w:spacing w:after="120"/>
      </w:pPr>
      <w:r>
        <w:rPr>
          <w:sz w:val="22"/>
        </w:rPr>
        <w:t xml:space="preserve">save money</w:t>
      </w:r>
    </w:p>
    <w:p>
      <w:pPr>
        <w:spacing w:after="120"/>
      </w:pPr>
      <w:r>
        <w:rPr>
          <w:sz w:val="22"/>
        </w:rPr>
        <w:t xml:space="preserve">cut cost-per-mile / lower TCO</w:t>
      </w:r>
    </w:p>
    <w:p>
      <w:pPr>
        <w:spacing w:after="120"/>
      </w:pPr>
      <w:r>
        <w:rPr>
          <w:sz w:val="22"/>
        </w:rPr>
        <w:t xml:space="preserve">Cut empty-leg spend by 18%</w:t>
      </w:r>
    </w:p>
    <w:p>
      <w:pPr>
        <w:spacing w:after="120"/>
      </w:pPr>
      <w:r>
        <w:rPr>
          <w:sz w:val="22"/>
        </w:rPr>
        <w:t xml:space="preserve">Financial credibility</w:t>
      </w:r>
    </w:p>
    <w:p>
      <w:pPr>
        <w:spacing w:after="120"/>
      </w:pPr>
      <w:r>
        <w:rPr>
          <w:sz w:val="22"/>
        </w:rPr>
        <w:t xml:space="preserve">check</w:t>
      </w:r>
    </w:p>
    <w:p>
      <w:pPr>
        <w:spacing w:after="120"/>
      </w:pPr>
      <w:r>
        <w:rPr>
          <w:sz w:val="22"/>
        </w:rPr>
        <w:t xml:space="preserve">validate / verify / reconcile</w:t>
      </w:r>
    </w:p>
    <w:p>
      <w:pPr>
        <w:spacing w:after="120"/>
      </w:pPr>
      <w:r>
        <w:rPr>
          <w:sz w:val="22"/>
        </w:rPr>
        <w:t xml:space="preserve">Validate POD hash against database record</w:t>
      </w:r>
    </w:p>
    <w:p>
      <w:pPr>
        <w:spacing w:after="120"/>
      </w:pPr>
      <w:r>
        <w:rPr>
          <w:sz w:val="22"/>
        </w:rPr>
        <w:t xml:space="preserve">Audit confidence</w:t>
      </w:r>
    </w:p>
    <w:p>
      <w:pPr>
        <w:spacing w:after="120"/>
      </w:pPr>
      <w:r>
        <w:rPr>
          <w:sz w:val="22"/>
        </w:rPr>
        <w:t xml:space="preserve">fast</w:t>
      </w:r>
    </w:p>
    <w:p>
      <w:pPr>
        <w:spacing w:after="120"/>
      </w:pPr>
      <w:r>
        <w:rPr>
          <w:sz w:val="22"/>
        </w:rPr>
        <w:t xml:space="preserve">low-latency / sub-X seconds</w:t>
      </w:r>
    </w:p>
    <w:p>
      <w:pPr>
        <w:spacing w:after="120"/>
      </w:pPr>
      <w:r>
        <w:rPr>
          <w:sz w:val="22"/>
        </w:rPr>
        <w:t xml:space="preserve">Sub-90-second vehicle matching</w:t>
      </w:r>
    </w:p>
    <w:p>
      <w:pPr>
        <w:spacing w:after="120"/>
      </w:pPr>
      <w:r>
        <w:rPr>
          <w:sz w:val="22"/>
        </w:rPr>
        <w:t xml:space="preserve">Performance specificity</w:t>
      </w:r>
    </w:p>
    <w:p>
      <w:pPr>
        <w:spacing w:after="120"/>
      </w:pPr>
      <w:r>
        <w:rPr>
          <w:sz w:val="22"/>
        </w:rPr>
        <w:t xml:space="preserve">optimize</w:t>
      </w:r>
    </w:p>
    <w:p>
      <w:pPr>
        <w:spacing w:after="120"/>
      </w:pPr>
      <w:r>
        <w:rPr>
          <w:sz w:val="22"/>
        </w:rPr>
        <w:t xml:space="preserve">route-cluster / deadhead-reduce</w:t>
      </w:r>
    </w:p>
    <w:p>
      <w:pPr>
        <w:spacing w:after="120"/>
      </w:pPr>
      <w:r>
        <w:rPr>
          <w:sz w:val="22"/>
        </w:rPr>
        <w:t xml:space="preserve">Route-cluster deliveries to maximize fleet utilization</w:t>
      </w:r>
    </w:p>
    <w:p>
      <w:pPr>
        <w:spacing w:after="120"/>
      </w:pPr>
      <w:r>
        <w:rPr>
          <w:sz w:val="22"/>
        </w:rPr>
        <w:t xml:space="preserve">Operational clarity</w:t>
      </w:r>
    </w:p>
    <w:p>
      <w:pPr>
        <w:spacing w:after="160"/>
      </w:pPr>
      <w:r>
        <w:rPr>
          <w:b/>
          <w:sz w:val="28"/>
        </w:rPr>
        <w:t xml:space="preserve">7.2 Essential Domain Vocabulary by Category</w:t>
      </w:r>
    </w:p>
    <w:p>
      <w:pPr>
        <w:spacing w:after="120"/>
      </w:pPr>
      <w:r>
        <w:rPr>
          <w:sz w:val="22"/>
        </w:rPr>
        <w:t xml:space="preserve">Category</w:t>
      </w:r>
    </w:p>
    <w:p>
      <w:pPr>
        <w:spacing w:after="120"/>
      </w:pPr>
      <w:r>
        <w:rPr>
          <w:sz w:val="22"/>
        </w:rPr>
        <w:t xml:space="preserve">Professional Logistics Terms</w:t>
      </w:r>
    </w:p>
    <w:p>
      <w:pPr>
        <w:spacing w:after="120"/>
      </w:pPr>
      <w:r>
        <w:rPr>
          <w:sz w:val="22"/>
        </w:rPr>
        <w:t xml:space="preserve">Matching &amp; Allocation</w:t>
      </w:r>
    </w:p>
    <w:p>
      <w:pPr>
        <w:spacing w:after="120"/>
      </w:pPr>
      <w:r>
        <w:rPr>
          <w:sz w:val="22"/>
        </w:rPr>
        <w:t xml:space="preserve">Geospatial scoring; capacity-fit validation; deadhead reduction; return-leg optimization; vehicle continuity</w:t>
      </w:r>
    </w:p>
    <w:p>
      <w:pPr>
        <w:spacing w:after="120"/>
      </w:pPr>
      <w:r>
        <w:rPr>
          <w:sz w:val="22"/>
        </w:rPr>
        <w:t xml:space="preserve">State &amp; Workflow</w:t>
      </w:r>
    </w:p>
    <w:p>
      <w:pPr>
        <w:spacing w:after="120"/>
      </w:pPr>
      <w:r>
        <w:rPr>
          <w:sz w:val="22"/>
        </w:rPr>
        <w:t xml:space="preserve">Idempotent transition; terminal state enforcement; event-driven lifecycle; supervisor override; lifecycle locking</w:t>
      </w:r>
    </w:p>
    <w:p>
      <w:pPr>
        <w:spacing w:after="120"/>
      </w:pPr>
      <w:r>
        <w:rPr>
          <w:sz w:val="22"/>
        </w:rPr>
        <w:t xml:space="preserve">Performance Metrics</w:t>
      </w:r>
    </w:p>
    <w:p>
      <w:pPr>
        <w:spacing w:after="120"/>
      </w:pPr>
      <w:r>
        <w:rPr>
          <w:sz w:val="22"/>
        </w:rPr>
        <w:t xml:space="preserve">P95 latency; throughput ceiling; SLA breach rate; cache hit ratio; retry exhaustion; cost-per-mile</w:t>
      </w:r>
    </w:p>
    <w:p>
      <w:pPr>
        <w:spacing w:after="120"/>
      </w:pPr>
      <w:r>
        <w:rPr>
          <w:sz w:val="22"/>
        </w:rPr>
        <w:t xml:space="preserve">Finance &amp; Audit</w:t>
      </w:r>
    </w:p>
    <w:p>
      <w:pPr>
        <w:spacing w:after="120"/>
      </w:pPr>
      <w:r>
        <w:rPr>
          <w:sz w:val="22"/>
        </w:rPr>
        <w:t xml:space="preserve">Settlement reconciliation; GST proportionality; ledger immutability; clawback logic; discount isolation</w:t>
      </w:r>
    </w:p>
    <w:p>
      <w:pPr>
        <w:spacing w:after="120"/>
      </w:pPr>
      <w:r>
        <w:rPr>
          <w:sz w:val="22"/>
        </w:rPr>
        <w:t xml:space="preserve">Reliability</w:t>
      </w:r>
    </w:p>
    <w:p>
      <w:pPr>
        <w:spacing w:after="120"/>
      </w:pPr>
      <w:r>
        <w:rPr>
          <w:sz w:val="22"/>
        </w:rPr>
        <w:t xml:space="preserve">Circuit breaker; exponential backoff; shadow-mode evaluation; canary rollout; self-healing workflow</w:t>
      </w:r>
    </w:p>
    <w:p>
      <w:pPr>
        <w:spacing w:after="120"/>
      </w:pPr>
      <w:r>
        <w:rPr>
          <w:sz w:val="22"/>
        </w:rPr>
        <w:t xml:space="preserve">Freight Operations</w:t>
      </w:r>
    </w:p>
    <w:p>
      <w:pPr>
        <w:spacing w:after="120"/>
      </w:pPr>
      <w:r>
        <w:rPr>
          <w:sz w:val="22"/>
        </w:rPr>
        <w:t xml:space="preserve">LTL/FTL; deadhead; detention; POD; freight class; dock scheduling; cross-docking; drayage; reefer; BOL; e-Way Bill</w:t>
      </w:r>
    </w:p>
    <w:p>
      <w:pPr>
        <w:spacing w:after="160"/>
      </w:pPr>
      <w:r>
        <w:rPr>
          <w:b/>
          <w:sz w:val="28"/>
        </w:rPr>
        <w:t xml:space="preserve">7.3 Tone and Voice Principles</w:t>
      </w:r>
    </w:p>
    <w:p>
      <w:pPr>
        <w:spacing w:after="120"/>
      </w:pPr>
      <w:r>
        <w:rPr>
          <w:sz w:val="22"/>
        </w:rPr>
        <w:t xml:space="preserve">The logistics blog must consistently sound like a seasoned operations leader or fleet manager, not a public relations department. This means adopting a direct, no-nonsense tone that front-loads value and eliminates corporate filler. Every sentence must pass the “so what?” test: if a sentence does not clearly explain why this information matters to the reader’s operational workflow or bottom line, it must be rewritten or removed. The following principles govern the blog’s voice:</w:t>
      </w:r>
    </w:p>
    <w:p>
      <w:pPr>
        <w:spacing w:after="120"/>
      </w:pPr>
      <w:r>
        <w:rPr>
          <w:sz w:val="22"/>
        </w:rPr>
        <w:t xml:space="preserve">•  Express a Point of View: Take a definitive stance on every topic. “Manual load boards are costing you 2.4 hours per day. Here is the deterministic fix.” Hedging and equivocation erode credibility.</w:t>
      </w:r>
    </w:p>
    <w:p>
      <w:pPr>
        <w:spacing w:after="120"/>
      </w:pPr>
      <w:r>
        <w:rPr>
          <w:sz w:val="22"/>
        </w:rPr>
        <w:t xml:space="preserve">•  Show, Do Not Tell: Replace “We improve efficiency” with “Cut empty miles by 18% using dynamic route clustering.” Specificity is the currency of trust.</w:t>
      </w:r>
    </w:p>
    <w:p>
      <w:pPr>
        <w:spacing w:after="120"/>
      </w:pPr>
      <w:r>
        <w:rPr>
          <w:sz w:val="22"/>
        </w:rPr>
        <w:t xml:space="preserve">•  Use Active Voice Exclusively: Replace “The order was assigned by the system” with “The IMS agent assigns the order in under 2 seconds.” Active voice creates momentum and accountability.</w:t>
      </w:r>
    </w:p>
    <w:p>
      <w:pPr>
        <w:spacing w:after="120"/>
      </w:pPr>
      <w:r>
        <w:rPr>
          <w:sz w:val="22"/>
        </w:rPr>
        <w:t xml:space="preserve">•  Eliminate Corporate Filler Words: Never use “synergy,” “leverage,” “paradigm shift,” or “best-in-class.” These are empty signifiers that signal laziness, not expertise.</w:t>
      </w:r>
    </w:p>
    <w:p>
      <w:pPr>
        <w:spacing w:after="120"/>
      </w:pPr>
      <w:r>
        <w:rPr>
          <w:sz w:val="22"/>
        </w:rPr>
        <w:t xml:space="preserve">•  Quantify Every Claim: Replace “significant savings” with “14,200 saved per trip on fuel costs.” Numbers are the universal language of logistics operations.</w:t>
      </w:r>
    </w:p>
    <w:p>
      <w:pPr>
        <w:spacing w:after="160"/>
      </w:pPr>
      <w:r>
        <w:rPr>
          <w:b/>
          <w:sz w:val="28"/>
        </w:rPr>
        <w:t xml:space="preserve">8. Call-to-Action Strategy: Engineering the Reader-to-Revenue Pathway</w:t>
      </w:r>
    </w:p>
    <w:p>
      <w:pPr>
        <w:spacing w:after="160"/>
      </w:pPr>
      <w:r>
        <w:rPr>
          <w:b/>
          <w:sz w:val="28"/>
        </w:rPr>
        <w:t xml:space="preserve">8.1 The Pain-Proof-Promise Framework</w:t>
      </w:r>
    </w:p>
    <w:p>
      <w:pPr>
        <w:spacing w:after="120"/>
      </w:pPr>
      <w:r>
        <w:rPr>
          <w:sz w:val="22"/>
        </w:rPr>
        <w:t xml:space="preserve">Every customer interaction—whether through a blog post, WhatsApp message, or search result—must follow a strict narrative loop that simultaneously targets the conscious and subconscious mind. This framework, adapted from neuromarketing research and validated in B2B logistics contexts, ensures that every touchpoint moves the prospect closer to conversion by systematically reducing cognitive resistance.</w:t>
      </w:r>
    </w:p>
    <w:p>
      <w:pPr>
        <w:spacing w:after="120"/>
      </w:pPr>
      <w:r>
        <w:rPr>
          <w:sz w:val="22"/>
        </w:rPr>
        <w:t xml:space="preserve">Step 1 — PAIN (Grab Attention Unconsciously): Spark an immediate operational pain point that forces the reader to think, “This is the exact operational nightmare I have been fighting for years.” The pain statement must be hyper-specific to the target persona and their daily reality. For a dispatcher: “Stuck without a truck at 2 AM? Frantically calling 15+ vehicle owners while detention charges pile up every minute?” For a fleet owner: “Tired of waiting 7 to 14 days for invoice clearances because physical POD documents are lost or disputed?”</w:t>
      </w:r>
    </w:p>
    <w:p>
      <w:pPr>
        <w:spacing w:after="120"/>
      </w:pPr>
      <w:r>
        <w:rPr>
          <w:sz w:val="22"/>
        </w:rPr>
        <w:t xml:space="preserve">Step 2 — PROOF (Overcome System 2 Skepticism): Provide undeniable, visual, data-driven validation that your solution works. Do not use corporate jargon or unsubstantiated claims. Show real-world efficiency metrics, live software execution screenshots, or customer success data. “Our AI-native matching infrastructure matches verified vehicles in under 90 seconds. Here is a real-time dashboard tracking 1,200+ successful matches today across the corridor.”</w:t>
      </w:r>
    </w:p>
    <w:p>
      <w:pPr>
        <w:spacing w:after="120"/>
      </w:pPr>
      <w:r>
        <w:rPr>
          <w:sz w:val="22"/>
        </w:rPr>
        <w:t xml:space="preserve">Step 3 — PROMISE (Drive Frictionless Action): Offer an immediate, transparent, low-risk payoff that directly resolves the pain point. The promise must be specific, time-bound, and require minimal commitment. “Save this contact. The next time you face a dispatch crisis, tap the button below. We guarantee 3 verified vehicle options with transparent pricing in under 2 minutes.” The CTA must feel like a natural next step, not a sales trap.</w:t>
      </w:r>
    </w:p>
    <w:p>
      <w:pPr>
        <w:spacing w:after="160"/>
      </w:pPr>
      <w:r>
        <w:rPr>
          <w:b/>
          <w:sz w:val="28"/>
        </w:rPr>
        <w:t xml:space="preserve">8.2 CTA Templates by Funnel Stage and Persona</w:t>
      </w:r>
    </w:p>
    <w:p>
      <w:pPr>
        <w:spacing w:after="120"/>
      </w:pPr>
      <w:r>
        <w:rPr>
          <w:sz w:val="22"/>
        </w:rPr>
        <w:t xml:space="preserve">Persona</w:t>
      </w:r>
    </w:p>
    <w:p>
      <w:pPr>
        <w:spacing w:after="120"/>
      </w:pPr>
      <w:r>
        <w:rPr>
          <w:sz w:val="22"/>
        </w:rPr>
        <w:t xml:space="preserve">Pain Trigger</w:t>
      </w:r>
    </w:p>
    <w:p>
      <w:pPr>
        <w:spacing w:after="120"/>
      </w:pPr>
      <w:r>
        <w:rPr>
          <w:sz w:val="22"/>
        </w:rPr>
        <w:t xml:space="preserve">Proof Statement</w:t>
      </w:r>
    </w:p>
    <w:p>
      <w:pPr>
        <w:spacing w:after="120"/>
      </w:pPr>
      <w:r>
        <w:rPr>
          <w:sz w:val="22"/>
        </w:rPr>
        <w:t xml:space="preserve">Promise CTA</w:t>
      </w:r>
    </w:p>
    <w:p>
      <w:pPr>
        <w:spacing w:after="120"/>
      </w:pPr>
      <w:r>
        <w:rPr>
          <w:sz w:val="22"/>
        </w:rPr>
        <w:t xml:space="preserve">Dispatcher</w:t>
      </w:r>
    </w:p>
    <w:p>
      <w:pPr>
        <w:spacing w:after="120"/>
      </w:pPr>
      <w:r>
        <w:rPr>
          <w:sz w:val="22"/>
        </w:rPr>
        <w:t xml:space="preserve">Wasting 2.4 hrs/day on manual matching</w:t>
      </w:r>
    </w:p>
    <w:p>
      <w:pPr>
        <w:spacing w:after="120"/>
      </w:pPr>
      <w:r>
        <w:rPr>
          <w:sz w:val="22"/>
        </w:rPr>
        <w:t xml:space="preserve">Sub-90s matching on 1,200+ daily corridor matches</w:t>
      </w:r>
    </w:p>
    <w:p>
      <w:pPr>
        <w:spacing w:after="120"/>
      </w:pPr>
      <w:r>
        <w:rPr>
          <w:sz w:val="22"/>
        </w:rPr>
        <w:t xml:space="preserve">Match a Truck Now | 5-Min Route Demo</w:t>
      </w:r>
    </w:p>
    <w:p>
      <w:pPr>
        <w:spacing w:after="120"/>
      </w:pPr>
      <w:r>
        <w:rPr>
          <w:sz w:val="22"/>
        </w:rPr>
        <w:t xml:space="preserve">Fleet Owner</w:t>
      </w:r>
    </w:p>
    <w:p>
      <w:pPr>
        <w:spacing w:after="120"/>
      </w:pPr>
      <w:r>
        <w:rPr>
          <w:sz w:val="22"/>
        </w:rPr>
        <w:t xml:space="preserve">7–14 day POD payment delays</w:t>
      </w:r>
    </w:p>
    <w:p>
      <w:pPr>
        <w:spacing w:after="120"/>
      </w:pPr>
      <w:r>
        <w:rPr>
          <w:sz w:val="22"/>
        </w:rPr>
        <w:t xml:space="preserve">3.2x faster clearance; zero-dispute settlement</w:t>
      </w:r>
    </w:p>
    <w:p>
      <w:pPr>
        <w:spacing w:after="120"/>
      </w:pPr>
      <w:r>
        <w:rPr>
          <w:sz w:val="22"/>
        </w:rPr>
        <w:t xml:space="preserve">Activate Free Digital POD | See ROI Calculator</w:t>
      </w:r>
    </w:p>
    <w:p>
      <w:pPr>
        <w:spacing w:after="120"/>
      </w:pPr>
      <w:r>
        <w:rPr>
          <w:sz w:val="22"/>
        </w:rPr>
        <w:t xml:space="preserve">Shipper</w:t>
      </w:r>
    </w:p>
    <w:p>
      <w:pPr>
        <w:spacing w:after="120"/>
      </w:pPr>
      <w:r>
        <w:rPr>
          <w:sz w:val="22"/>
        </w:rPr>
        <w:t xml:space="preserve">No real-time visibility; missed cut-offs</w:t>
      </w:r>
    </w:p>
    <w:p>
      <w:pPr>
        <w:spacing w:after="120"/>
      </w:pPr>
      <w:r>
        <w:rPr>
          <w:sz w:val="22"/>
        </w:rPr>
        <w:t xml:space="preserve">Live GPS telemetry; geofenced delivery alerts</w:t>
      </w:r>
    </w:p>
    <w:p>
      <w:pPr>
        <w:spacing w:after="120"/>
      </w:pPr>
      <w:r>
        <w:rPr>
          <w:sz w:val="22"/>
        </w:rPr>
        <w:t xml:space="preserve">View Live Tracking Demo | Download Reliability Report</w:t>
      </w:r>
    </w:p>
    <w:p>
      <w:pPr>
        <w:spacing w:after="120"/>
      </w:pPr>
      <w:r>
        <w:rPr>
          <w:sz w:val="22"/>
        </w:rPr>
        <w:t xml:space="preserve">3PL Procurement</w:t>
      </w:r>
    </w:p>
    <w:p>
      <w:pPr>
        <w:spacing w:after="120"/>
      </w:pPr>
      <w:r>
        <w:rPr>
          <w:sz w:val="22"/>
        </w:rPr>
        <w:t xml:space="preserve">Multi-vendor compliance gaps</w:t>
      </w:r>
    </w:p>
    <w:p>
      <w:pPr>
        <w:spacing w:after="120"/>
      </w:pPr>
      <w:r>
        <w:rPr>
          <w:sz w:val="22"/>
        </w:rPr>
        <w:t xml:space="preserve">GST-compliant; API-ready; SLA-guaranteed</w:t>
      </w:r>
    </w:p>
    <w:p>
      <w:pPr>
        <w:spacing w:after="120"/>
      </w:pPr>
      <w:r>
        <w:rPr>
          <w:sz w:val="22"/>
        </w:rPr>
        <w:t xml:space="preserve">Download Integration Guide | Book Enterprise Consultation</w:t>
      </w:r>
    </w:p>
    <w:p>
      <w:pPr>
        <w:spacing w:after="160"/>
      </w:pPr>
      <w:r>
        <w:rPr>
          <w:b/>
          <w:sz w:val="28"/>
        </w:rPr>
        <w:t xml:space="preserve">8.3 CTA Placement and Design Rules</w:t>
      </w:r>
    </w:p>
    <w:p>
      <w:pPr>
        <w:spacing w:after="120"/>
      </w:pPr>
      <w:r>
        <w:rPr>
          <w:sz w:val="22"/>
        </w:rPr>
        <w:t xml:space="preserve">The placement and design of calls-to-action within blog content must follow evidence-based principles that maximize click-through rates without disrupting the reading experience. Every blog post must contain exactly three CTA placements: one inline CTA approximately 60% through the article (after the proof section, when the reader is most engaged), one end-of-article CTA (the primary conversion point), and one contextual sidebar or sticky-bottom CTA visible throughout the scroll.</w:t>
      </w:r>
    </w:p>
    <w:p>
      <w:pPr>
        <w:spacing w:after="120"/>
      </w:pPr>
      <w:r>
        <w:rPr>
          <w:sz w:val="22"/>
        </w:rPr>
        <w:t xml:space="preserve">CTA design must use active, outcome-oriented language: “Download the Checklist,” “Run the Demo,” “Talk to an Engineer.” Passive or vague language such as “Learn More” or “Submit” significantly underperforms because it does not communicate the specific value the reader will receive. The CTA button or link text must explicitly state the benefit: not “Get Started,” but “Cut Your Empty Miles by 22% Today.”</w:t>
      </w:r>
    </w:p>
    <w:p>
      <w:pPr>
        <w:spacing w:after="160"/>
      </w:pPr>
      <w:r>
        <w:rPr>
          <w:b/>
          <w:sz w:val="28"/>
        </w:rPr>
        <w:t xml:space="preserve">9. Visual and Multimedia Content Strategy</w:t>
      </w:r>
    </w:p>
    <w:p>
      <w:pPr>
        <w:spacing w:after="160"/>
      </w:pPr>
      <w:r>
        <w:rPr>
          <w:b/>
          <w:sz w:val="28"/>
        </w:rPr>
        <w:t xml:space="preserve">9.1 Visual Placement Framework</w:t>
      </w:r>
    </w:p>
    <w:p>
      <w:pPr>
        <w:spacing w:after="120"/>
      </w:pPr>
      <w:r>
        <w:rPr>
          <w:sz w:val="22"/>
        </w:rPr>
        <w:t xml:space="preserve">Applying images and infographics strategically within a logistics blog transforms static text into a dynamic, scannable resource that better serves customer needs and builds brand authority. Visuals must never be purely decorative; every image must serve a specific narrative purpose: illustrating a complex concept, providing proof through real-world data, or breaking up dense text for improved mobile readability.</w:t>
      </w:r>
    </w:p>
    <w:p>
      <w:pPr>
        <w:spacing w:after="120"/>
      </w:pPr>
      <w:r>
        <w:rPr>
          <w:sz w:val="22"/>
        </w:rPr>
        <w:t xml:space="preserve">Placement Position</w:t>
      </w:r>
    </w:p>
    <w:p>
      <w:pPr>
        <w:spacing w:after="120"/>
      </w:pPr>
      <w:r>
        <w:rPr>
          <w:sz w:val="22"/>
        </w:rPr>
        <w:t xml:space="preserve">Visual Type</w:t>
      </w:r>
    </w:p>
    <w:p>
      <w:pPr>
        <w:spacing w:after="120"/>
      </w:pPr>
      <w:r>
        <w:rPr>
          <w:sz w:val="22"/>
        </w:rPr>
        <w:t xml:space="preserve">Strategic Purpose</w:t>
      </w:r>
    </w:p>
    <w:p>
      <w:pPr>
        <w:spacing w:after="120"/>
      </w:pPr>
      <w:r>
        <w:rPr>
          <w:sz w:val="22"/>
        </w:rPr>
        <w:t xml:space="preserve">Example</w:t>
      </w:r>
    </w:p>
    <w:p>
      <w:pPr>
        <w:spacing w:after="120"/>
      </w:pPr>
      <w:r>
        <w:rPr>
          <w:sz w:val="22"/>
        </w:rPr>
        <w:t xml:space="preserve">Introduction (Hero Image)</w:t>
      </w:r>
    </w:p>
    <w:p>
      <w:pPr>
        <w:spacing w:after="120"/>
      </w:pPr>
      <w:r>
        <w:rPr>
          <w:sz w:val="22"/>
        </w:rPr>
        <w:t xml:space="preserve">High-quality photograph or infographic</w:t>
      </w:r>
    </w:p>
    <w:p>
      <w:pPr>
        <w:spacing w:after="120"/>
      </w:pPr>
      <w:r>
        <w:rPr>
          <w:sz w:val="22"/>
        </w:rPr>
        <w:t xml:space="preserve">Establish immediate emotional connection; empathize with reader’s perspective</w:t>
      </w:r>
    </w:p>
    <w:p>
      <w:pPr>
        <w:spacing w:after="120"/>
      </w:pPr>
      <w:r>
        <w:rPr>
          <w:sz w:val="22"/>
        </w:rPr>
        <w:t xml:space="preserve">Overloaded dispatcher at warehouse; map of congested freight corridor</w:t>
      </w:r>
    </w:p>
    <w:p>
      <w:pPr>
        <w:spacing w:after="120"/>
      </w:pPr>
      <w:r>
        <w:rPr>
          <w:sz w:val="22"/>
        </w:rPr>
        <w:t xml:space="preserve">Below H2/H3 Headers</w:t>
      </w:r>
    </w:p>
    <w:p>
      <w:pPr>
        <w:spacing w:after="120"/>
      </w:pPr>
      <w:r>
        <w:rPr>
          <w:sz w:val="22"/>
        </w:rPr>
        <w:t xml:space="preserve">Process diagram or step-by-step illustration</w:t>
      </w:r>
    </w:p>
    <w:p>
      <w:pPr>
        <w:spacing w:after="120"/>
      </w:pPr>
      <w:r>
        <w:rPr>
          <w:sz w:val="22"/>
        </w:rPr>
        <w:t xml:space="preserve">Break up long-form content; aid skimming</w:t>
      </w:r>
    </w:p>
    <w:p>
      <w:pPr>
        <w:spacing w:after="120"/>
      </w:pPr>
      <w:r>
        <w:rPr>
          <w:sz w:val="22"/>
        </w:rPr>
        <w:t xml:space="preserve">3-step loop validation flowchart; state-machine lifecycle diagram</w:t>
      </w:r>
    </w:p>
    <w:p>
      <w:pPr>
        <w:spacing w:after="120"/>
      </w:pPr>
      <w:r>
        <w:rPr>
          <w:sz w:val="22"/>
        </w:rPr>
        <w:t xml:space="preserve">Content Body</w:t>
      </w:r>
    </w:p>
    <w:p>
      <w:pPr>
        <w:spacing w:after="120"/>
      </w:pPr>
      <w:r>
        <w:rPr>
          <w:sz w:val="22"/>
        </w:rPr>
        <w:t xml:space="preserve">Screenshot, route map, or cost table</w:t>
      </w:r>
    </w:p>
    <w:p>
      <w:pPr>
        <w:spacing w:after="120"/>
      </w:pPr>
      <w:r>
        <w:rPr>
          <w:sz w:val="22"/>
        </w:rPr>
        <w:t xml:space="preserve">Illustrate real-world examples or solutions</w:t>
      </w:r>
    </w:p>
    <w:p>
      <w:pPr>
        <w:spacing w:after="120"/>
      </w:pPr>
      <w:r>
        <w:rPr>
          <w:sz w:val="22"/>
        </w:rPr>
        <w:t xml:space="preserve">Dashboard screenshot showing live matching; before/after cost table</w:t>
      </w:r>
    </w:p>
    <w:p>
      <w:pPr>
        <w:spacing w:after="120"/>
      </w:pPr>
      <w:r>
        <w:rPr>
          <w:sz w:val="22"/>
        </w:rPr>
        <w:t xml:space="preserve">Social Media Sharing</w:t>
      </w:r>
    </w:p>
    <w:p>
      <w:pPr>
        <w:spacing w:after="120"/>
      </w:pPr>
      <w:r>
        <w:rPr>
          <w:sz w:val="22"/>
        </w:rPr>
        <w:t xml:space="preserve">Branded graphic with headline overlay</w:t>
      </w:r>
    </w:p>
    <w:p>
      <w:pPr>
        <w:spacing w:after="120"/>
      </w:pPr>
      <w:r>
        <w:rPr>
          <w:sz w:val="22"/>
        </w:rPr>
        <w:t xml:space="preserve">Drive traffic and encourage social engagement</w:t>
      </w:r>
    </w:p>
    <w:p>
      <w:pPr>
        <w:spacing w:after="120"/>
      </w:pPr>
      <w:r>
        <w:rPr>
          <w:sz w:val="22"/>
        </w:rPr>
        <w:t xml:space="preserve">Key stat graphic: “22% Empty-Mile Reduction” for LinkedIn sharing</w:t>
      </w:r>
    </w:p>
    <w:p>
      <w:pPr>
        <w:spacing w:after="160"/>
      </w:pPr>
      <w:r>
        <w:rPr>
          <w:b/>
          <w:sz w:val="28"/>
        </w:rPr>
        <w:t xml:space="preserve">9.2 Image SEO Optimization</w:t>
      </w:r>
    </w:p>
    <w:p>
      <w:pPr>
        <w:spacing w:after="120"/>
      </w:pPr>
      <w:r>
        <w:rPr>
          <w:sz w:val="22"/>
        </w:rPr>
        <w:t xml:space="preserve">Visual content must be optimized for both human readers and search engine crawlers. Two technical elements—descriptive file naming and strategic alt tags—determine whether your images contribute to or detract from your overall search visibility. Every image file must be named with a descriptive, keyword-rich filename that would allow someone to visualize the image without seeing it. Never use default camera names like IMG_001.jpg. Instead, use filenames such as “return-trip-matching-route-map-tamil-nadu.png.”</w:t>
      </w:r>
    </w:p>
    <w:p>
      <w:pPr>
        <w:spacing w:after="120"/>
      </w:pPr>
      <w:r>
        <w:rPr>
          <w:sz w:val="22"/>
        </w:rPr>
        <w:t xml:space="preserve">Alt tags serve a dual purpose: they provide search engines with contextual information for image indexing, and they ensure the blog is accessible to visually impaired users who rely on screen readers. Every alt tag should accurately describe the image content while naturally incorporating a target or secondary keyword. Alt tags must be concise (under 125 characters), specific, and genuinely descriptive. An example of a well-optimized alt tag: “Route map showing 22% deadhead reduction through loop-group optimization on the Chennai to Tiruppur corridor.”</w:t>
      </w:r>
    </w:p>
    <w:p>
      <w:pPr>
        <w:spacing w:after="160"/>
      </w:pPr>
      <w:r>
        <w:rPr>
          <w:b/>
          <w:sz w:val="28"/>
        </w:rPr>
        <w:t xml:space="preserve">9.3 Video Content for Logistics</w:t>
      </w:r>
    </w:p>
    <w:p>
      <w:pPr>
        <w:spacing w:after="120"/>
      </w:pPr>
      <w:r>
        <w:rPr>
          <w:sz w:val="22"/>
        </w:rPr>
        <w:t xml:space="preserve">Route-demo videos of two to three minutes showing real trucks, loading docks, and actual dispatch workflows serve as trust signals that are virtually impossible to fabricate. These videos should be shot on mobile phones with large, readable KPI captions overlaid. Customer-story videos recorded on-site during actual POD collection provide peer-level social proof that resonates with logistics professionals more powerfully than any written testimonial. Micro-news blogs capturing rapid policy changes, such as new e-Way Bill requirements or fuel surcharge adjustments, rank for high-intent zero-click searches and can be produced using a repeatable template format for WhatsApp broadcast distribution.</w:t>
      </w:r>
    </w:p>
    <w:p>
      <w:pPr>
        <w:spacing w:after="160"/>
      </w:pPr>
      <w:r>
        <w:rPr>
          <w:b/>
          <w:sz w:val="28"/>
        </w:rPr>
        <w:t xml:space="preserve">10. Link Building and Authority Architecture</w:t>
      </w:r>
    </w:p>
    <w:p>
      <w:pPr>
        <w:spacing w:after="160"/>
      </w:pPr>
      <w:r>
        <w:rPr>
          <w:b/>
          <w:sz w:val="28"/>
        </w:rPr>
        <w:t xml:space="preserve">10.1 Inbound Link Strategy (Backlinks)</w:t>
      </w:r>
    </w:p>
    <w:p>
      <w:pPr>
        <w:spacing w:after="120"/>
      </w:pPr>
      <w:r>
        <w:rPr>
          <w:sz w:val="22"/>
        </w:rPr>
        <w:t xml:space="preserve">Inbound links from external websites serve as third-party validation, signaling to search engines that your content is trustworthy and authoritative. In the logistics industry, high-quality inbound links are earned through four primary mechanisms. First, by creating linkable assets—unique research, comprehensive infographics, or in-depth guides that other industry leaders naturally want to cite and reference. Second, by utilizing industry directories and logistics-specific platforms to establish a baseline of incoming links from reputable sources. Third, by encouraging social sharing of high-quality, niche-focused content that generates organic citations. Fourth, by building relationships with logistics journalists, trade publication editors, and fellow bloggers to secure natural placements in their content.</w:t>
      </w:r>
    </w:p>
    <w:p>
      <w:pPr>
        <w:spacing w:after="160"/>
      </w:pPr>
      <w:r>
        <w:rPr>
          <w:b/>
          <w:sz w:val="28"/>
        </w:rPr>
        <w:t xml:space="preserve">10.2 Internal Linking Strategy</w:t>
      </w:r>
    </w:p>
    <w:p>
      <w:pPr>
        <w:spacing w:after="120"/>
      </w:pPr>
      <w:r>
        <w:rPr>
          <w:sz w:val="22"/>
        </w:rPr>
        <w:t xml:space="preserve">Internal links are the structural backbone of a blog’s SEO architecture, distributing ranking power from high-performing pages to newer content and guiding users through a logical content journey. Every new blog post must be linked from at least one existing page to ensure search engine crawlers can discover and index it. Internal links should be placed early in the article—within the first few paragraphs—to reduce bounce rate by giving readers an immediate next step within the content ecosystem.</w:t>
      </w:r>
    </w:p>
    <w:p>
      <w:pPr>
        <w:spacing w:after="120"/>
      </w:pPr>
      <w:r>
        <w:rPr>
          <w:sz w:val="22"/>
        </w:rPr>
        <w:t xml:space="preserve">Internal Link Rule</w:t>
      </w:r>
    </w:p>
    <w:p>
      <w:pPr>
        <w:spacing w:after="120"/>
      </w:pPr>
      <w:r>
        <w:rPr>
          <w:sz w:val="22"/>
        </w:rPr>
        <w:t xml:space="preserve">Implementation</w:t>
      </w:r>
    </w:p>
    <w:p>
      <w:pPr>
        <w:spacing w:after="120"/>
      </w:pPr>
      <w:r>
        <w:rPr>
          <w:sz w:val="22"/>
        </w:rPr>
        <w:t xml:space="preserve">Rationale</w:t>
      </w:r>
    </w:p>
    <w:p>
      <w:pPr>
        <w:spacing w:after="120"/>
      </w:pPr>
      <w:r>
        <w:rPr>
          <w:sz w:val="22"/>
        </w:rPr>
        <w:t xml:space="preserve">Build Topic Clusters</w:t>
      </w:r>
    </w:p>
    <w:p>
      <w:pPr>
        <w:spacing w:after="120"/>
      </w:pPr>
      <w:r>
        <w:rPr>
          <w:sz w:val="22"/>
        </w:rPr>
        <w:t xml:space="preserve">Link cluster articles to the central pillar page</w:t>
      </w:r>
    </w:p>
    <w:p>
      <w:pPr>
        <w:spacing w:after="120"/>
      </w:pPr>
      <w:r>
        <w:rPr>
          <w:sz w:val="22"/>
        </w:rPr>
        <w:t xml:space="preserve">Reinforces topical authority; strengthens pillar page ranking</w:t>
      </w:r>
    </w:p>
    <w:p>
      <w:pPr>
        <w:spacing w:after="120"/>
      </w:pPr>
      <w:r>
        <w:rPr>
          <w:sz w:val="22"/>
        </w:rPr>
        <w:t xml:space="preserve">Eliminate Orphaned Pages</w:t>
      </w:r>
    </w:p>
    <w:p>
      <w:pPr>
        <w:spacing w:after="120"/>
      </w:pPr>
      <w:r>
        <w:rPr>
          <w:sz w:val="22"/>
        </w:rPr>
        <w:t xml:space="preserve">Ensure every post has at least one inbound internal link</w:t>
      </w:r>
    </w:p>
    <w:p>
      <w:pPr>
        <w:spacing w:after="120"/>
      </w:pPr>
      <w:r>
        <w:rPr>
          <w:sz w:val="22"/>
        </w:rPr>
        <w:t xml:space="preserve">Guarantees crawlability and indexability</w:t>
      </w:r>
    </w:p>
    <w:p>
      <w:pPr>
        <w:spacing w:after="120"/>
      </w:pPr>
      <w:r>
        <w:rPr>
          <w:sz w:val="22"/>
        </w:rPr>
        <w:t xml:space="preserve">Link Early in Articles</w:t>
      </w:r>
    </w:p>
    <w:p>
      <w:pPr>
        <w:spacing w:after="120"/>
      </w:pPr>
      <w:r>
        <w:rPr>
          <w:sz w:val="22"/>
        </w:rPr>
        <w:t xml:space="preserve">Place internal links within first 300 words</w:t>
      </w:r>
    </w:p>
    <w:p>
      <w:pPr>
        <w:spacing w:after="120"/>
      </w:pPr>
      <w:r>
        <w:rPr>
          <w:sz w:val="22"/>
        </w:rPr>
        <w:t xml:space="preserve">Reduces bounce rate; provides immediate navigation path</w:t>
      </w:r>
    </w:p>
    <w:p>
      <w:pPr>
        <w:spacing w:after="120"/>
      </w:pPr>
      <w:r>
        <w:rPr>
          <w:sz w:val="22"/>
        </w:rPr>
        <w:t xml:space="preserve">Support the Sales Funnel</w:t>
      </w:r>
    </w:p>
    <w:p>
      <w:pPr>
        <w:spacing w:after="120"/>
      </w:pPr>
      <w:r>
        <w:rPr>
          <w:sz w:val="22"/>
        </w:rPr>
        <w:t xml:space="preserve">Guide from educational content toward product/consultation pages</w:t>
      </w:r>
    </w:p>
    <w:p>
      <w:pPr>
        <w:spacing w:after="120"/>
      </w:pPr>
      <w:r>
        <w:rPr>
          <w:sz w:val="22"/>
        </w:rPr>
        <w:t xml:space="preserve">Converts readers into leads through progressive disclosure</w:t>
      </w:r>
    </w:p>
    <w:p>
      <w:pPr>
        <w:spacing w:after="120"/>
      </w:pPr>
      <w:r>
        <w:rPr>
          <w:sz w:val="22"/>
        </w:rPr>
        <w:t xml:space="preserve">Descriptive Anchor Text</w:t>
      </w:r>
    </w:p>
    <w:p>
      <w:pPr>
        <w:spacing w:after="120"/>
      </w:pPr>
      <w:r>
        <w:rPr>
          <w:sz w:val="22"/>
        </w:rPr>
        <w:t xml:space="preserve">Use keyword-aligned phrases (never “click here”)</w:t>
      </w:r>
    </w:p>
    <w:p>
      <w:pPr>
        <w:spacing w:after="120"/>
      </w:pPr>
      <w:r>
        <w:rPr>
          <w:sz w:val="22"/>
        </w:rPr>
        <w:t xml:space="preserve">Helps search engines understand destination page context</w:t>
      </w:r>
    </w:p>
    <w:p>
      <w:pPr>
        <w:spacing w:after="120"/>
      </w:pPr>
      <w:r>
        <w:rPr>
          <w:sz w:val="22"/>
        </w:rPr>
        <w:t xml:space="preserve">Regular Link Audits</w:t>
      </w:r>
    </w:p>
    <w:p>
      <w:pPr>
        <w:spacing w:after="120"/>
      </w:pPr>
      <w:r>
        <w:rPr>
          <w:sz w:val="22"/>
        </w:rPr>
        <w:t xml:space="preserve">Monthly check for broken links (404 errors)</w:t>
      </w:r>
    </w:p>
    <w:p>
      <w:pPr>
        <w:spacing w:after="120"/>
      </w:pPr>
      <w:r>
        <w:rPr>
          <w:sz w:val="22"/>
        </w:rPr>
        <w:t xml:space="preserve">Prevents user frustration and negative SEO signals</w:t>
      </w:r>
    </w:p>
    <w:p>
      <w:pPr>
        <w:spacing w:after="160"/>
      </w:pPr>
      <w:r>
        <w:rPr>
          <w:b/>
          <w:sz w:val="28"/>
        </w:rPr>
        <w:t xml:space="preserve">11. Content Calendar: The 12-Month Execution Roadmap</w:t>
      </w:r>
    </w:p>
    <w:p>
      <w:pPr>
        <w:spacing w:after="160"/>
      </w:pPr>
      <w:r>
        <w:rPr>
          <w:b/>
          <w:sz w:val="28"/>
        </w:rPr>
        <w:t xml:space="preserve">11.1 Annual Planning Framework</w:t>
      </w:r>
    </w:p>
    <w:p>
      <w:pPr>
        <w:spacing w:after="120"/>
      </w:pPr>
      <w:r>
        <w:rPr>
          <w:sz w:val="22"/>
        </w:rPr>
        <w:t xml:space="preserve">Building a sustainable content calendar is about creating a master system that aligns creative output with business goals over the long term. A calendar must transition from a mental plan—which easily shifts under operational pressure—to a written, working document that adapts to changing market conditions. The following framework establishes a full 12-month roadmap that ensures consistent output, strategic alignment, and measurable progress.</w:t>
      </w:r>
    </w:p>
    <w:p>
      <w:pPr>
        <w:spacing w:after="120"/>
      </w:pPr>
      <w:r>
        <w:rPr>
          <w:sz w:val="22"/>
        </w:rPr>
        <w:t xml:space="preserve">Quarter</w:t>
      </w:r>
    </w:p>
    <w:p>
      <w:pPr>
        <w:spacing w:after="120"/>
      </w:pPr>
      <w:r>
        <w:rPr>
          <w:sz w:val="22"/>
        </w:rPr>
        <w:t xml:space="preserve">Content Theme</w:t>
      </w:r>
    </w:p>
    <w:p>
      <w:pPr>
        <w:spacing w:after="120"/>
      </w:pPr>
      <w:r>
        <w:rPr>
          <w:sz w:val="22"/>
        </w:rPr>
        <w:t xml:space="preserve">Pillar Focus</w:t>
      </w:r>
    </w:p>
    <w:p>
      <w:pPr>
        <w:spacing w:after="120"/>
      </w:pPr>
      <w:r>
        <w:rPr>
          <w:sz w:val="22"/>
        </w:rPr>
        <w:t xml:space="preserve">Key Deliverables</w:t>
      </w:r>
    </w:p>
    <w:p>
      <w:pPr>
        <w:spacing w:after="120"/>
      </w:pPr>
      <w:r>
        <w:rPr>
          <w:sz w:val="22"/>
        </w:rPr>
        <w:t xml:space="preserve">Distribution Channels</w:t>
      </w:r>
    </w:p>
    <w:p>
      <w:pPr>
        <w:spacing w:after="120"/>
      </w:pPr>
      <w:r>
        <w:rPr>
          <w:sz w:val="22"/>
        </w:rPr>
        <w:t xml:space="preserve">Q1 (Jan–Mar)</w:t>
      </w:r>
    </w:p>
    <w:p>
      <w:pPr>
        <w:spacing w:after="120"/>
      </w:pPr>
      <w:r>
        <w:rPr>
          <w:sz w:val="22"/>
        </w:rPr>
        <w:t xml:space="preserve">Foundation &amp; Authority</w:t>
      </w:r>
    </w:p>
    <w:p>
      <w:pPr>
        <w:spacing w:after="120"/>
      </w:pPr>
      <w:r>
        <w:rPr>
          <w:sz w:val="22"/>
        </w:rPr>
        <w:t xml:space="preserve">Dispatch &amp; Matching; Tracking</w:t>
      </w:r>
    </w:p>
    <w:p>
      <w:pPr>
        <w:spacing w:after="160"/>
      </w:pPr>
      <w:r>
        <w:rPr>
          <w:b/>
          <w:sz w:val="28"/>
        </w:rPr>
        <w:t xml:space="preserve">4 pillar pages; 12 cluster articles; 2 case studies</w:t>
      </w:r>
    </w:p>
    <w:p>
      <w:pPr>
        <w:spacing w:after="120"/>
      </w:pPr>
      <w:r>
        <w:rPr>
          <w:sz w:val="22"/>
        </w:rPr>
        <w:t xml:space="preserve">Blog; LinkedIn; WhatsApp broadcast</w:t>
      </w:r>
    </w:p>
    <w:p>
      <w:pPr>
        <w:spacing w:after="120"/>
      </w:pPr>
      <w:r>
        <w:rPr>
          <w:sz w:val="22"/>
        </w:rPr>
        <w:t xml:space="preserve">Q2 (Apr–Jun)</w:t>
      </w:r>
    </w:p>
    <w:p>
      <w:pPr>
        <w:spacing w:after="120"/>
      </w:pPr>
      <w:r>
        <w:rPr>
          <w:sz w:val="22"/>
        </w:rPr>
        <w:t xml:space="preserve">Optimization &amp; ROI</w:t>
      </w:r>
    </w:p>
    <w:p>
      <w:pPr>
        <w:spacing w:after="120"/>
      </w:pPr>
      <w:r>
        <w:rPr>
          <w:sz w:val="22"/>
        </w:rPr>
        <w:t xml:space="preserve">Empty-Leg; Documentation</w:t>
      </w:r>
    </w:p>
    <w:p>
      <w:pPr>
        <w:spacing w:after="160"/>
      </w:pPr>
      <w:r>
        <w:rPr>
          <w:b/>
          <w:sz w:val="28"/>
        </w:rPr>
        <w:t xml:space="preserve">4 pillar pages; 12 cluster articles; 1 ROI calculator</w:t>
      </w:r>
    </w:p>
    <w:p>
      <w:pPr>
        <w:spacing w:after="120"/>
      </w:pPr>
      <w:r>
        <w:rPr>
          <w:sz w:val="22"/>
        </w:rPr>
        <w:t xml:space="preserve">Blog; Email newsletter; Industry forums</w:t>
      </w:r>
    </w:p>
    <w:p>
      <w:pPr>
        <w:spacing w:after="120"/>
      </w:pPr>
      <w:r>
        <w:rPr>
          <w:sz w:val="22"/>
        </w:rPr>
        <w:t xml:space="preserve">Q3 (Jul–Sep)</w:t>
      </w:r>
    </w:p>
    <w:p>
      <w:pPr>
        <w:spacing w:after="120"/>
      </w:pPr>
      <w:r>
        <w:rPr>
          <w:sz w:val="22"/>
        </w:rPr>
        <w:t xml:space="preserve">Innovation &amp; Thought Leadership</w:t>
      </w:r>
    </w:p>
    <w:p>
      <w:pPr>
        <w:spacing w:after="120"/>
      </w:pPr>
      <w:r>
        <w:rPr>
          <w:sz w:val="22"/>
        </w:rPr>
        <w:t xml:space="preserve">Autonomous Logistics; Future Trends</w:t>
      </w:r>
    </w:p>
    <w:p>
      <w:pPr>
        <w:spacing w:after="160"/>
      </w:pPr>
      <w:r>
        <w:rPr>
          <w:b/>
          <w:sz w:val="28"/>
        </w:rPr>
        <w:t xml:space="preserve">3 pillar pages; 10 cluster articles; 1 white paper</w:t>
      </w:r>
    </w:p>
    <w:p>
      <w:pPr>
        <w:spacing w:after="120"/>
      </w:pPr>
      <w:r>
        <w:rPr>
          <w:sz w:val="22"/>
        </w:rPr>
        <w:t xml:space="preserve">Blog; LinkedIn; Conference content</w:t>
      </w:r>
    </w:p>
    <w:p>
      <w:pPr>
        <w:spacing w:after="120"/>
      </w:pPr>
      <w:r>
        <w:rPr>
          <w:sz w:val="22"/>
        </w:rPr>
        <w:t xml:space="preserve">Q4 (Oct–Dec)</w:t>
      </w:r>
    </w:p>
    <w:p>
      <w:pPr>
        <w:spacing w:after="120"/>
      </w:pPr>
      <w:r>
        <w:rPr>
          <w:sz w:val="22"/>
        </w:rPr>
        <w:t xml:space="preserve">Conversion &amp; Growth</w:t>
      </w:r>
    </w:p>
    <w:p>
      <w:pPr>
        <w:spacing w:after="120"/>
      </w:pPr>
      <w:r>
        <w:rPr>
          <w:sz w:val="22"/>
        </w:rPr>
        <w:t xml:space="preserve">All Pillars (conversion focus)</w:t>
      </w:r>
    </w:p>
    <w:p>
      <w:pPr>
        <w:spacing w:after="160"/>
      </w:pPr>
      <w:r>
        <w:rPr>
          <w:b/>
          <w:sz w:val="28"/>
        </w:rPr>
        <w:t xml:space="preserve">8 conversion-optimized posts; year-in-review report</w:t>
      </w:r>
    </w:p>
    <w:p>
      <w:pPr>
        <w:spacing w:after="120"/>
      </w:pPr>
      <w:r>
        <w:rPr>
          <w:sz w:val="22"/>
        </w:rPr>
        <w:t xml:space="preserve">Blog; Email; Retargeting campaigns</w:t>
      </w:r>
    </w:p>
    <w:p>
      <w:pPr>
        <w:spacing w:after="160"/>
      </w:pPr>
      <w:r>
        <w:rPr>
          <w:b/>
          <w:sz w:val="28"/>
        </w:rPr>
        <w:t xml:space="preserve">11.2 Monthly Production Workflow</w:t>
      </w:r>
    </w:p>
    <w:p>
      <w:pPr>
        <w:spacing w:after="120"/>
      </w:pPr>
      <w:r>
        <w:rPr>
          <w:sz w:val="22"/>
        </w:rPr>
        <w:t xml:space="preserve">Consistency is the hardest part of content marketing. The following standardized monthly cycle provides a repeatable production framework that eliminates decision fatigue and ensures the team maintains momentum even during peak operational periods. Every month, the content team must execute this cycle without exception:</w:t>
      </w:r>
    </w:p>
    <w:p>
      <w:pPr>
        <w:spacing w:after="120"/>
      </w:pPr>
      <w:r>
        <w:rPr>
          <w:sz w:val="22"/>
        </w:rPr>
        <w:t xml:space="preserve">Week 1 — Strategic Brainstorming: Schedule a dedicated two-hour brainstorming session at the beginning of each month. Review the keyword map, analyze competitor content gaps, and generate five to eight new article ideas aligned with the quarterly theme and pillar strategy. Each idea must be mapped to a specific target persona, primary keyword, and intended conversion goal before it is approved for production.</w:t>
      </w:r>
    </w:p>
    <w:p>
      <w:pPr>
        <w:spacing w:after="120"/>
      </w:pPr>
      <w:r>
        <w:rPr>
          <w:sz w:val="22"/>
        </w:rPr>
        <w:t xml:space="preserve">Week 2 — Research and Outlining: Conduct in-depth research on approved topics. Gather industry statistics, interview internal subject-matter experts (operations managers, finance leads, dispatch supervisors), and create detailed outlines with H2/H3 structure, key data points, and CTA specifications. Every outline must pass the persona alignment test: does this content address a specific pain point that keeps the target reader up at night?</w:t>
      </w:r>
    </w:p>
    <w:p>
      <w:pPr>
        <w:spacing w:after="120"/>
      </w:pPr>
      <w:r>
        <w:rPr>
          <w:sz w:val="22"/>
        </w:rPr>
        <w:t xml:space="preserve">Week 3 — Drafting and Visual Asset Production: Write first drafts following the 6-part blog template. Simultaneously produce visual assets: hero images, infographics, route maps, and screenshots. All drafts must be reviewed by a subject-matter expert for technical accuracy before proceeding to the editing phase.</w:t>
      </w:r>
    </w:p>
    <w:p>
      <w:pPr>
        <w:spacing w:after="120"/>
      </w:pPr>
      <w:r>
        <w:rPr>
          <w:sz w:val="22"/>
        </w:rPr>
        <w:t xml:space="preserve">Week 4 — Editing, Scheduling, and Dissemination: Edit all drafts for voice consistency, jargon density, and metric presence. Optimize metadata (title tags, meta descriptions, image alt tags) for SEO. Schedule publication dates within the content management system. Execute the post-publication distribution protocol across all channels.</w:t>
      </w:r>
    </w:p>
    <w:p>
      <w:pPr>
        <w:spacing w:after="160"/>
      </w:pPr>
      <w:r>
        <w:rPr>
          <w:b/>
          <w:sz w:val="28"/>
        </w:rPr>
        <w:t xml:space="preserve">12. Distribution and Multi-Channel Promotion Protocol</w:t>
      </w:r>
    </w:p>
    <w:p>
      <w:pPr>
        <w:spacing w:after="160"/>
      </w:pPr>
      <w:r>
        <w:rPr>
          <w:b/>
          <w:sz w:val="28"/>
        </w:rPr>
        <w:t xml:space="preserve">12.1 The 12-Step Post-Publication Distribution Protocol</w:t>
      </w:r>
    </w:p>
    <w:p>
      <w:pPr>
        <w:spacing w:after="120"/>
      </w:pPr>
      <w:r>
        <w:rPr>
          <w:sz w:val="22"/>
        </w:rPr>
        <w:t xml:space="preserve">The most common and costly mistake in blog marketing is the “publish and pray” mentality. In a domain as competitive as logistics, the real work begins the moment the publish button is pressed. The following twelve-step protocol provides a systematic distribution framework that ensures every piece of content reaches its maximum potential audience and generates measurable business impact.</w:t>
      </w:r>
    </w:p>
    <w:p>
      <w:pPr>
        <w:spacing w:after="160"/>
      </w:pPr>
      <w:r>
        <w:rPr>
          <w:b/>
          <w:sz w:val="28"/>
        </w:rPr>
        <w:t xml:space="preserve">1. SEO Integration: Plug main topics into keyword research tools to validate and refine title tags and meta descriptions before the article goes live.</w:t>
      </w:r>
    </w:p>
    <w:p>
      <w:pPr>
        <w:spacing w:after="160"/>
      </w:pPr>
      <w:r>
        <w:rPr>
          <w:b/>
          <w:sz w:val="28"/>
        </w:rPr>
        <w:t xml:space="preserve">2. RSS Syndication: Automatically push new content to LinkedIn company pages and relevant social media profiles via RSS links.</w:t>
      </w:r>
    </w:p>
    <w:p>
      <w:pPr>
        <w:spacing w:after="160"/>
      </w:pPr>
      <w:r>
        <w:rPr>
          <w:b/>
          <w:sz w:val="28"/>
        </w:rPr>
        <w:t xml:space="preserve">3. URL Shortening and Analytics: Create trackable short links using analytics tools to monitor click-through rates and geographic distribution of traffic.</w:t>
      </w:r>
    </w:p>
    <w:p>
      <w:pPr>
        <w:spacing w:after="160"/>
      </w:pPr>
      <w:r>
        <w:rPr>
          <w:b/>
          <w:sz w:val="28"/>
        </w:rPr>
        <w:t xml:space="preserve">4. Platform-Specific Status Updates: Publish multiple updates across different days and times, tailoring the headline for the specific etiquette of each platform (professional on LinkedIn, conversational on WhatsApp).</w:t>
      </w:r>
    </w:p>
    <w:p>
      <w:pPr>
        <w:spacing w:after="160"/>
      </w:pPr>
      <w:r>
        <w:rPr>
          <w:b/>
          <w:sz w:val="28"/>
        </w:rPr>
        <w:t xml:space="preserve">5. Content Teasers in Industry Forums: Post compelling headlines and key statistics in niche LinkedIn groups and logistics industry forums.</w:t>
      </w:r>
    </w:p>
    <w:p>
      <w:pPr>
        <w:spacing w:after="160"/>
      </w:pPr>
      <w:r>
        <w:rPr>
          <w:b/>
          <w:sz w:val="28"/>
        </w:rPr>
        <w:t xml:space="preserve">6. Strategic Commenting on External Blogs: Provide genuinely helpful comments on other blogs covering similar logistics topics, building relationships rather than self-promoting.</w:t>
      </w:r>
    </w:p>
    <w:p>
      <w:pPr>
        <w:spacing w:after="160"/>
      </w:pPr>
      <w:r>
        <w:rPr>
          <w:b/>
          <w:sz w:val="28"/>
        </w:rPr>
        <w:t xml:space="preserve">7. Social Listening and Direct Engagement: Monitor Twitter and LinkedIn for people asking logistics questions and provide helpful answers with a natural link to relevant blog content.</w:t>
      </w:r>
    </w:p>
    <w:p>
      <w:pPr>
        <w:spacing w:after="160"/>
      </w:pPr>
      <w:r>
        <w:rPr>
          <w:b/>
          <w:sz w:val="28"/>
        </w:rPr>
        <w:t xml:space="preserve">8. Email Signature Integration: Automatically pull the latest blog headline into outgoing business emails using signature management tools.</w:t>
      </w:r>
    </w:p>
    <w:p>
      <w:pPr>
        <w:spacing w:after="160"/>
      </w:pPr>
      <w:r>
        <w:rPr>
          <w:b/>
          <w:sz w:val="28"/>
        </w:rPr>
        <w:t xml:space="preserve">9. Direct Target Outreach: Send the blog link directly to specific customers or prospects who would benefit from the insights, with a personal note explaining why it is relevant to their operation.</w:t>
      </w:r>
    </w:p>
    <w:p>
      <w:pPr>
        <w:spacing w:after="160"/>
      </w:pPr>
      <w:r>
        <w:rPr>
          <w:b/>
          <w:sz w:val="28"/>
        </w:rPr>
        <w:t xml:space="preserve">10. E-Newsletter Integration: Incorporate blog headlines and summaries into regular email newsletters to track which topics resonate most with the existing subscriber base.</w:t>
      </w:r>
    </w:p>
    <w:p>
      <w:pPr>
        <w:spacing w:after="160"/>
      </w:pPr>
      <w:r>
        <w:rPr>
          <w:b/>
          <w:sz w:val="28"/>
        </w:rPr>
        <w:t xml:space="preserve">11. WhatsApp Broadcast Distribution: Share concise, value-driven summaries with key statistics via WhatsApp broadcast lists targeting specific persona groups.</w:t>
      </w:r>
    </w:p>
    <w:p>
      <w:pPr>
        <w:spacing w:after="160"/>
      </w:pPr>
      <w:r>
        <w:rPr>
          <w:b/>
          <w:sz w:val="28"/>
        </w:rPr>
        <w:t xml:space="preserve">12. Blogger and Influencer Outreach: Build ongoing relationships with logistics industry influencers and trade publication editors to secure backlinks and mentions.</w:t>
      </w:r>
    </w:p>
    <w:p>
      <w:pPr>
        <w:spacing w:after="160"/>
      </w:pPr>
      <w:r>
        <w:rPr>
          <w:b/>
          <w:sz w:val="28"/>
        </w:rPr>
        <w:t xml:space="preserve">13. Measurement Framework: KPIs for Blog Performance</w:t>
      </w:r>
    </w:p>
    <w:p>
      <w:pPr>
        <w:spacing w:after="160"/>
      </w:pPr>
      <w:r>
        <w:rPr>
          <w:b/>
          <w:sz w:val="28"/>
        </w:rPr>
        <w:t xml:space="preserve">13.1 The 6-Dimension KPI Dashboard</w:t>
      </w:r>
    </w:p>
    <w:p>
      <w:pPr>
        <w:spacing w:after="120"/>
      </w:pPr>
      <w:r>
        <w:rPr>
          <w:sz w:val="22"/>
        </w:rPr>
        <w:t xml:space="preserve">A professional logistics blog must be accountable to measurable business and marketing outcomes. While vanity metrics such as page views and social shares provide directional signals, the true measure of blog effectiveness lies in its ability to generate identifiable leads, accelerate sales cycles, and reduce customer acquisition costs. The following six-dimension dashboard provides a comprehensive measurement framework that connects blog performance directly to business results.</w:t>
      </w:r>
    </w:p>
    <w:p>
      <w:pPr>
        <w:spacing w:after="120"/>
      </w:pPr>
      <w:r>
        <w:rPr>
          <w:sz w:val="22"/>
        </w:rPr>
        <w:t xml:space="preserve">KPI Dimension</w:t>
      </w:r>
    </w:p>
    <w:p>
      <w:pPr>
        <w:spacing w:after="120"/>
      </w:pPr>
      <w:r>
        <w:rPr>
          <w:sz w:val="22"/>
        </w:rPr>
        <w:t xml:space="preserve">Key Metrics</w:t>
      </w:r>
    </w:p>
    <w:p>
      <w:pPr>
        <w:spacing w:after="120"/>
      </w:pPr>
      <w:r>
        <w:rPr>
          <w:sz w:val="22"/>
        </w:rPr>
        <w:t xml:space="preserve">Business Goal Alignment</w:t>
      </w:r>
    </w:p>
    <w:p>
      <w:pPr>
        <w:spacing w:after="120"/>
      </w:pPr>
      <w:r>
        <w:rPr>
          <w:sz w:val="22"/>
        </w:rPr>
        <w:t xml:space="preserve">Target Benchmark</w:t>
      </w:r>
    </w:p>
    <w:p>
      <w:pPr>
        <w:spacing w:after="120"/>
      </w:pPr>
      <w:r>
        <w:rPr>
          <w:sz w:val="22"/>
        </w:rPr>
        <w:t xml:space="preserve">Reach and Awareness</w:t>
      </w:r>
    </w:p>
    <w:p>
      <w:pPr>
        <w:spacing w:after="120"/>
      </w:pPr>
      <w:r>
        <w:rPr>
          <w:sz w:val="22"/>
        </w:rPr>
        <w:t xml:space="preserve">Unique Visitors; Page Views; Organic Search Impressions</w:t>
      </w:r>
    </w:p>
    <w:p>
      <w:pPr>
        <w:spacing w:after="120"/>
      </w:pPr>
      <w:r>
        <w:rPr>
          <w:sz w:val="22"/>
        </w:rPr>
        <w:t xml:space="preserve">Building a consistent, recognizable audience</w:t>
      </w:r>
    </w:p>
    <w:p>
      <w:pPr>
        <w:spacing w:after="120"/>
      </w:pPr>
      <w:r>
        <w:rPr>
          <w:sz w:val="22"/>
        </w:rPr>
        <w:t xml:space="preserve">Month-over-month traffic growth of 10–15%</w:t>
      </w:r>
    </w:p>
    <w:p>
      <w:pPr>
        <w:spacing w:after="120"/>
      </w:pPr>
      <w:r>
        <w:rPr>
          <w:sz w:val="22"/>
        </w:rPr>
        <w:t xml:space="preserve">Engagement Depth</w:t>
      </w:r>
    </w:p>
    <w:p>
      <w:pPr>
        <w:spacing w:after="120"/>
      </w:pPr>
      <w:r>
        <w:rPr>
          <w:sz w:val="22"/>
        </w:rPr>
        <w:t xml:space="preserve">Average Time on Page; Scroll Depth; Pages per Session</w:t>
      </w:r>
    </w:p>
    <w:p>
      <w:pPr>
        <w:spacing w:after="120"/>
      </w:pPr>
      <w:r>
        <w:rPr>
          <w:sz w:val="22"/>
        </w:rPr>
        <w:t xml:space="preserve">Ensuring content is genuinely read and valued</w:t>
      </w:r>
    </w:p>
    <w:p>
      <w:pPr>
        <w:spacing w:after="120"/>
      </w:pPr>
      <w:r>
        <w:rPr>
          <w:sz w:val="22"/>
        </w:rPr>
        <w:t xml:space="preserve">Average session duration over 3 minutes</w:t>
      </w:r>
    </w:p>
    <w:p>
      <w:pPr>
        <w:spacing w:after="120"/>
      </w:pPr>
      <w:r>
        <w:rPr>
          <w:sz w:val="22"/>
        </w:rPr>
        <w:t xml:space="preserve">Lead Generation</w:t>
      </w:r>
    </w:p>
    <w:p>
      <w:pPr>
        <w:spacing w:after="120"/>
      </w:pPr>
      <w:r>
        <w:rPr>
          <w:sz w:val="22"/>
        </w:rPr>
        <w:t xml:space="preserve">CTA Click-Through Rate; Form Completions; Newsletter Signups</w:t>
      </w:r>
    </w:p>
    <w:p>
      <w:pPr>
        <w:spacing w:after="120"/>
      </w:pPr>
      <w:r>
        <w:rPr>
          <w:sz w:val="22"/>
        </w:rPr>
        <w:t xml:space="preserve">Converting anonymous readers into identifiable leads</w:t>
      </w:r>
    </w:p>
    <w:p>
      <w:pPr>
        <w:spacing w:after="120"/>
      </w:pPr>
      <w:r>
        <w:rPr>
          <w:sz w:val="22"/>
        </w:rPr>
        <w:t xml:space="preserve">CTA conversion rate above 3%</w:t>
      </w:r>
    </w:p>
    <w:p>
      <w:pPr>
        <w:spacing w:after="120"/>
      </w:pPr>
      <w:r>
        <w:rPr>
          <w:sz w:val="22"/>
        </w:rPr>
        <w:t xml:space="preserve">Conversion Impact</w:t>
      </w:r>
    </w:p>
    <w:p>
      <w:pPr>
        <w:spacing w:after="120"/>
      </w:pPr>
      <w:r>
        <w:rPr>
          <w:sz w:val="22"/>
        </w:rPr>
        <w:t xml:space="preserve">Blog-Attributed Revenue; Sales Cycle Acceleration; Cost Per Lead</w:t>
      </w:r>
    </w:p>
    <w:p>
      <w:pPr>
        <w:spacing w:after="120"/>
      </w:pPr>
      <w:r>
        <w:rPr>
          <w:sz w:val="22"/>
        </w:rPr>
        <w:t xml:space="preserve">Justifying content investment with direct revenue linkage</w:t>
      </w:r>
    </w:p>
    <w:p>
      <w:pPr>
        <w:spacing w:after="120"/>
      </w:pPr>
      <w:r>
        <w:rPr>
          <w:sz w:val="22"/>
        </w:rPr>
        <w:t xml:space="preserve">Blog-sourced leads at 30–50% lower cost</w:t>
      </w:r>
    </w:p>
    <w:p>
      <w:pPr>
        <w:spacing w:after="120"/>
      </w:pPr>
      <w:r>
        <w:rPr>
          <w:sz w:val="22"/>
        </w:rPr>
        <w:t xml:space="preserve">Search Authority</w:t>
      </w:r>
    </w:p>
    <w:p>
      <w:pPr>
        <w:spacing w:after="120"/>
      </w:pPr>
      <w:r>
        <w:rPr>
          <w:sz w:val="22"/>
        </w:rPr>
        <w:t xml:space="preserve">Keyword Rankings; Inbound Backlinks; Domain Authority Score</w:t>
      </w:r>
    </w:p>
    <w:p>
      <w:pPr>
        <w:spacing w:after="120"/>
      </w:pPr>
      <w:r>
        <w:rPr>
          <w:sz w:val="22"/>
        </w:rPr>
        <w:t xml:space="preserve">Reducing dependency on paid search and advertising</w:t>
      </w:r>
    </w:p>
    <w:p>
      <w:pPr>
        <w:spacing w:after="120"/>
      </w:pPr>
      <w:r>
        <w:rPr>
          <w:sz w:val="22"/>
        </w:rPr>
        <w:t xml:space="preserve">Top 10 ranking for 5+ pillar keywords</w:t>
      </w:r>
    </w:p>
    <w:p>
      <w:pPr>
        <w:spacing w:after="120"/>
      </w:pPr>
      <w:r>
        <w:rPr>
          <w:sz w:val="22"/>
        </w:rPr>
        <w:t xml:space="preserve">Operational Value</w:t>
      </w:r>
    </w:p>
    <w:p>
      <w:pPr>
        <w:spacing w:after="120"/>
      </w:pPr>
      <w:r>
        <w:rPr>
          <w:sz w:val="22"/>
        </w:rPr>
        <w:t xml:space="preserve">Support Tickets Deflected; FAQ Views; Post-Purchase Engagement</w:t>
      </w:r>
    </w:p>
    <w:p>
      <w:pPr>
        <w:spacing w:after="120"/>
      </w:pPr>
      <w:r>
        <w:rPr>
          <w:sz w:val="22"/>
        </w:rPr>
        <w:t xml:space="preserve">Reducing customer service costs through self-service content</w:t>
      </w:r>
    </w:p>
    <w:p>
      <w:pPr>
        <w:spacing w:after="120"/>
      </w:pPr>
      <w:r>
        <w:rPr>
          <w:sz w:val="22"/>
        </w:rPr>
        <w:t xml:space="preserve">20% reduction in repetitive support inquiries</w:t>
      </w:r>
    </w:p>
    <w:p>
      <w:pPr>
        <w:spacing w:after="160"/>
      </w:pPr>
      <w:r>
        <w:rPr>
          <w:b/>
          <w:sz w:val="28"/>
        </w:rPr>
        <w:t xml:space="preserve">13.2 Measurement Cadence and Optimization Cycle</w:t>
      </w:r>
    </w:p>
    <w:p>
      <w:pPr>
        <w:spacing w:after="120"/>
      </w:pPr>
      <w:r>
        <w:rPr>
          <w:sz w:val="22"/>
        </w:rPr>
        <w:t xml:space="preserve">Measurement must be embedded into a continuous optimization cycle that drives iterative improvement. Weekly reviews should track real-time engagement metrics and identify underperforming content for immediate adjustment. Monthly reviews should assess keyword ranking progress, lead generation performance, and content pillar coverage gaps. Quarterly reviews should evaluate the overall content strategy against business objectives, adjusting the editorial calendar, keyword targets, and persona focus based on accumulated performance data. Annual reviews should conduct a comprehensive strategy audit, benchmarking current-year performance against the previous year and setting targets for the next 12-month cycle.</w:t>
      </w:r>
    </w:p>
    <w:p>
      <w:pPr>
        <w:spacing w:after="160"/>
      </w:pPr>
      <w:r>
        <w:rPr>
          <w:b/>
          <w:sz w:val="28"/>
        </w:rPr>
        <w:t xml:space="preserve">14. Brand Trust Architecture: Building Unshakeable Customer Loyalty</w:t>
      </w:r>
    </w:p>
    <w:p>
      <w:pPr>
        <w:spacing w:after="160"/>
      </w:pPr>
      <w:r>
        <w:rPr>
          <w:b/>
          <w:sz w:val="28"/>
        </w:rPr>
        <w:t xml:space="preserve">14.1 The Four-Layer Trust-Stack for B2B Logistics</w:t>
      </w:r>
    </w:p>
    <w:p>
      <w:pPr>
        <w:spacing w:after="120"/>
      </w:pPr>
      <w:r>
        <w:rPr>
          <w:sz w:val="22"/>
        </w:rPr>
        <w:t xml:space="preserve">While consumer marketing feeds on aesthetic packaging and social prestige, B2B logistics branding is built exclusively on the elimination of operational risk. In B2B transactions, the buyer is not spending personal money—they are risking their company’s capital and their own professional reputation. Therefore, the brand cannot be built on marketing hype alone; it must be engineered directly into the operational stack through a multi-layered trust architecture that progressively deepens the customer’s confidence.</w:t>
      </w:r>
    </w:p>
    <w:p>
      <w:pPr>
        <w:spacing w:after="120"/>
      </w:pPr>
      <w:r>
        <w:rPr>
          <w:sz w:val="22"/>
        </w:rPr>
        <w:t xml:space="preserve">Trust Layer</w:t>
      </w:r>
    </w:p>
    <w:p>
      <w:pPr>
        <w:spacing w:after="120"/>
      </w:pPr>
      <w:r>
        <w:rPr>
          <w:sz w:val="22"/>
        </w:rPr>
        <w:t xml:space="preserve">Core Objective</w:t>
      </w:r>
    </w:p>
    <w:p>
      <w:pPr>
        <w:spacing w:after="120"/>
      </w:pPr>
      <w:r>
        <w:rPr>
          <w:sz w:val="22"/>
        </w:rPr>
        <w:t xml:space="preserve">Technical Execution</w:t>
      </w:r>
    </w:p>
    <w:p>
      <w:pPr>
        <w:spacing w:after="120"/>
      </w:pPr>
      <w:r>
        <w:rPr>
          <w:sz w:val="22"/>
        </w:rPr>
        <w:t xml:space="preserve">Customer Cognitive Payoff</w:t>
      </w:r>
    </w:p>
    <w:p>
      <w:pPr>
        <w:spacing w:after="120"/>
      </w:pPr>
      <w:r>
        <w:rPr>
          <w:sz w:val="22"/>
        </w:rPr>
        <w:t xml:space="preserve">Layer 1: Competence</w:t>
      </w:r>
    </w:p>
    <w:p>
      <w:pPr>
        <w:spacing w:after="120"/>
      </w:pPr>
      <w:r>
        <w:rPr>
          <w:sz w:val="22"/>
        </w:rPr>
        <w:t xml:space="preserve">Prove absolute domain expertise and immediate ROI</w:t>
      </w:r>
    </w:p>
    <w:p>
      <w:pPr>
        <w:spacing w:after="120"/>
      </w:pPr>
      <w:r>
        <w:rPr>
          <w:sz w:val="22"/>
        </w:rPr>
        <w:t xml:space="preserve">3D bin packing; computer vision (YOLO) loading verification; route optimization algorithms</w:t>
      </w:r>
    </w:p>
    <w:p>
      <w:pPr>
        <w:spacing w:after="120"/>
      </w:pPr>
      <w:r>
        <w:rPr>
          <w:sz w:val="22"/>
        </w:rPr>
        <w:t xml:space="preserve">“They possess deep knowledge. They make my operations smarter.”</w:t>
      </w:r>
    </w:p>
    <w:p>
      <w:pPr>
        <w:spacing w:after="120"/>
      </w:pPr>
      <w:r>
        <w:rPr>
          <w:sz w:val="22"/>
        </w:rPr>
        <w:t xml:space="preserve">Layer 2: Integrity</w:t>
      </w:r>
    </w:p>
    <w:p>
      <w:pPr>
        <w:spacing w:after="120"/>
      </w:pPr>
      <w:r>
        <w:rPr>
          <w:sz w:val="22"/>
        </w:rPr>
        <w:t xml:space="preserve">Eliminate the structural black hole of manual supply chains</w:t>
      </w:r>
    </w:p>
    <w:p>
      <w:pPr>
        <w:spacing w:after="120"/>
      </w:pPr>
      <w:r>
        <w:rPr>
          <w:sz w:val="22"/>
        </w:rPr>
        <w:t xml:space="preserve">OCR invoice scanning; OTP-verified drop-offs; immutable proof of delivery</w:t>
      </w:r>
    </w:p>
    <w:p>
      <w:pPr>
        <w:spacing w:after="120"/>
      </w:pPr>
      <w:r>
        <w:rPr>
          <w:sz w:val="22"/>
        </w:rPr>
        <w:t xml:space="preserve">“I can trust their automated data as much as my own eyes.”</w:t>
      </w:r>
    </w:p>
    <w:p>
      <w:pPr>
        <w:spacing w:after="120"/>
      </w:pPr>
      <w:r>
        <w:rPr>
          <w:sz w:val="22"/>
        </w:rPr>
        <w:t xml:space="preserve">Layer 3: Benevolence</w:t>
      </w:r>
    </w:p>
    <w:p>
      <w:pPr>
        <w:spacing w:after="120"/>
      </w:pPr>
      <w:r>
        <w:rPr>
          <w:sz w:val="22"/>
        </w:rPr>
        <w:t xml:space="preserve">Demonstrate that the platform actively protects the customer’s business</w:t>
      </w:r>
    </w:p>
    <w:p>
      <w:pPr>
        <w:spacing w:after="120"/>
      </w:pPr>
      <w:r>
        <w:rPr>
          <w:sz w:val="22"/>
        </w:rPr>
        <w:t xml:space="preserve">Proactive agentic alerts; autonomous anomaly flagging; alternate recovery plans</w:t>
      </w:r>
    </w:p>
    <w:p>
      <w:pPr>
        <w:spacing w:after="120"/>
      </w:pPr>
      <w:r>
        <w:rPr>
          <w:sz w:val="22"/>
        </w:rPr>
        <w:t xml:space="preserve">“They care about my operational resilience. They are a strategic partner.”</w:t>
      </w:r>
    </w:p>
    <w:p>
      <w:pPr>
        <w:spacing w:after="120"/>
      </w:pPr>
      <w:r>
        <w:rPr>
          <w:sz w:val="22"/>
        </w:rPr>
        <w:t xml:space="preserve">Layer 4: Reliability</w:t>
      </w:r>
    </w:p>
    <w:p>
      <w:pPr>
        <w:spacing w:after="120"/>
      </w:pPr>
      <w:r>
        <w:rPr>
          <w:sz w:val="22"/>
        </w:rPr>
        <w:t xml:space="preserve">Maintain absolute cross-channel predictability</w:t>
      </w:r>
    </w:p>
    <w:p>
      <w:pPr>
        <w:spacing w:after="120"/>
      </w:pPr>
      <w:r>
        <w:rPr>
          <w:sz w:val="22"/>
        </w:rPr>
        <w:t xml:space="preserve">Omnichannel data sync; WhatsApp + SMS + dashboard consistency; transparent pricing</w:t>
      </w:r>
    </w:p>
    <w:p>
      <w:pPr>
        <w:spacing w:after="120"/>
      </w:pPr>
      <w:r>
        <w:rPr>
          <w:sz w:val="22"/>
        </w:rPr>
        <w:t xml:space="preserve">“Their communication and pricing transparency give me immediate peace of mind.”</w:t>
      </w:r>
    </w:p>
    <w:p>
      <w:pPr>
        <w:spacing w:after="160"/>
      </w:pPr>
      <w:r>
        <w:rPr>
          <w:b/>
          <w:sz w:val="28"/>
        </w:rPr>
        <w:t xml:space="preserve">14.2 Neuro-Branding: The Psychology of Logistics Premium</w:t>
      </w:r>
    </w:p>
    <w:p>
      <w:pPr>
        <w:spacing w:after="120"/>
      </w:pPr>
      <w:r>
        <w:rPr>
          <w:sz w:val="22"/>
        </w:rPr>
        <w:t xml:space="preserve">Every human brain defaults to two cognitive mechanisms: System 1 (fast, unconscious, emotional) and System 2 (slow, rational, calculating). Branding is the art of bypassing the friction of System 2. When the logistics market is flooded with alternatives, performing deep due diligence on every vendor requires immense cognitive effort. To save energy, the brain seeks shortcuts—and a strong, consistently present brand becomes that shortcut. If a logistics platform is heavily visible in key industrial clusters, consistently publishes authoritative content, and is referenced by industry peers, the subconscious registers it as a vetted, low-risk choice long before the procurement team begins its formal evaluation.</w:t>
      </w:r>
    </w:p>
    <w:p>
      <w:pPr>
        <w:spacing w:after="120"/>
      </w:pPr>
      <w:r>
        <w:rPr>
          <w:sz w:val="22"/>
        </w:rPr>
        <w:t xml:space="preserve">The ultimate validation of brand equity in B2B logistics is price insensitivity—the percentage of the active customer base willing to pay a 5–10% premium to secure the company’s technology-enabled infrastructure despite cheaper manual alternatives being available in the market. When a blog consistently demonstrates operational competence, financial transparency, and proactive problem-solving, it builds the kind of deep, structural trust that transcends price competition and creates genuine switching costs.</w:t>
      </w:r>
    </w:p>
    <w:p>
      <w:pPr>
        <w:spacing w:after="160"/>
      </w:pPr>
      <w:r>
        <w:rPr>
          <w:b/>
          <w:sz w:val="28"/>
        </w:rPr>
        <w:t xml:space="preserve">15. Post-Publication Governance and Optimization Cycle</w:t>
      </w:r>
    </w:p>
    <w:p>
      <w:pPr>
        <w:spacing w:after="160"/>
      </w:pPr>
      <w:r>
        <w:rPr>
          <w:b/>
          <w:sz w:val="28"/>
        </w:rPr>
        <w:t xml:space="preserve">15.1 The Content Lifecycle Management Process</w:t>
      </w:r>
    </w:p>
    <w:p>
      <w:pPr>
        <w:spacing w:after="120"/>
      </w:pPr>
      <w:r>
        <w:rPr>
          <w:sz w:val="22"/>
        </w:rPr>
        <w:t xml:space="preserve">Publishing a blog post is not the end of the content lifecycle—it is the beginning of the optimization phase. Every published article enters a structured governance process that ensures it continues to generate value over its entire lifespan. The following framework establishes clear ownership, timelines, and escalation criteria for post-publication content management.</w:t>
      </w:r>
    </w:p>
    <w:p>
      <w:pPr>
        <w:spacing w:after="120"/>
      </w:pPr>
      <w:r>
        <w:rPr>
          <w:sz w:val="22"/>
        </w:rPr>
        <w:t xml:space="preserve">Weeks 1–2 (Launch Phase): Track impressions, click-through rate, and average position in Google Search Console. Monitor social sharing metrics and initial engagement signals. If the CTR falls below 3% within the first two weeks, immediately A/B test the headline variant using the headline variation framework. Review all internal links to ensure they are functioning correctly and pointing to the intended destination pages.</w:t>
      </w:r>
    </w:p>
    <w:p>
      <w:pPr>
        <w:spacing w:after="120"/>
      </w:pPr>
      <w:r>
        <w:rPr>
          <w:sz w:val="22"/>
        </w:rPr>
        <w:t xml:space="preserve">Weeks 3–4 (Optimization Phase): Analyze scroll depth and time-on-page data to identify content sections where readers disengage. Add internal links from the top three ranking pages on the website to the new post to accelerate indexation and ranking momentum. Evaluate the CTA performance and adjust the copy or placement if conversion rates fall below the target benchmark. Verify that all image alt tags are properly indexed by performing a site search for the target image filenames.</w:t>
      </w:r>
    </w:p>
    <w:p>
      <w:pPr>
        <w:spacing w:after="120"/>
      </w:pPr>
      <w:r>
        <w:rPr>
          <w:sz w:val="22"/>
        </w:rPr>
        <w:t xml:space="preserve">Month 2 and Beyond (Maintenance Phase): Update statistics, screenshots, and case study data to ensure the content remains accurate and current. Add new internal links as additional cluster articles are published within the same pillar. Monitor keyword ranking progression and adjust the content strategy if rankings plateau. Target a minimum CTR of 5% on the primary keyword within 45 days of publication as the key success threshold.</w:t>
      </w:r>
    </w:p>
    <w:p>
      <w:pPr>
        <w:spacing w:after="160"/>
      </w:pPr>
      <w:r>
        <w:rPr>
          <w:b/>
          <w:sz w:val="28"/>
        </w:rPr>
        <w:t xml:space="preserve">15.2 SEO Optimization Checklist for Every Post</w:t>
      </w:r>
    </w:p>
    <w:p>
      <w:pPr>
        <w:spacing w:after="120"/>
      </w:pPr>
      <w:r>
        <w:rPr>
          <w:sz w:val="22"/>
        </w:rPr>
        <w:t xml:space="preserve">SEO Element</w:t>
      </w:r>
    </w:p>
    <w:p>
      <w:pPr>
        <w:spacing w:after="120"/>
      </w:pPr>
      <w:r>
        <w:rPr>
          <w:sz w:val="22"/>
        </w:rPr>
        <w:t xml:space="preserve">Requirement</w:t>
      </w:r>
    </w:p>
    <w:p>
      <w:pPr>
        <w:spacing w:after="120"/>
      </w:pPr>
      <w:r>
        <w:rPr>
          <w:sz w:val="22"/>
        </w:rPr>
        <w:t xml:space="preserve">Verification Method</w:t>
      </w:r>
    </w:p>
    <w:p>
      <w:pPr>
        <w:spacing w:after="120"/>
      </w:pPr>
      <w:r>
        <w:rPr>
          <w:sz w:val="22"/>
        </w:rPr>
        <w:t xml:space="preserve">Title Tag</w:t>
      </w:r>
    </w:p>
    <w:p>
      <w:pPr>
        <w:spacing w:after="120"/>
      </w:pPr>
      <w:r>
        <w:rPr>
          <w:sz w:val="22"/>
        </w:rPr>
        <w:t xml:space="preserve">Primary keyword + brand name; 60 characters or fewer</w:t>
      </w:r>
    </w:p>
    <w:p>
      <w:pPr>
        <w:spacing w:after="120"/>
      </w:pPr>
      <w:r>
        <w:rPr>
          <w:sz w:val="22"/>
        </w:rPr>
        <w:t xml:space="preserve">Google SERP preview tool</w:t>
      </w:r>
    </w:p>
    <w:p>
      <w:pPr>
        <w:spacing w:after="120"/>
      </w:pPr>
      <w:r>
        <w:rPr>
          <w:sz w:val="22"/>
        </w:rPr>
        <w:t xml:space="preserve">Meta Description</w:t>
      </w:r>
    </w:p>
    <w:p>
      <w:pPr>
        <w:spacing w:after="120"/>
      </w:pPr>
      <w:r>
        <w:rPr>
          <w:sz w:val="22"/>
        </w:rPr>
        <w:t xml:space="preserve">Primary keyword + CTA; 155 characters or fewer</w:t>
      </w:r>
    </w:p>
    <w:p>
      <w:pPr>
        <w:spacing w:after="120"/>
      </w:pPr>
      <w:r>
        <w:rPr>
          <w:sz w:val="22"/>
        </w:rPr>
        <w:t xml:space="preserve">CMS meta description field</w:t>
      </w:r>
    </w:p>
    <w:p>
      <w:pPr>
        <w:spacing w:after="120"/>
      </w:pPr>
      <w:r>
        <w:rPr>
          <w:sz w:val="22"/>
        </w:rPr>
        <w:t xml:space="preserve">URL Slug</w:t>
      </w:r>
    </w:p>
    <w:p>
      <w:pPr>
        <w:spacing w:after="120"/>
      </w:pPr>
      <w:r>
        <w:rPr>
          <w:sz w:val="22"/>
        </w:rPr>
        <w:t xml:space="preserve">Primary keyword; hyphen-separated; no stop words</w:t>
      </w:r>
    </w:p>
    <w:p>
      <w:pPr>
        <w:spacing w:after="120"/>
      </w:pPr>
      <w:r>
        <w:rPr>
          <w:sz w:val="22"/>
        </w:rPr>
        <w:t xml:space="preserve">Published URL inspection</w:t>
      </w:r>
    </w:p>
    <w:p>
      <w:pPr>
        <w:spacing w:after="120"/>
      </w:pPr>
      <w:r>
        <w:rPr>
          <w:sz w:val="22"/>
        </w:rPr>
        <w:t xml:space="preserve">H1 Header</w:t>
      </w:r>
    </w:p>
    <w:p>
      <w:pPr>
        <w:spacing w:after="120"/>
      </w:pPr>
      <w:r>
        <w:rPr>
          <w:sz w:val="22"/>
        </w:rPr>
        <w:t xml:space="preserve">Primary keyword included; 8–12 words; benefit-driven</w:t>
      </w:r>
    </w:p>
    <w:p>
      <w:pPr>
        <w:spacing w:after="120"/>
      </w:pPr>
      <w:r>
        <w:rPr>
          <w:sz w:val="22"/>
        </w:rPr>
        <w:t xml:space="preserve">On-page content review</w:t>
      </w:r>
    </w:p>
    <w:p>
      <w:pPr>
        <w:spacing w:after="120"/>
      </w:pPr>
      <w:r>
        <w:rPr>
          <w:sz w:val="22"/>
        </w:rPr>
        <w:t xml:space="preserve">H2/H3 Subheaders</w:t>
      </w:r>
    </w:p>
    <w:p>
      <w:pPr>
        <w:spacing w:after="120"/>
      </w:pPr>
      <w:r>
        <w:rPr>
          <w:sz w:val="22"/>
        </w:rPr>
        <w:t xml:space="preserve">Secondary keywords integrated naturally</w:t>
      </w:r>
    </w:p>
    <w:p>
      <w:pPr>
        <w:spacing w:after="120"/>
      </w:pPr>
      <w:r>
        <w:rPr>
          <w:sz w:val="22"/>
        </w:rPr>
        <w:t xml:space="preserve">On-page content review</w:t>
      </w:r>
    </w:p>
    <w:p>
      <w:pPr>
        <w:spacing w:after="120"/>
      </w:pPr>
      <w:r>
        <w:rPr>
          <w:sz w:val="22"/>
        </w:rPr>
        <w:t xml:space="preserve">Internal Links</w:t>
      </w:r>
    </w:p>
    <w:p>
      <w:pPr>
        <w:spacing w:after="120"/>
      </w:pPr>
      <w:r>
        <w:rPr>
          <w:sz w:val="22"/>
        </w:rPr>
        <w:t xml:space="preserve">Minimum 3 internal links; descriptive anchor text</w:t>
      </w:r>
    </w:p>
    <w:p>
      <w:pPr>
        <w:spacing w:after="120"/>
      </w:pPr>
      <w:r>
        <w:rPr>
          <w:sz w:val="22"/>
        </w:rPr>
        <w:t xml:space="preserve">Screaming Frog or Sitebulb crawl</w:t>
      </w:r>
    </w:p>
    <w:p>
      <w:pPr>
        <w:spacing w:after="120"/>
      </w:pPr>
      <w:r>
        <w:rPr>
          <w:sz w:val="22"/>
        </w:rPr>
        <w:t xml:space="preserve">Image Alt Tags</w:t>
      </w:r>
    </w:p>
    <w:p>
      <w:pPr>
        <w:spacing w:after="120"/>
      </w:pPr>
      <w:r>
        <w:rPr>
          <w:sz w:val="22"/>
        </w:rPr>
        <w:t xml:space="preserve">Descriptive + keyword-rich; under 125 characters</w:t>
      </w:r>
    </w:p>
    <w:p>
      <w:pPr>
        <w:spacing w:after="120"/>
      </w:pPr>
      <w:r>
        <w:rPr>
          <w:sz w:val="22"/>
        </w:rPr>
        <w:t xml:space="preserve">Page source code inspection</w:t>
      </w:r>
    </w:p>
    <w:p>
      <w:pPr>
        <w:spacing w:after="120"/>
      </w:pPr>
      <w:r>
        <w:rPr>
          <w:sz w:val="22"/>
        </w:rPr>
        <w:t xml:space="preserve">Image File Names</w:t>
      </w:r>
    </w:p>
    <w:p>
      <w:pPr>
        <w:spacing w:after="120"/>
      </w:pPr>
      <w:r>
        <w:rPr>
          <w:sz w:val="22"/>
        </w:rPr>
        <w:t xml:space="preserve">Descriptive; hyphen-separated; keyword-inclusive</w:t>
      </w:r>
    </w:p>
    <w:p>
      <w:pPr>
        <w:spacing w:after="120"/>
      </w:pPr>
      <w:r>
        <w:rPr>
          <w:sz w:val="22"/>
        </w:rPr>
        <w:t xml:space="preserve">Media library review</w:t>
      </w:r>
    </w:p>
    <w:p>
      <w:pPr>
        <w:spacing w:after="120"/>
      </w:pPr>
      <w:r>
        <w:rPr>
          <w:sz w:val="22"/>
        </w:rPr>
        <w:t xml:space="preserve">Mobile Readability</w:t>
      </w:r>
    </w:p>
    <w:p>
      <w:pPr>
        <w:spacing w:after="120"/>
      </w:pPr>
      <w:r>
        <w:rPr>
          <w:sz w:val="22"/>
        </w:rPr>
        <w:t xml:space="preserve">Paragraphs under 3 lines; adequate whitespace</w:t>
      </w:r>
    </w:p>
    <w:p>
      <w:pPr>
        <w:spacing w:after="120"/>
      </w:pPr>
      <w:r>
        <w:rPr>
          <w:sz w:val="22"/>
        </w:rPr>
        <w:t xml:space="preserve">Google Mobile-Friendly Test</w:t>
      </w:r>
    </w:p>
    <w:p>
      <w:pPr>
        <w:spacing w:after="120"/>
      </w:pPr>
      <w:r>
        <w:rPr>
          <w:sz w:val="22"/>
        </w:rPr>
        <w:t xml:space="preserve">Page Speed</w:t>
      </w:r>
    </w:p>
    <w:p>
      <w:pPr>
        <w:spacing w:after="120"/>
      </w:pPr>
      <w:r>
        <w:rPr>
          <w:sz w:val="22"/>
        </w:rPr>
        <w:t xml:space="preserve">Load time under 3 seconds on mobile</w:t>
      </w:r>
    </w:p>
    <w:p>
      <w:pPr>
        <w:spacing w:after="120"/>
      </w:pPr>
      <w:r>
        <w:rPr>
          <w:sz w:val="22"/>
        </w:rPr>
        <w:t xml:space="preserve">Google PageSpeed Insights</w:t>
      </w:r>
    </w:p>
    <w:p>
      <w:pPr>
        <w:spacing w:after="160"/>
      </w:pPr>
      <w:r>
        <w:rPr>
          <w:b/>
          <w:sz w:val="28"/>
        </w:rPr>
        <w:t xml:space="preserve">16. Appendix: Tools, Templates, and Quick-Reference Checklists</w:t>
      </w:r>
    </w:p>
    <w:p>
      <w:pPr>
        <w:spacing w:after="160"/>
      </w:pPr>
      <w:r>
        <w:rPr>
          <w:b/>
          <w:sz w:val="28"/>
        </w:rPr>
        <w:t xml:space="preserve">16.1 Recommended Tools Stack</w:t>
      </w:r>
    </w:p>
    <w:p>
      <w:pPr>
        <w:spacing w:after="120"/>
      </w:pPr>
      <w:r>
        <w:rPr>
          <w:sz w:val="22"/>
        </w:rPr>
        <w:t xml:space="preserve">Category</w:t>
      </w:r>
    </w:p>
    <w:p>
      <w:pPr>
        <w:spacing w:after="120"/>
      </w:pPr>
      <w:r>
        <w:rPr>
          <w:sz w:val="22"/>
        </w:rPr>
        <w:t xml:space="preserve">Tool</w:t>
      </w:r>
    </w:p>
    <w:p>
      <w:pPr>
        <w:spacing w:after="120"/>
      </w:pPr>
      <w:r>
        <w:rPr>
          <w:sz w:val="22"/>
        </w:rPr>
        <w:t xml:space="preserve">Use Case</w:t>
      </w:r>
    </w:p>
    <w:p>
      <w:pPr>
        <w:spacing w:after="120"/>
      </w:pPr>
      <w:r>
        <w:rPr>
          <w:sz w:val="22"/>
        </w:rPr>
        <w:t xml:space="preserve">Priority</w:t>
      </w:r>
    </w:p>
    <w:p>
      <w:pPr>
        <w:spacing w:after="120"/>
      </w:pPr>
      <w:r>
        <w:rPr>
          <w:sz w:val="22"/>
        </w:rPr>
        <w:t xml:space="preserve">Keyword Research</w:t>
      </w:r>
    </w:p>
    <w:p>
      <w:pPr>
        <w:spacing w:after="120"/>
      </w:pPr>
      <w:r>
        <w:rPr>
          <w:sz w:val="22"/>
        </w:rPr>
        <w:t xml:space="preserve">Google Keyword Planner</w:t>
      </w:r>
    </w:p>
    <w:p>
      <w:pPr>
        <w:spacing w:after="120"/>
      </w:pPr>
      <w:r>
        <w:rPr>
          <w:sz w:val="22"/>
        </w:rPr>
        <w:t xml:space="preserve">Monthly search volume and competition data</w:t>
      </w:r>
    </w:p>
    <w:p>
      <w:pPr>
        <w:spacing w:after="120"/>
      </w:pPr>
      <w:r>
        <w:rPr>
          <w:sz w:val="22"/>
        </w:rPr>
        <w:t xml:space="preserve">Essential</w:t>
      </w:r>
    </w:p>
    <w:p>
      <w:pPr>
        <w:spacing w:after="120"/>
      </w:pPr>
      <w:r>
        <w:rPr>
          <w:sz w:val="22"/>
        </w:rPr>
        <w:t xml:space="preserve">Keyword Research</w:t>
      </w:r>
    </w:p>
    <w:p>
      <w:pPr>
        <w:spacing w:after="120"/>
      </w:pPr>
      <w:r>
        <w:rPr>
          <w:sz w:val="22"/>
        </w:rPr>
        <w:t xml:space="preserve">AnswerThePublic</w:t>
      </w:r>
    </w:p>
    <w:p>
      <w:pPr>
        <w:spacing w:after="120"/>
      </w:pPr>
      <w:r>
        <w:rPr>
          <w:sz w:val="22"/>
        </w:rPr>
        <w:t xml:space="preserve">Identify questions your audience is asking</w:t>
      </w:r>
    </w:p>
    <w:p>
      <w:pPr>
        <w:spacing w:after="120"/>
      </w:pPr>
      <w:r>
        <w:rPr>
          <w:sz w:val="22"/>
        </w:rPr>
        <w:t xml:space="preserve">Essential</w:t>
      </w:r>
    </w:p>
    <w:p>
      <w:pPr>
        <w:spacing w:after="120"/>
      </w:pPr>
      <w:r>
        <w:rPr>
          <w:sz w:val="22"/>
        </w:rPr>
        <w:t xml:space="preserve">Content Optimization</w:t>
      </w:r>
    </w:p>
    <w:p>
      <w:pPr>
        <w:spacing w:after="120"/>
      </w:pPr>
      <w:r>
        <w:rPr>
          <w:sz w:val="22"/>
        </w:rPr>
        <w:t xml:space="preserve">Hemingway Editor</w:t>
      </w:r>
    </w:p>
    <w:p>
      <w:pPr>
        <w:spacing w:after="120"/>
      </w:pPr>
      <w:r>
        <w:rPr>
          <w:sz w:val="22"/>
        </w:rPr>
        <w:t xml:space="preserve">Force clarity; cut passive voice; flag complex sentences</w:t>
      </w:r>
    </w:p>
    <w:p>
      <w:pPr>
        <w:spacing w:after="120"/>
      </w:pPr>
      <w:r>
        <w:rPr>
          <w:sz w:val="22"/>
        </w:rPr>
        <w:t xml:space="preserve">Essential</w:t>
      </w:r>
    </w:p>
    <w:p>
      <w:pPr>
        <w:spacing w:after="120"/>
      </w:pPr>
      <w:r>
        <w:rPr>
          <w:sz w:val="22"/>
        </w:rPr>
        <w:t xml:space="preserve">Content Optimization</w:t>
      </w:r>
    </w:p>
    <w:p>
      <w:pPr>
        <w:spacing w:after="120"/>
      </w:pPr>
      <w:r>
        <w:rPr>
          <w:sz w:val="22"/>
        </w:rPr>
        <w:t xml:space="preserve">ProWritingAid</w:t>
      </w:r>
    </w:p>
    <w:p>
      <w:pPr>
        <w:spacing w:after="120"/>
      </w:pPr>
      <w:r>
        <w:rPr>
          <w:sz w:val="22"/>
        </w:rPr>
        <w:t xml:space="preserve">Style, tone, and readability scoring for B2B content</w:t>
      </w:r>
    </w:p>
    <w:p>
      <w:pPr>
        <w:spacing w:after="120"/>
      </w:pPr>
      <w:r>
        <w:rPr>
          <w:sz w:val="22"/>
        </w:rPr>
        <w:t xml:space="preserve">Recommended</w:t>
      </w:r>
    </w:p>
    <w:p>
      <w:pPr>
        <w:spacing w:after="120"/>
      </w:pPr>
      <w:r>
        <w:rPr>
          <w:sz w:val="22"/>
        </w:rPr>
        <w:t xml:space="preserve">Visual Analytics</w:t>
      </w:r>
    </w:p>
    <w:p>
      <w:pPr>
        <w:spacing w:after="120"/>
      </w:pPr>
      <w:r>
        <w:rPr>
          <w:sz w:val="22"/>
        </w:rPr>
        <w:t xml:space="preserve">Ludwig.guru</w:t>
      </w:r>
    </w:p>
    <w:p>
      <w:pPr>
        <w:spacing w:after="120"/>
      </w:pPr>
      <w:r>
        <w:rPr>
          <w:sz w:val="22"/>
        </w:rPr>
        <w:t xml:space="preserve">See how top publications use specific vocabulary in context</w:t>
      </w:r>
    </w:p>
    <w:p>
      <w:pPr>
        <w:spacing w:after="120"/>
      </w:pPr>
      <w:r>
        <w:rPr>
          <w:sz w:val="22"/>
        </w:rPr>
        <w:t xml:space="preserve">Recommended</w:t>
      </w:r>
    </w:p>
    <w:p>
      <w:pPr>
        <w:spacing w:after="120"/>
      </w:pPr>
      <w:r>
        <w:rPr>
          <w:sz w:val="22"/>
        </w:rPr>
        <w:t xml:space="preserve">Link Management</w:t>
      </w:r>
    </w:p>
    <w:p>
      <w:pPr>
        <w:spacing w:after="120"/>
      </w:pPr>
      <w:r>
        <w:rPr>
          <w:sz w:val="22"/>
        </w:rPr>
        <w:t xml:space="preserve">Screaming Frog / Sitebulb</w:t>
      </w:r>
    </w:p>
    <w:p>
      <w:pPr>
        <w:spacing w:after="120"/>
      </w:pPr>
      <w:r>
        <w:rPr>
          <w:sz w:val="22"/>
        </w:rPr>
        <w:t xml:space="preserve">Comprehensive site crawl; broken link detection</w:t>
      </w:r>
    </w:p>
    <w:p>
      <w:pPr>
        <w:spacing w:after="120"/>
      </w:pPr>
      <w:r>
        <w:rPr>
          <w:sz w:val="22"/>
        </w:rPr>
        <w:t xml:space="preserve">Essential</w:t>
      </w:r>
    </w:p>
    <w:p>
      <w:pPr>
        <w:spacing w:after="120"/>
      </w:pPr>
      <w:r>
        <w:rPr>
          <w:sz w:val="22"/>
        </w:rPr>
        <w:t xml:space="preserve">Analytics</w:t>
      </w:r>
    </w:p>
    <w:p>
      <w:pPr>
        <w:spacing w:after="120"/>
      </w:pPr>
      <w:r>
        <w:rPr>
          <w:sz w:val="22"/>
        </w:rPr>
        <w:t xml:space="preserve">Google Search Console</w:t>
      </w:r>
    </w:p>
    <w:p>
      <w:pPr>
        <w:spacing w:after="120"/>
      </w:pPr>
      <w:r>
        <w:rPr>
          <w:sz w:val="22"/>
        </w:rPr>
        <w:t xml:space="preserve">Impressions, CTR, average position tracking</w:t>
      </w:r>
    </w:p>
    <w:p>
      <w:pPr>
        <w:spacing w:after="120"/>
      </w:pPr>
      <w:r>
        <w:rPr>
          <w:sz w:val="22"/>
        </w:rPr>
        <w:t xml:space="preserve">Essential</w:t>
      </w:r>
    </w:p>
    <w:p>
      <w:pPr>
        <w:spacing w:after="120"/>
      </w:pPr>
      <w:r>
        <w:rPr>
          <w:sz w:val="22"/>
        </w:rPr>
        <w:t xml:space="preserve">Analytics</w:t>
      </w:r>
    </w:p>
    <w:p>
      <w:pPr>
        <w:spacing w:after="120"/>
      </w:pPr>
      <w:r>
        <w:rPr>
          <w:sz w:val="22"/>
        </w:rPr>
        <w:t xml:space="preserve">Google Analytics 4</w:t>
      </w:r>
    </w:p>
    <w:p>
      <w:pPr>
        <w:spacing w:after="120"/>
      </w:pPr>
      <w:r>
        <w:rPr>
          <w:sz w:val="22"/>
        </w:rPr>
        <w:t xml:space="preserve">User behavior, conversion tracking, audience insights</w:t>
      </w:r>
    </w:p>
    <w:p>
      <w:pPr>
        <w:spacing w:after="120"/>
      </w:pPr>
      <w:r>
        <w:rPr>
          <w:sz w:val="22"/>
        </w:rPr>
        <w:t xml:space="preserve">Essential</w:t>
      </w:r>
    </w:p>
    <w:p>
      <w:pPr>
        <w:spacing w:after="120"/>
      </w:pPr>
      <w:r>
        <w:rPr>
          <w:sz w:val="22"/>
        </w:rPr>
        <w:t xml:space="preserve">SEO Monitoring</w:t>
      </w:r>
    </w:p>
    <w:p>
      <w:pPr>
        <w:spacing w:after="120"/>
      </w:pPr>
      <w:r>
        <w:rPr>
          <w:sz w:val="22"/>
        </w:rPr>
        <w:t xml:space="preserve">Ahrefs / SEMrush</w:t>
      </w:r>
    </w:p>
    <w:p>
      <w:pPr>
        <w:spacing w:after="120"/>
      </w:pPr>
      <w:r>
        <w:rPr>
          <w:sz w:val="22"/>
        </w:rPr>
        <w:t xml:space="preserve">Backlink analysis, keyword rank tracking, competitor research</w:t>
      </w:r>
    </w:p>
    <w:p>
      <w:pPr>
        <w:spacing w:after="120"/>
      </w:pPr>
      <w:r>
        <w:rPr>
          <w:sz w:val="22"/>
        </w:rPr>
        <w:t xml:space="preserve">Recommended</w:t>
      </w:r>
    </w:p>
    <w:p>
      <w:pPr>
        <w:spacing w:after="120"/>
      </w:pPr>
      <w:r>
        <w:rPr>
          <w:sz w:val="22"/>
        </w:rPr>
        <w:t xml:space="preserve">Distribution</w:t>
      </w:r>
    </w:p>
    <w:p>
      <w:pPr>
        <w:spacing w:after="120"/>
      </w:pPr>
      <w:r>
        <w:rPr>
          <w:sz w:val="22"/>
        </w:rPr>
        <w:t xml:space="preserve">Buffer / Hootsuite</w:t>
      </w:r>
    </w:p>
    <w:p>
      <w:pPr>
        <w:spacing w:after="120"/>
      </w:pPr>
      <w:r>
        <w:rPr>
          <w:sz w:val="22"/>
        </w:rPr>
        <w:t xml:space="preserve">Multi-platform social media scheduling and analytics</w:t>
      </w:r>
    </w:p>
    <w:p>
      <w:pPr>
        <w:spacing w:after="120"/>
      </w:pPr>
      <w:r>
        <w:rPr>
          <w:sz w:val="22"/>
        </w:rPr>
        <w:t xml:space="preserve">Recommended</w:t>
      </w:r>
    </w:p>
    <w:p>
      <w:pPr>
        <w:spacing w:after="160"/>
      </w:pPr>
      <w:r>
        <w:rPr>
          <w:b/>
          <w:sz w:val="28"/>
        </w:rPr>
        <w:t xml:space="preserve">16.2 Pre-Publish Quality Checklist</w:t>
      </w:r>
    </w:p>
    <w:p>
      <w:pPr>
        <w:spacing w:after="120"/>
      </w:pPr>
      <w:r>
        <w:rPr>
          <w:sz w:val="22"/>
        </w:rPr>
        <w:t xml:space="preserve">Every blog post must pass the following quality gates before publication. This checklist serves as the final quality assurance step and must be completed by the content editor or assigned reviewer. No post should be published with any unchecked item; each failure point must be resolved and re-verified before the content goes live.</w:t>
      </w:r>
    </w:p>
    <w:p>
      <w:pPr>
        <w:spacing w:after="120"/>
      </w:pPr>
      <w:r>
        <w:rPr>
          <w:sz w:val="22"/>
        </w:rPr>
        <w:t xml:space="preserve">Quality Check</w:t>
      </w:r>
    </w:p>
    <w:p>
      <w:pPr>
        <w:spacing w:after="120"/>
      </w:pPr>
      <w:r>
        <w:rPr>
          <w:sz w:val="22"/>
        </w:rPr>
        <w:t xml:space="preserve">Pass Rule</w:t>
      </w:r>
    </w:p>
    <w:p>
      <w:pPr>
        <w:spacing w:after="120"/>
      </w:pPr>
      <w:r>
        <w:rPr>
          <w:sz w:val="22"/>
        </w:rPr>
        <w:t xml:space="preserve">Status</w:t>
      </w:r>
    </w:p>
    <w:p>
      <w:pPr>
        <w:spacing w:after="120"/>
      </w:pPr>
      <w:r>
        <w:rPr>
          <w:sz w:val="22"/>
        </w:rPr>
        <w:t xml:space="preserve">Persona Alignment</w:t>
      </w:r>
    </w:p>
    <w:p>
      <w:pPr>
        <w:spacing w:after="120"/>
      </w:pPr>
      <w:r>
        <w:rPr>
          <w:sz w:val="22"/>
        </w:rPr>
        <w:t xml:space="preserve">Targets exactly ONE reader persona per post</w:t>
      </w:r>
    </w:p>
    <w:p>
      <w:pPr>
        <w:spacing w:after="120"/>
      </w:pPr>
      <w:r>
        <w:rPr>
          <w:sz w:val="22"/>
        </w:rPr>
        <w:t xml:space="preserve">Verified</w:t>
      </w:r>
    </w:p>
    <w:p>
      <w:pPr>
        <w:spacing w:after="120"/>
      </w:pPr>
      <w:r>
        <w:rPr>
          <w:sz w:val="22"/>
        </w:rPr>
        <w:t xml:space="preserve">Headline Quality</w:t>
      </w:r>
    </w:p>
    <w:p>
      <w:pPr>
        <w:spacing w:after="120"/>
      </w:pPr>
      <w:r>
        <w:rPr>
          <w:sz w:val="22"/>
        </w:rPr>
        <w:t xml:space="preserve">8–12 words; benefit + keyword + specificity</w:t>
      </w:r>
    </w:p>
    <w:p>
      <w:pPr>
        <w:spacing w:after="120"/>
      </w:pPr>
      <w:r>
        <w:rPr>
          <w:sz w:val="22"/>
        </w:rPr>
        <w:t xml:space="preserve">Verified</w:t>
      </w:r>
    </w:p>
    <w:p>
      <w:pPr>
        <w:spacing w:after="120"/>
      </w:pPr>
      <w:r>
        <w:rPr>
          <w:sz w:val="22"/>
        </w:rPr>
        <w:t xml:space="preserve">Jargon Control</w:t>
      </w:r>
    </w:p>
    <w:p>
      <w:pPr>
        <w:spacing w:after="120"/>
      </w:pPr>
      <w:r>
        <w:rPr>
          <w:sz w:val="22"/>
        </w:rPr>
        <w:t xml:space="preserve">Maximum 1 technical term per 3 sentences; defined on first use</w:t>
      </w:r>
    </w:p>
    <w:p>
      <w:pPr>
        <w:spacing w:after="120"/>
      </w:pPr>
      <w:r>
        <w:rPr>
          <w:sz w:val="22"/>
        </w:rPr>
        <w:t xml:space="preserve">Verified</w:t>
      </w:r>
    </w:p>
    <w:p>
      <w:pPr>
        <w:spacing w:after="120"/>
      </w:pPr>
      <w:r>
        <w:rPr>
          <w:sz w:val="22"/>
        </w:rPr>
        <w:t xml:space="preserve">Mobile Readability</w:t>
      </w:r>
    </w:p>
    <w:p>
      <w:pPr>
        <w:spacing w:after="120"/>
      </w:pPr>
      <w:r>
        <w:rPr>
          <w:sz w:val="22"/>
        </w:rPr>
        <w:t xml:space="preserve">Paragraphs under 3 lines; adequate whitespace; no text walls</w:t>
      </w:r>
    </w:p>
    <w:p>
      <w:pPr>
        <w:spacing w:after="120"/>
      </w:pPr>
      <w:r>
        <w:rPr>
          <w:sz w:val="22"/>
        </w:rPr>
        <w:t xml:space="preserve">Verified</w:t>
      </w:r>
    </w:p>
    <w:p>
      <w:pPr>
        <w:spacing w:after="120"/>
      </w:pPr>
      <w:r>
        <w:rPr>
          <w:sz w:val="22"/>
        </w:rPr>
        <w:t xml:space="preserve">Data Presence</w:t>
      </w:r>
    </w:p>
    <w:p>
      <w:pPr>
        <w:spacing w:after="120"/>
      </w:pPr>
      <w:r>
        <w:rPr>
          <w:sz w:val="22"/>
        </w:rPr>
        <w:t xml:space="preserve">At least 1 concrete metric, visual, or real-world example per section</w:t>
      </w:r>
    </w:p>
    <w:p>
      <w:pPr>
        <w:spacing w:after="120"/>
      </w:pPr>
      <w:r>
        <w:rPr>
          <w:sz w:val="22"/>
        </w:rPr>
        <w:t xml:space="preserve">Verified</w:t>
      </w:r>
    </w:p>
    <w:p>
      <w:pPr>
        <w:spacing w:after="120"/>
      </w:pPr>
      <w:r>
        <w:rPr>
          <w:sz w:val="22"/>
        </w:rPr>
        <w:t xml:space="preserve">Voice Consistency</w:t>
      </w:r>
    </w:p>
    <w:p>
      <w:pPr>
        <w:spacing w:after="120"/>
      </w:pPr>
      <w:r>
        <w:rPr>
          <w:sz w:val="22"/>
        </w:rPr>
        <w:t xml:space="preserve">Reads like a senior ops lead, not a PR agency; active voice dominant</w:t>
      </w:r>
    </w:p>
    <w:p>
      <w:pPr>
        <w:spacing w:after="120"/>
      </w:pPr>
      <w:r>
        <w:rPr>
          <w:sz w:val="22"/>
        </w:rPr>
        <w:t xml:space="preserve">Verified</w:t>
      </w:r>
    </w:p>
    <w:p>
      <w:pPr>
        <w:spacing w:after="120"/>
      </w:pPr>
      <w:r>
        <w:rPr>
          <w:sz w:val="22"/>
        </w:rPr>
        <w:t xml:space="preserve">CTA Alignment</w:t>
      </w:r>
    </w:p>
    <w:p>
      <w:pPr>
        <w:spacing w:after="120"/>
      </w:pPr>
      <w:r>
        <w:rPr>
          <w:sz w:val="22"/>
        </w:rPr>
        <w:t xml:space="preserve">Single CTA matched to funnel stage; low-friction; outcome-oriented</w:t>
      </w:r>
    </w:p>
    <w:p>
      <w:pPr>
        <w:spacing w:after="120"/>
      </w:pPr>
      <w:r>
        <w:rPr>
          <w:sz w:val="22"/>
        </w:rPr>
        <w:t xml:space="preserve">Verified</w:t>
      </w:r>
    </w:p>
    <w:p>
      <w:pPr>
        <w:spacing w:after="120"/>
      </w:pPr>
      <w:r>
        <w:rPr>
          <w:sz w:val="22"/>
        </w:rPr>
        <w:t xml:space="preserve">SEO Completeness</w:t>
      </w:r>
    </w:p>
    <w:p>
      <w:pPr>
        <w:spacing w:after="120"/>
      </w:pPr>
      <w:r>
        <w:rPr>
          <w:sz w:val="22"/>
        </w:rPr>
        <w:t xml:space="preserve">Title tag, meta description, URL slug, H1, alt tags all optimized</w:t>
      </w:r>
    </w:p>
    <w:p>
      <w:pPr>
        <w:spacing w:after="120"/>
      </w:pPr>
      <w:r>
        <w:rPr>
          <w:sz w:val="22"/>
        </w:rPr>
        <w:t xml:space="preserve">Verified</w:t>
      </w:r>
    </w:p>
    <w:p>
      <w:pPr>
        <w:spacing w:after="120"/>
      </w:pPr>
      <w:r>
        <w:rPr>
          <w:sz w:val="22"/>
        </w:rPr>
        <w:t xml:space="preserve">Internal Links</w:t>
      </w:r>
    </w:p>
    <w:p>
      <w:pPr>
        <w:spacing w:after="120"/>
      </w:pPr>
      <w:r>
        <w:rPr>
          <w:sz w:val="22"/>
        </w:rPr>
        <w:t xml:space="preserve">Minimum 3 internal links with descriptive anchor text</w:t>
      </w:r>
    </w:p>
    <w:p>
      <w:pPr>
        <w:spacing w:after="120"/>
      </w:pPr>
      <w:r>
        <w:rPr>
          <w:sz w:val="22"/>
        </w:rPr>
        <w:t xml:space="preserve">Verified</w:t>
      </w:r>
    </w:p>
    <w:p>
      <w:pPr>
        <w:spacing w:after="120"/>
      </w:pPr>
      <w:r>
        <w:rPr>
          <w:sz w:val="22"/>
        </w:rPr>
        <w:t xml:space="preserve">Image Optimization</w:t>
      </w:r>
    </w:p>
    <w:p>
      <w:pPr>
        <w:spacing w:after="120"/>
      </w:pPr>
      <w:r>
        <w:rPr>
          <w:sz w:val="22"/>
        </w:rPr>
        <w:t xml:space="preserve">Descriptive filenames; keyword-rich alt tags under 125 characters</w:t>
      </w:r>
    </w:p>
    <w:p>
      <w:pPr>
        <w:spacing w:after="120"/>
      </w:pPr>
      <w:r>
        <w:rPr>
          <w:sz w:val="22"/>
        </w:rPr>
        <w:t xml:space="preserve">Verified</w:t>
      </w:r>
    </w:p>
    <w:p>
      <w:pPr>
        <w:spacing w:after="160"/>
      </w:pPr>
      <w:r>
        <w:rPr>
          <w:b/>
          <w:sz w:val="28"/>
        </w:rPr>
        <w:t xml:space="preserve">16.3 Indian Market-Specific Considerations</w:t>
      </w:r>
    </w:p>
    <w:p>
      <w:pPr>
        <w:spacing w:after="120"/>
      </w:pPr>
      <w:r>
        <w:rPr>
          <w:sz w:val="22"/>
        </w:rPr>
        <w:t xml:space="preserve">For logistics companies operating in the Indian market, the blog content strategy must incorporate an additional layer of regional specificity. The Indian government’s National Logistics Policy (NLP) 2022 and the PM Gati Shakti National Master Plan are the twin pillars of the country’s logistics transformation, aiming to reduce India’s logistics cost to approximately 8% of GDP. Writers must master local acronyms and platforms: ULIP (Unified Logistics Interface Platform) for cross-departmental data integration, LDB 2.0 (Logistics Data Bank) for real-time container visibility, and SMILE (Strengthening Multimodal and Integrated Logistics Ecosystem) for aligning regional logistics with national priorities.</w:t>
      </w:r>
    </w:p>
    <w:p>
      <w:pPr>
        <w:spacing w:after="120"/>
      </w:pPr>
      <w:r>
        <w:rPr>
          <w:sz w:val="22"/>
        </w:rPr>
        <w:t xml:space="preserve">Road transport dominates India’s modal mix at 60–65%, with Full Truck Load (FTL) representing 90% of total road freight volume. The market remains highly fragmented, with 85% of trucks controlled by small fleet operators. Content that addresses the specific challenges of this fragmented ecosystem—such as corridor-specific guides for high-volume routes like Tiruppur to Chennai Port—carries disproportionate search intent and conversion potential. Blog posts titled with long-tail, corridor-specific keywords such as “7 Ways to Shave 4 Hours Off Tiruppur to Chennai Port Transit” directly capture high-intent prospects who are actively searching for solutions to their most immediate operational problems.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&#65279;<?xml version="1.0" encoding="UTF-8" standalone="yes"?>
<Relationships xmlns="http://schemas.openxmlformats.org/package/2006/relationships"/>

</file>