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786"/>
        <w:tblBorders>
          <w:top w:val="none" w:color="FFFFFF" w:sz="0"/>
          <w:left w:val="none" w:color="FFFFFF" w:sz="0"/>
          <w:bottom w:val="none" w:color="FFFFFF" w:sz="0"/>
          <w:right w:val="none" w:color="FFFFFF" w:sz="0"/>
          <w:insideH w:val="none" w:color="FFFFFF" w:sz="0"/>
          <w:insideV w:val="none" w:color="FFFFFF" w:sz="0"/>
        </w:tblBorders>
      </w:tblPr>
      <w:tblGrid>
        <w:gridCol w:w="3700"/>
        <w:gridCol w:w="7086"/>
      </w:tblGrid>
      <w:tr>
        <w:trPr>
          <w:trHeight w:val="15600" w:hRule="atLeast"/>
        </w:trPr>
        <w:tc>
          <w:tcPr>
            <w:tcW w:type="dxa" w:w="3700"/>
            <w:tcBorders>
              <w:top w:val="none" w:color="FFFFFF" w:sz="0"/>
              <w:left w:val="none" w:color="FFFFFF" w:sz="0"/>
              <w:bottom w:val="none" w:color="FFFFFF" w:sz="0"/>
              <w:right w:val="none" w:color="FFFFFF" w:sz="0"/>
            </w:tcBorders>
            <w:tcMar>
              <w:top w:type="dxa" w:w="120"/>
              <w:left w:type="dxa" w:w="0"/>
              <w:bottom w:type="dxa" w:w="120"/>
              <w:right w:type="dxa" w:w="220"/>
            </w:tcMar>
            <w:vAlign w:val="top"/>
          </w:tcPr>
          <w:tbl>
            <w:tblPr>
              <w:tblW w:type="dxa" w:w="3500"/>
              <w:tblBorders>
                <w:top w:val="none" w:color="FFFFFF" w:sz="0"/>
                <w:left w:val="none" w:color="FFFFFF" w:sz="0"/>
                <w:bottom w:val="none" w:color="FFFFFF" w:sz="0"/>
                <w:right w:val="none" w:color="FFFFFF" w:sz="0"/>
                <w:insideH w:val="none" w:color="FFFFFF" w:sz="0"/>
                <w:insideV w:val="none" w:color="FFFFFF" w:sz="0"/>
              </w:tblBorders>
            </w:tblPr>
            <w:tblGrid>
              <w:gridCol w:w="320"/>
              <w:gridCol w:w="3180"/>
            </w:tblGrid>
            <w:tr>
              <w:tc>
                <w:tcPr>
                  <w:tcW w:type="dxa" w:w="320"/>
                  <w:tcBorders>
                    <w:top w:val="none" w:color="FFFFFF" w:sz="0"/>
                    <w:left w:val="none" w:color="FFFFFF" w:sz="0"/>
                    <w:bottom w:val="none" w:color="FFFFFF" w:sz="0"/>
                    <w:right w:val="none" w:color="FFFFFF" w:sz="0"/>
                  </w:tcBorders>
                  <w:tcMar>
                    <w:top w:type="dxa" w:w="44"/>
                    <w:left w:type="dxa" w:w="0"/>
                    <w:bottom w:type="dxa" w:w="44"/>
                    <w:right w:type="dxa" w:w="40"/>
                  </w:tcMar>
                  <w:vAlign w:val="center"/>
                </w:tcPr>
                <w:p>
                  <w:pPr>
                    <w:spacing w:after="0"/>
                  </w:pPr>
                  <w:r>
                    <w:drawing>
                      <wp:inline distT="0" distB="0" distL="0" distR="0">
                        <wp:extent cx="13335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33350" cy="133350"/>
                                </a:xfrm>
                                <a:prstGeom prst="rect">
                                  <a:avLst/>
                                </a:prstGeom>
                              </pic:spPr>
                            </pic:pic>
                          </a:graphicData>
                        </a:graphic>
                      </wp:inline>
                    </w:drawing>
                  </w:r>
                </w:p>
              </w:tc>
              <w:tc>
                <w:tcPr>
                  <w:tcW w:type="dxa" w:w="3180"/>
                  <w:tcBorders>
                    <w:top w:val="none" w:color="FFFFFF" w:sz="0"/>
                    <w:left w:val="none" w:color="FFFFFF" w:sz="0"/>
                    <w:bottom w:val="none" w:color="FFFFFF" w:sz="0"/>
                    <w:right w:val="none" w:color="FFFFFF" w:sz="0"/>
                  </w:tcBorders>
                  <w:tcMar>
                    <w:top w:type="dxa" w:w="44"/>
                    <w:left w:type="dxa" w:w="0"/>
                    <w:bottom w:type="dxa" w:w="44"/>
                    <w:right w:type="dxa" w:w="0"/>
                  </w:tcMar>
                  <w:vAlign w:val="center"/>
                </w:tcPr>
                <w:p>
                  <w:pPr>
                    <w:spacing w:after="0"/>
                  </w:pPr>
                  <w:r>
                    <w:rPr>
                      <w:rFonts w:ascii="Calibri" w:cs="Calibri" w:eastAsia="Calibri" w:hAnsi="Calibri"/>
                      <w:b/>
                      <w:bCs/>
                      <w:color w:val="2F3439"/>
                      <w:sz w:val="19"/>
                      <w:szCs w:val="19"/>
                    </w:rPr>
                    <w:t xml:space="preserve">gopinath9262@gmail.com</w:t>
                  </w:r>
                </w:p>
              </w:tc>
            </w:tr>
          </w:tbl>
          <w:tbl>
            <w:tblPr>
              <w:tblW w:type="dxa" w:w="3500"/>
              <w:tblBorders>
                <w:top w:val="none" w:color="FFFFFF" w:sz="0"/>
                <w:left w:val="none" w:color="FFFFFF" w:sz="0"/>
                <w:bottom w:val="none" w:color="FFFFFF" w:sz="0"/>
                <w:right w:val="none" w:color="FFFFFF" w:sz="0"/>
                <w:insideH w:val="none" w:color="FFFFFF" w:sz="0"/>
                <w:insideV w:val="none" w:color="FFFFFF" w:sz="0"/>
              </w:tblBorders>
            </w:tblPr>
            <w:tblGrid>
              <w:gridCol w:w="320"/>
              <w:gridCol w:w="3180"/>
            </w:tblGrid>
            <w:tr>
              <w:tc>
                <w:tcPr>
                  <w:tcW w:type="dxa" w:w="320"/>
                  <w:tcBorders>
                    <w:top w:val="none" w:color="FFFFFF" w:sz="0"/>
                    <w:left w:val="none" w:color="FFFFFF" w:sz="0"/>
                    <w:bottom w:val="none" w:color="FFFFFF" w:sz="0"/>
                    <w:right w:val="none" w:color="FFFFFF" w:sz="0"/>
                  </w:tcBorders>
                  <w:tcMar>
                    <w:top w:type="dxa" w:w="44"/>
                    <w:left w:type="dxa" w:w="0"/>
                    <w:bottom w:type="dxa" w:w="44"/>
                    <w:right w:type="dxa" w:w="40"/>
                  </w:tcMar>
                  <w:vAlign w:val="center"/>
                </w:tcPr>
                <w:p>
                  <w:pPr>
                    <w:spacing w:after="0"/>
                  </w:pPr>
                  <w:r>
                    <w:drawing>
                      <wp:inline distT="0" distB="0" distL="0" distR="0">
                        <wp:extent cx="13335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33350" cy="133350"/>
                                </a:xfrm>
                                <a:prstGeom prst="rect">
                                  <a:avLst/>
                                </a:prstGeom>
                              </pic:spPr>
                            </pic:pic>
                          </a:graphicData>
                        </a:graphic>
                      </wp:inline>
                    </w:drawing>
                  </w:r>
                </w:p>
              </w:tc>
              <w:tc>
                <w:tcPr>
                  <w:tcW w:type="dxa" w:w="3180"/>
                  <w:tcBorders>
                    <w:top w:val="none" w:color="FFFFFF" w:sz="0"/>
                    <w:left w:val="none" w:color="FFFFFF" w:sz="0"/>
                    <w:bottom w:val="none" w:color="FFFFFF" w:sz="0"/>
                    <w:right w:val="none" w:color="FFFFFF" w:sz="0"/>
                  </w:tcBorders>
                  <w:tcMar>
                    <w:top w:type="dxa" w:w="44"/>
                    <w:left w:type="dxa" w:w="0"/>
                    <w:bottom w:type="dxa" w:w="44"/>
                    <w:right w:type="dxa" w:w="0"/>
                  </w:tcMar>
                  <w:vAlign w:val="center"/>
                </w:tcPr>
                <w:p>
                  <w:pPr>
                    <w:spacing w:after="0"/>
                  </w:pPr>
                  <w:r>
                    <w:rPr>
                      <w:rFonts w:ascii="Calibri" w:cs="Calibri" w:eastAsia="Calibri" w:hAnsi="Calibri"/>
                      <w:b/>
                      <w:bCs/>
                      <w:color w:val="2F3439"/>
                      <w:sz w:val="19"/>
                      <w:szCs w:val="19"/>
                    </w:rPr>
                    <w:t xml:space="preserve">+91 8344564546</w:t>
                  </w:r>
                </w:p>
              </w:tc>
            </w:tr>
          </w:tbl>
          <w:tbl>
            <w:tblPr>
              <w:tblW w:type="dxa" w:w="3500"/>
              <w:tblBorders>
                <w:top w:val="none" w:color="FFFFFF" w:sz="0"/>
                <w:left w:val="none" w:color="FFFFFF" w:sz="0"/>
                <w:bottom w:val="none" w:color="FFFFFF" w:sz="0"/>
                <w:right w:val="none" w:color="FFFFFF" w:sz="0"/>
                <w:insideH w:val="none" w:color="FFFFFF" w:sz="0"/>
                <w:insideV w:val="none" w:color="FFFFFF" w:sz="0"/>
              </w:tblBorders>
            </w:tblPr>
            <w:tblGrid>
              <w:gridCol w:w="320"/>
              <w:gridCol w:w="3180"/>
            </w:tblGrid>
            <w:tr>
              <w:tc>
                <w:tcPr>
                  <w:tcW w:type="dxa" w:w="320"/>
                  <w:tcBorders>
                    <w:top w:val="none" w:color="FFFFFF" w:sz="0"/>
                    <w:left w:val="none" w:color="FFFFFF" w:sz="0"/>
                    <w:bottom w:val="none" w:color="FFFFFF" w:sz="0"/>
                    <w:right w:val="none" w:color="FFFFFF" w:sz="0"/>
                  </w:tcBorders>
                  <w:tcMar>
                    <w:top w:type="dxa" w:w="44"/>
                    <w:left w:type="dxa" w:w="0"/>
                    <w:bottom w:type="dxa" w:w="44"/>
                    <w:right w:type="dxa" w:w="40"/>
                  </w:tcMar>
                  <w:vAlign w:val="center"/>
                </w:tcPr>
                <w:p>
                  <w:pPr>
                    <w:spacing w:after="0"/>
                  </w:pPr>
                  <w:r>
                    <w:drawing>
                      <wp:inline distT="0" distB="0" distL="0" distR="0">
                        <wp:extent cx="13335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 cy="133350"/>
                                </a:xfrm>
                                <a:prstGeom prst="rect">
                                  <a:avLst/>
                                </a:prstGeom>
                              </pic:spPr>
                            </pic:pic>
                          </a:graphicData>
                        </a:graphic>
                      </wp:inline>
                    </w:drawing>
                  </w:r>
                </w:p>
              </w:tc>
              <w:tc>
                <w:tcPr>
                  <w:tcW w:type="dxa" w:w="3180"/>
                  <w:tcBorders>
                    <w:top w:val="none" w:color="FFFFFF" w:sz="0"/>
                    <w:left w:val="none" w:color="FFFFFF" w:sz="0"/>
                    <w:bottom w:val="none" w:color="FFFFFF" w:sz="0"/>
                    <w:right w:val="none" w:color="FFFFFF" w:sz="0"/>
                  </w:tcBorders>
                  <w:tcMar>
                    <w:top w:type="dxa" w:w="44"/>
                    <w:left w:type="dxa" w:w="0"/>
                    <w:bottom w:type="dxa" w:w="44"/>
                    <w:right w:type="dxa" w:w="0"/>
                  </w:tcMar>
                  <w:vAlign w:val="center"/>
                </w:tcPr>
                <w:p>
                  <w:pPr>
                    <w:spacing w:after="0"/>
                  </w:pPr>
                  <w:r>
                    <w:rPr>
                      <w:rFonts w:ascii="Calibri" w:cs="Calibri" w:eastAsia="Calibri" w:hAnsi="Calibri"/>
                      <w:b/>
                      <w:bCs/>
                      <w:color w:val="2F3439"/>
                      <w:sz w:val="19"/>
                      <w:szCs w:val="19"/>
                    </w:rPr>
                    <w:t xml:space="preserve">Erode, Tamil Nadu, India</w:t>
                  </w:r>
                </w:p>
              </w:tc>
            </w:tr>
          </w:tbl>
          <w:tbl>
            <w:tblPr>
              <w:tblW w:type="dxa" w:w="3500"/>
              <w:tblBorders>
                <w:top w:val="none" w:color="FFFFFF" w:sz="0"/>
                <w:left w:val="none" w:color="FFFFFF" w:sz="0"/>
                <w:bottom w:val="none" w:color="FFFFFF" w:sz="0"/>
                <w:right w:val="none" w:color="FFFFFF" w:sz="0"/>
                <w:insideH w:val="none" w:color="FFFFFF" w:sz="0"/>
                <w:insideV w:val="none" w:color="FFFFFF" w:sz="0"/>
              </w:tblBorders>
            </w:tblPr>
            <w:tblGrid>
              <w:gridCol w:w="320"/>
              <w:gridCol w:w="3180"/>
            </w:tblGrid>
            <w:tr>
              <w:tc>
                <w:tcPr>
                  <w:tcW w:type="dxa" w:w="320"/>
                  <w:tcBorders>
                    <w:top w:val="none" w:color="FFFFFF" w:sz="0"/>
                    <w:left w:val="none" w:color="FFFFFF" w:sz="0"/>
                    <w:bottom w:val="none" w:color="FFFFFF" w:sz="0"/>
                    <w:right w:val="none" w:color="FFFFFF" w:sz="0"/>
                  </w:tcBorders>
                  <w:tcMar>
                    <w:top w:type="dxa" w:w="44"/>
                    <w:left w:type="dxa" w:w="0"/>
                    <w:bottom w:type="dxa" w:w="44"/>
                    <w:right w:type="dxa" w:w="40"/>
                  </w:tcMar>
                  <w:vAlign w:val="center"/>
                </w:tcPr>
                <w:p>
                  <w:pPr>
                    <w:spacing w:after="0"/>
                  </w:pPr>
                  <w:r>
                    <w:drawing>
                      <wp:inline distT="0" distB="0" distL="0" distR="0">
                        <wp:extent cx="13335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33350" cy="133350"/>
                                </a:xfrm>
                                <a:prstGeom prst="rect">
                                  <a:avLst/>
                                </a:prstGeom>
                              </pic:spPr>
                            </pic:pic>
                          </a:graphicData>
                        </a:graphic>
                      </wp:inline>
                    </w:drawing>
                  </w:r>
                </w:p>
              </w:tc>
              <w:tc>
                <w:tcPr>
                  <w:tcW w:type="dxa" w:w="3180"/>
                  <w:tcBorders>
                    <w:top w:val="none" w:color="FFFFFF" w:sz="0"/>
                    <w:left w:val="none" w:color="FFFFFF" w:sz="0"/>
                    <w:bottom w:val="none" w:color="FFFFFF" w:sz="0"/>
                    <w:right w:val="none" w:color="FFFFFF" w:sz="0"/>
                  </w:tcBorders>
                  <w:tcMar>
                    <w:top w:type="dxa" w:w="44"/>
                    <w:left w:type="dxa" w:w="0"/>
                    <w:bottom w:type="dxa" w:w="44"/>
                    <w:right w:type="dxa" w:w="0"/>
                  </w:tcMar>
                  <w:vAlign w:val="center"/>
                </w:tcPr>
                <w:p>
                  <w:pPr>
                    <w:spacing w:after="0"/>
                  </w:pPr>
                  <w:r>
                    <w:rPr>
                      <w:rFonts w:ascii="Calibri" w:cs="Calibri" w:eastAsia="Calibri" w:hAnsi="Calibri"/>
                      <w:b/>
                      <w:bCs/>
                      <w:color w:val="2F3439"/>
                      <w:sz w:val="19"/>
                      <w:szCs w:val="19"/>
                    </w:rPr>
                    <w:t xml:space="preserve">github.com/Gopi-slg</w:t>
                  </w:r>
                </w:p>
              </w:tc>
            </w:tr>
          </w:tbl>
          <w:p>
            <w:pPr>
              <w:spacing w:after="110" w:before="330"/>
            </w:pPr>
            <w:r>
              <w:rPr>
                <w:rFonts w:ascii="Calibri" w:cs="Calibri" w:eastAsia="Calibri" w:hAnsi="Calibri"/>
                <w:color w:val="2F3439"/>
                <w:sz w:val="29"/>
                <w:szCs w:val="29"/>
              </w:rPr>
              <w:t xml:space="preserve">Skills</w:t>
            </w:r>
          </w:p>
          <w:p>
            <w:pPr>
              <w:spacing w:after="33" w:before="121"/>
            </w:pPr>
            <w:r>
              <w:rPr>
                <w:rFonts w:ascii="Calibri" w:cs="Calibri" w:eastAsia="Calibri" w:hAnsi="Calibri"/>
                <w:b/>
                <w:bCs/>
                <w:color w:val="2F3439"/>
                <w:sz w:val="20"/>
                <w:szCs w:val="20"/>
              </w:rPr>
              <w:t xml:space="preserve">Programming</w:t>
            </w:r>
          </w:p>
          <w:p>
            <w:pPr>
              <w:pStyle w:val="ListParagraph"/>
              <w:numPr>
                <w:ilvl w:val="0"/>
                <w:numId w:val="2"/>
              </w:numPr>
              <w:spacing w:after="44"/>
            </w:pPr>
            <w:r>
              <w:rPr>
                <w:rFonts w:ascii="Calibri" w:cs="Calibri" w:eastAsia="Calibri" w:hAnsi="Calibri"/>
                <w:color w:val="2F3439"/>
                <w:sz w:val="20"/>
                <w:szCs w:val="20"/>
              </w:rPr>
              <w:t xml:space="preserve">Java, Python, C, C#, JavaScript</w:t>
            </w:r>
          </w:p>
          <w:p>
            <w:pPr>
              <w:spacing w:after="33" w:before="121"/>
            </w:pPr>
            <w:r>
              <w:rPr>
                <w:rFonts w:ascii="Calibri" w:cs="Calibri" w:eastAsia="Calibri" w:hAnsi="Calibri"/>
                <w:b/>
                <w:bCs/>
                <w:color w:val="2F3439"/>
                <w:sz w:val="20"/>
                <w:szCs w:val="20"/>
              </w:rPr>
              <w:t xml:space="preserve">Frontend Development</w:t>
            </w:r>
          </w:p>
          <w:p>
            <w:pPr>
              <w:pStyle w:val="ListParagraph"/>
              <w:numPr>
                <w:ilvl w:val="0"/>
                <w:numId w:val="2"/>
              </w:numPr>
              <w:spacing w:after="44"/>
            </w:pPr>
            <w:r>
              <w:rPr>
                <w:rFonts w:ascii="Calibri" w:cs="Calibri" w:eastAsia="Calibri" w:hAnsi="Calibri"/>
                <w:color w:val="2F3439"/>
                <w:sz w:val="20"/>
                <w:szCs w:val="20"/>
              </w:rPr>
              <w:t xml:space="preserve">HTML5, CSS</w:t>
            </w:r>
          </w:p>
          <w:p>
            <w:pPr>
              <w:spacing w:after="33" w:before="121"/>
            </w:pPr>
            <w:r>
              <w:rPr>
                <w:rFonts w:ascii="Calibri" w:cs="Calibri" w:eastAsia="Calibri" w:hAnsi="Calibri"/>
                <w:b/>
                <w:bCs/>
                <w:color w:val="2F3439"/>
                <w:sz w:val="20"/>
                <w:szCs w:val="20"/>
              </w:rPr>
              <w:t xml:space="preserve">Backend Development</w:t>
            </w:r>
          </w:p>
          <w:p>
            <w:pPr>
              <w:pStyle w:val="ListParagraph"/>
              <w:numPr>
                <w:ilvl w:val="0"/>
                <w:numId w:val="2"/>
              </w:numPr>
              <w:spacing w:after="44"/>
            </w:pPr>
            <w:r>
              <w:rPr>
                <w:rFonts w:ascii="Calibri" w:cs="Calibri" w:eastAsia="Calibri" w:hAnsi="Calibri"/>
                <w:color w:val="2F3439"/>
                <w:sz w:val="20"/>
                <w:szCs w:val="20"/>
              </w:rPr>
              <w:t xml:space="preserve">Spring Boot, REST APIs</w:t>
            </w:r>
          </w:p>
          <w:p>
            <w:pPr>
              <w:pStyle w:val="ListParagraph"/>
              <w:numPr>
                <w:ilvl w:val="0"/>
                <w:numId w:val="2"/>
              </w:numPr>
              <w:spacing w:after="44"/>
            </w:pPr>
            <w:r>
              <w:rPr>
                <w:rFonts w:ascii="Calibri" w:cs="Calibri" w:eastAsia="Calibri" w:hAnsi="Calibri"/>
                <w:color w:val="2F3439"/>
                <w:sz w:val="20"/>
                <w:szCs w:val="20"/>
              </w:rPr>
              <w:t xml:space="preserve">CRUD Operations</w:t>
            </w:r>
          </w:p>
          <w:p>
            <w:pPr>
              <w:pStyle w:val="ListParagraph"/>
              <w:numPr>
                <w:ilvl w:val="0"/>
                <w:numId w:val="2"/>
              </w:numPr>
              <w:spacing w:after="44"/>
            </w:pPr>
            <w:r>
              <w:rPr>
                <w:rFonts w:ascii="Calibri" w:cs="Calibri" w:eastAsia="Calibri" w:hAnsi="Calibri"/>
                <w:color w:val="2F3439"/>
                <w:sz w:val="20"/>
                <w:szCs w:val="20"/>
              </w:rPr>
              <w:t xml:space="preserve">Object-Oriented Programming</w:t>
            </w:r>
          </w:p>
          <w:p>
            <w:pPr>
              <w:pStyle w:val="ListParagraph"/>
              <w:numPr>
                <w:ilvl w:val="0"/>
                <w:numId w:val="2"/>
              </w:numPr>
              <w:spacing w:after="44"/>
            </w:pPr>
            <w:r>
              <w:rPr>
                <w:rFonts w:ascii="Calibri" w:cs="Calibri" w:eastAsia="Calibri" w:hAnsi="Calibri"/>
                <w:color w:val="2F3439"/>
                <w:sz w:val="20"/>
                <w:szCs w:val="20"/>
              </w:rPr>
              <w:t xml:space="preserve">Exception Handling</w:t>
            </w:r>
          </w:p>
          <w:p>
            <w:pPr>
              <w:spacing w:after="33" w:before="121"/>
            </w:pPr>
            <w:r>
              <w:rPr>
                <w:rFonts w:ascii="Calibri" w:cs="Calibri" w:eastAsia="Calibri" w:hAnsi="Calibri"/>
                <w:b/>
                <w:bCs/>
                <w:color w:val="2F3439"/>
                <w:sz w:val="20"/>
                <w:szCs w:val="20"/>
              </w:rPr>
              <w:t xml:space="preserve">Databases</w:t>
            </w:r>
          </w:p>
          <w:p>
            <w:pPr>
              <w:pStyle w:val="ListParagraph"/>
              <w:numPr>
                <w:ilvl w:val="0"/>
                <w:numId w:val="2"/>
              </w:numPr>
              <w:spacing w:after="44"/>
            </w:pPr>
            <w:r>
              <w:rPr>
                <w:rFonts w:ascii="Calibri" w:cs="Calibri" w:eastAsia="Calibri" w:hAnsi="Calibri"/>
                <w:color w:val="2F3439"/>
                <w:sz w:val="20"/>
                <w:szCs w:val="20"/>
              </w:rPr>
              <w:t xml:space="preserve">MySQL, MongoDB</w:t>
            </w:r>
          </w:p>
          <w:p>
            <w:pPr>
              <w:spacing w:after="33" w:before="121"/>
            </w:pPr>
            <w:r>
              <w:rPr>
                <w:rFonts w:ascii="Calibri" w:cs="Calibri" w:eastAsia="Calibri" w:hAnsi="Calibri"/>
                <w:b/>
                <w:bCs/>
                <w:color w:val="2F3439"/>
                <w:sz w:val="20"/>
                <w:szCs w:val="20"/>
              </w:rPr>
              <w:t xml:space="preserve">Cloud &amp; DevOps</w:t>
            </w:r>
          </w:p>
          <w:p>
            <w:pPr>
              <w:pStyle w:val="ListParagraph"/>
              <w:numPr>
                <w:ilvl w:val="0"/>
                <w:numId w:val="2"/>
              </w:numPr>
              <w:spacing w:after="44"/>
            </w:pPr>
            <w:r>
              <w:rPr>
                <w:rFonts w:ascii="Calibri" w:cs="Calibri" w:eastAsia="Calibri" w:hAnsi="Calibri"/>
                <w:color w:val="2F3439"/>
                <w:sz w:val="20"/>
                <w:szCs w:val="20"/>
              </w:rPr>
              <w:t xml:space="preserve">Google Cloud Platform (GCP)</w:t>
            </w:r>
          </w:p>
          <w:p>
            <w:pPr>
              <w:pStyle w:val="ListParagraph"/>
              <w:numPr>
                <w:ilvl w:val="0"/>
                <w:numId w:val="2"/>
              </w:numPr>
              <w:spacing w:after="44"/>
            </w:pPr>
            <w:r>
              <w:rPr>
                <w:rFonts w:ascii="Calibri" w:cs="Calibri" w:eastAsia="Calibri" w:hAnsi="Calibri"/>
                <w:color w:val="2F3439"/>
                <w:sz w:val="20"/>
                <w:szCs w:val="20"/>
              </w:rPr>
              <w:t xml:space="preserve">Docker</w:t>
            </w:r>
          </w:p>
          <w:p>
            <w:pPr>
              <w:spacing w:after="33" w:before="121"/>
            </w:pPr>
            <w:r>
              <w:rPr>
                <w:rFonts w:ascii="Calibri" w:cs="Calibri" w:eastAsia="Calibri" w:hAnsi="Calibri"/>
                <w:b/>
                <w:bCs/>
                <w:color w:val="2F3439"/>
                <w:sz w:val="20"/>
                <w:szCs w:val="20"/>
              </w:rPr>
              <w:t xml:space="preserve">Core Skills</w:t>
            </w:r>
          </w:p>
          <w:p>
            <w:pPr>
              <w:pStyle w:val="ListParagraph"/>
              <w:numPr>
                <w:ilvl w:val="0"/>
                <w:numId w:val="2"/>
              </w:numPr>
              <w:spacing w:after="44"/>
            </w:pPr>
            <w:r>
              <w:rPr>
                <w:rFonts w:ascii="Calibri" w:cs="Calibri" w:eastAsia="Calibri" w:hAnsi="Calibri"/>
                <w:color w:val="2F3439"/>
                <w:sz w:val="20"/>
                <w:szCs w:val="20"/>
              </w:rPr>
              <w:t xml:space="preserve">Problem-Solving</w:t>
            </w:r>
          </w:p>
          <w:p>
            <w:pPr>
              <w:pStyle w:val="ListParagraph"/>
              <w:numPr>
                <w:ilvl w:val="0"/>
                <w:numId w:val="2"/>
              </w:numPr>
              <w:spacing w:after="44"/>
            </w:pPr>
            <w:r>
              <w:rPr>
                <w:rFonts w:ascii="Calibri" w:cs="Calibri" w:eastAsia="Calibri" w:hAnsi="Calibri"/>
                <w:color w:val="2F3439"/>
                <w:sz w:val="20"/>
                <w:szCs w:val="20"/>
              </w:rPr>
              <w:t xml:space="preserve">Data Structures and Algorithms</w:t>
            </w:r>
          </w:p>
          <w:p>
            <w:pPr>
              <w:spacing w:after="33" w:before="121"/>
            </w:pPr>
            <w:r>
              <w:rPr>
                <w:rFonts w:ascii="Calibri" w:cs="Calibri" w:eastAsia="Calibri" w:hAnsi="Calibri"/>
                <w:b/>
                <w:bCs/>
                <w:color w:val="2F3439"/>
                <w:sz w:val="20"/>
                <w:szCs w:val="20"/>
              </w:rPr>
              <w:t xml:space="preserve">Tools</w:t>
            </w:r>
          </w:p>
          <w:p>
            <w:pPr>
              <w:pStyle w:val="ListParagraph"/>
              <w:numPr>
                <w:ilvl w:val="0"/>
                <w:numId w:val="2"/>
              </w:numPr>
              <w:spacing w:after="44"/>
            </w:pPr>
            <w:r>
              <w:rPr>
                <w:rFonts w:ascii="Calibri" w:cs="Calibri" w:eastAsia="Calibri" w:hAnsi="Calibri"/>
                <w:color w:val="2F3439"/>
                <w:sz w:val="20"/>
                <w:szCs w:val="20"/>
              </w:rPr>
              <w:t xml:space="preserve">IntelliJ IDEA, VS Code, PyCharm</w:t>
            </w:r>
          </w:p>
          <w:p>
            <w:pPr>
              <w:spacing w:after="110" w:before="286"/>
            </w:pPr>
            <w:r>
              <w:rPr>
                <w:rFonts w:ascii="Calibri" w:cs="Calibri" w:eastAsia="Calibri" w:hAnsi="Calibri"/>
                <w:color w:val="2F3439"/>
                <w:sz w:val="29"/>
                <w:szCs w:val="29"/>
              </w:rPr>
              <w:t xml:space="preserve">Education</w:t>
            </w:r>
          </w:p>
          <w:p>
            <w:pPr>
              <w:spacing w:after="11" w:before="77"/>
            </w:pPr>
            <w:r>
              <w:rPr>
                <w:rFonts w:ascii="Calibri" w:cs="Calibri" w:eastAsia="Calibri" w:hAnsi="Calibri"/>
                <w:i/>
                <w:iCs/>
                <w:color w:val="2F3439"/>
                <w:sz w:val="19"/>
                <w:szCs w:val="19"/>
              </w:rPr>
              <w:t xml:space="preserve">2021 – 2025</w:t>
            </w:r>
          </w:p>
          <w:p>
            <w:pPr>
              <w:spacing w:after="11"/>
            </w:pPr>
            <w:r>
              <w:rPr>
                <w:rFonts w:ascii="Calibri" w:cs="Calibri" w:eastAsia="Calibri" w:hAnsi="Calibri"/>
                <w:b/>
                <w:bCs/>
                <w:color w:val="2F3439"/>
                <w:sz w:val="19"/>
                <w:szCs w:val="19"/>
              </w:rPr>
              <w:t xml:space="preserve">Bachelor of Engineering – Electronics and Communication Engineering</w:t>
            </w:r>
          </w:p>
          <w:p>
            <w:pPr>
              <w:spacing w:after="11"/>
            </w:pPr>
            <w:r>
              <w:rPr>
                <w:rFonts w:ascii="Calibri" w:cs="Calibri" w:eastAsia="Calibri" w:hAnsi="Calibri"/>
                <w:color w:val="2F3439"/>
                <w:sz w:val="19"/>
                <w:szCs w:val="19"/>
              </w:rPr>
              <w:t xml:space="preserve">Nandha Engineering College, Erode</w:t>
            </w:r>
          </w:p>
          <w:p>
            <w:pPr>
              <w:spacing w:after="33"/>
            </w:pPr>
            <w:r>
              <w:rPr>
                <w:rFonts w:ascii="Calibri" w:cs="Calibri" w:eastAsia="Calibri" w:hAnsi="Calibri"/>
                <w:color w:val="2F3439"/>
                <w:sz w:val="19"/>
                <w:szCs w:val="19"/>
              </w:rPr>
              <w:t xml:space="preserve">CGPA: 7.5 / 10</w:t>
            </w:r>
          </w:p>
          <w:p>
            <w:pPr>
              <w:spacing w:after="11" w:before="77"/>
            </w:pPr>
            <w:r>
              <w:rPr>
                <w:rFonts w:ascii="Calibri" w:cs="Calibri" w:eastAsia="Calibri" w:hAnsi="Calibri"/>
                <w:i/>
                <w:iCs/>
                <w:color w:val="2F3439"/>
                <w:sz w:val="19"/>
                <w:szCs w:val="19"/>
              </w:rPr>
              <w:t xml:space="preserve">2020 – 2021</w:t>
            </w:r>
          </w:p>
          <w:p>
            <w:pPr>
              <w:spacing w:after="11"/>
            </w:pPr>
            <w:r>
              <w:rPr>
                <w:rFonts w:ascii="Calibri" w:cs="Calibri" w:eastAsia="Calibri" w:hAnsi="Calibri"/>
                <w:b/>
                <w:bCs/>
                <w:color w:val="2F3439"/>
                <w:sz w:val="19"/>
                <w:szCs w:val="19"/>
              </w:rPr>
              <w:t xml:space="preserve">Higher Secondary Certificate (HSC)</w:t>
            </w:r>
          </w:p>
          <w:p>
            <w:pPr>
              <w:spacing w:after="11"/>
            </w:pPr>
            <w:r>
              <w:rPr>
                <w:rFonts w:ascii="Calibri" w:cs="Calibri" w:eastAsia="Calibri" w:hAnsi="Calibri"/>
                <w:color w:val="2F3439"/>
                <w:sz w:val="19"/>
                <w:szCs w:val="19"/>
              </w:rPr>
              <w:t xml:space="preserve">M.S.S. Higher Secondary School, Erode</w:t>
            </w:r>
          </w:p>
          <w:p>
            <w:pPr>
              <w:spacing w:after="33"/>
            </w:pPr>
            <w:r>
              <w:rPr>
                <w:rFonts w:ascii="Calibri" w:cs="Calibri" w:eastAsia="Calibri" w:hAnsi="Calibri"/>
                <w:color w:val="2F3439"/>
                <w:sz w:val="19"/>
                <w:szCs w:val="19"/>
              </w:rPr>
              <w:t xml:space="preserve">Percentage: 81.53%</w:t>
            </w:r>
          </w:p>
          <w:p>
            <w:pPr>
              <w:spacing w:after="11" w:before="77"/>
            </w:pPr>
            <w:r>
              <w:rPr>
                <w:rFonts w:ascii="Calibri" w:cs="Calibri" w:eastAsia="Calibri" w:hAnsi="Calibri"/>
                <w:i/>
                <w:iCs/>
                <w:color w:val="2F3439"/>
                <w:sz w:val="19"/>
                <w:szCs w:val="19"/>
              </w:rPr>
              <w:t xml:space="preserve">2018 – 2019</w:t>
            </w:r>
          </w:p>
          <w:p>
            <w:pPr>
              <w:spacing w:after="11"/>
            </w:pPr>
            <w:r>
              <w:rPr>
                <w:rFonts w:ascii="Calibri" w:cs="Calibri" w:eastAsia="Calibri" w:hAnsi="Calibri"/>
                <w:b/>
                <w:bCs/>
                <w:color w:val="2F3439"/>
                <w:sz w:val="19"/>
                <w:szCs w:val="19"/>
              </w:rPr>
              <w:t xml:space="preserve">Secondary School Leaving Certificate (SSLC)</w:t>
            </w:r>
          </w:p>
          <w:p>
            <w:pPr>
              <w:spacing w:after="11"/>
            </w:pPr>
            <w:r>
              <w:rPr>
                <w:rFonts w:ascii="Calibri" w:cs="Calibri" w:eastAsia="Calibri" w:hAnsi="Calibri"/>
                <w:color w:val="2F3439"/>
                <w:sz w:val="19"/>
                <w:szCs w:val="19"/>
              </w:rPr>
              <w:t xml:space="preserve">M.S.S. Higher Secondary School, Erode</w:t>
            </w:r>
          </w:p>
          <w:p>
            <w:pPr>
              <w:spacing w:after="33"/>
            </w:pPr>
            <w:r>
              <w:rPr>
                <w:rFonts w:ascii="Calibri" w:cs="Calibri" w:eastAsia="Calibri" w:hAnsi="Calibri"/>
                <w:color w:val="2F3439"/>
                <w:sz w:val="19"/>
                <w:szCs w:val="19"/>
              </w:rPr>
              <w:t xml:space="preserve">Percentage: 77%</w:t>
            </w:r>
          </w:p>
          <w:p>
            <w:pPr>
              <w:spacing w:after="110" w:before="286"/>
            </w:pPr>
            <w:r>
              <w:rPr>
                <w:rFonts w:ascii="Calibri" w:cs="Calibri" w:eastAsia="Calibri" w:hAnsi="Calibri"/>
                <w:color w:val="2F3439"/>
                <w:sz w:val="29"/>
                <w:szCs w:val="29"/>
              </w:rPr>
              <w:t xml:space="preserve">Certifications</w:t>
            </w:r>
          </w:p>
          <w:p>
            <w:pPr>
              <w:pStyle w:val="ListParagraph"/>
              <w:numPr>
                <w:ilvl w:val="0"/>
                <w:numId w:val="2"/>
              </w:numPr>
              <w:spacing w:after="44"/>
            </w:pPr>
            <w:r>
              <w:rPr>
                <w:rFonts w:ascii="Calibri" w:cs="Calibri" w:eastAsia="Calibri" w:hAnsi="Calibri"/>
                <w:color w:val="2F3439"/>
                <w:sz w:val="20"/>
                <w:szCs w:val="20"/>
              </w:rPr>
              <w:t xml:space="preserve">Cloud Computing – NPTEL</w:t>
            </w:r>
          </w:p>
          <w:p>
            <w:pPr>
              <w:pStyle w:val="ListParagraph"/>
              <w:numPr>
                <w:ilvl w:val="0"/>
                <w:numId w:val="2"/>
              </w:numPr>
              <w:spacing w:after="44"/>
            </w:pPr>
            <w:r>
              <w:rPr>
                <w:rFonts w:ascii="Calibri" w:cs="Calibri" w:eastAsia="Calibri" w:hAnsi="Calibri"/>
                <w:color w:val="2F3439"/>
                <w:sz w:val="20"/>
                <w:szCs w:val="20"/>
              </w:rPr>
              <w:t xml:space="preserve">PCB Board Designing – Pioneer Circuits, Coimbatore</w:t>
            </w:r>
          </w:p>
          <w:p>
            <w:pPr>
              <w:pStyle w:val="ListParagraph"/>
              <w:numPr>
                <w:ilvl w:val="0"/>
                <w:numId w:val="2"/>
              </w:numPr>
              <w:spacing w:after="44"/>
            </w:pPr>
            <w:r>
              <w:rPr>
                <w:rFonts w:ascii="Calibri" w:cs="Calibri" w:eastAsia="Calibri" w:hAnsi="Calibri"/>
                <w:color w:val="2F3439"/>
                <w:sz w:val="20"/>
                <w:szCs w:val="20"/>
              </w:rPr>
              <w:t xml:space="preserve">Embedded Systems with IoT – Nextgen Solutions, Erode</w:t>
            </w:r>
          </w:p>
          <w:p>
            <w:pPr>
              <w:spacing w:after="110" w:before="286"/>
            </w:pPr>
            <w:r>
              <w:rPr>
                <w:rFonts w:ascii="Calibri" w:cs="Calibri" w:eastAsia="Calibri" w:hAnsi="Calibri"/>
                <w:color w:val="2F3439"/>
                <w:sz w:val="29"/>
                <w:szCs w:val="29"/>
              </w:rPr>
              <w:t xml:space="preserve">Languages</w:t>
            </w:r>
          </w:p>
          <w:p>
            <w:pPr>
              <w:pStyle w:val="ListParagraph"/>
              <w:numPr>
                <w:ilvl w:val="0"/>
                <w:numId w:val="2"/>
              </w:numPr>
              <w:spacing w:after="44"/>
            </w:pPr>
            <w:r>
              <w:rPr>
                <w:rFonts w:ascii="Calibri" w:cs="Calibri" w:eastAsia="Calibri" w:hAnsi="Calibri"/>
                <w:color w:val="2F3439"/>
                <w:sz w:val="20"/>
                <w:szCs w:val="20"/>
              </w:rPr>
              <w:t xml:space="preserve">Tamil: Read, Write, Speak</w:t>
            </w:r>
          </w:p>
          <w:p>
            <w:pPr>
              <w:pStyle w:val="ListParagraph"/>
              <w:numPr>
                <w:ilvl w:val="0"/>
                <w:numId w:val="2"/>
              </w:numPr>
              <w:spacing w:after="44"/>
            </w:pPr>
            <w:r>
              <w:rPr>
                <w:rFonts w:ascii="Calibri" w:cs="Calibri" w:eastAsia="Calibri" w:hAnsi="Calibri"/>
                <w:color w:val="2F3439"/>
                <w:sz w:val="20"/>
                <w:szCs w:val="20"/>
              </w:rPr>
              <w:t xml:space="preserve">English: Read, Write, Speak</w:t>
            </w:r>
          </w:p>
        </w:tc>
        <w:tc>
          <w:tcPr>
            <w:tcW w:type="dxa" w:w="7086"/>
            <w:tcBorders>
              <w:top w:val="none" w:color="FFFFFF" w:sz="0"/>
              <w:left w:val="single" w:color="2F3439" w:sz="6"/>
              <w:bottom w:val="none" w:color="FFFFFF" w:sz="0"/>
              <w:right w:val="none" w:color="FFFFFF" w:sz="0"/>
            </w:tcBorders>
            <w:tcMar>
              <w:top w:type="dxa" w:w="120"/>
              <w:left w:type="dxa" w:w="320"/>
              <w:bottom w:type="dxa" w:w="120"/>
              <w:right w:type="dxa" w:w="0"/>
            </w:tcMar>
            <w:vAlign w:val="top"/>
          </w:tcPr>
          <w:p>
            <w:pPr>
              <w:spacing w:after="286"/>
            </w:pPr>
            <w:r>
              <w:rPr>
                <w:rFonts w:ascii="Calibri" w:cs="Calibri" w:eastAsia="Calibri" w:hAnsi="Calibri"/>
                <w:color w:val="2F3439"/>
                <w:sz w:val="55"/>
                <w:szCs w:val="55"/>
              </w:rPr>
              <w:t xml:space="preserve">Gopinath Senthilkumar</w:t>
            </w:r>
          </w:p>
          <w:p>
            <w:pPr>
              <w:spacing w:after="110" w:before="0"/>
            </w:pPr>
            <w:r>
              <w:rPr>
                <w:rFonts w:ascii="Calibri" w:cs="Calibri" w:eastAsia="Calibri" w:hAnsi="Calibri"/>
                <w:color w:val="2F3439"/>
                <w:sz w:val="29"/>
                <w:szCs w:val="29"/>
              </w:rPr>
              <w:t xml:space="preserve">Summary</w:t>
            </w:r>
          </w:p>
          <w:p>
            <w:pPr>
              <w:spacing w:after="33"/>
            </w:pPr>
            <w:r>
              <w:rPr>
                <w:rFonts w:ascii="Calibri" w:cs="Calibri" w:eastAsia="Calibri" w:hAnsi="Calibri"/>
                <w:color w:val="2F3439"/>
                <w:sz w:val="20"/>
                <w:szCs w:val="20"/>
              </w:rPr>
              <w:t xml:space="preserve">Electronics and Communication Engineering graduate with experience in Java programming, technical training, and manual testing. Skilled in Java, Spring Boot, REST APIs, MySQL, MongoDB, and Google Cloud Platform (GCP). Strong foundation in problem-solving, debugging, application testing, and technical troubleshooting. Experienced in training 900+ students. Seeking a Junior Associate – Infrastructure Management role to contribute to application support and enterprise IT operations.</w:t>
            </w:r>
          </w:p>
          <w:p>
            <w:pPr>
              <w:spacing w:after="110" w:before="286"/>
            </w:pPr>
            <w:r>
              <w:rPr>
                <w:rFonts w:ascii="Calibri" w:cs="Calibri" w:eastAsia="Calibri" w:hAnsi="Calibri"/>
                <w:color w:val="2F3439"/>
                <w:sz w:val="29"/>
                <w:szCs w:val="29"/>
              </w:rPr>
              <w:t xml:space="preserve">Experience</w:t>
            </w:r>
          </w:p>
          <w:p>
            <w:pPr>
              <w:spacing w:after="33"/>
            </w:pPr>
            <w:r>
              <w:rPr>
                <w:rFonts w:ascii="Calibri" w:cs="Calibri" w:eastAsia="Calibri" w:hAnsi="Calibri"/>
                <w:b/>
                <w:bCs/>
                <w:color w:val="2F3439"/>
                <w:sz w:val="20"/>
                <w:szCs w:val="20"/>
              </w:rPr>
              <w:t xml:space="preserve">Terv Pro - Technical Trainer &amp; Java Backend Developer</w:t>
            </w:r>
          </w:p>
          <w:p>
            <w:pPr>
              <w:spacing w:after="33"/>
            </w:pPr>
            <w:r>
              <w:rPr>
                <w:rFonts w:ascii="Calibri" w:cs="Calibri" w:eastAsia="Calibri" w:hAnsi="Calibri"/>
                <w:i/>
                <w:iCs/>
                <w:color w:val="2F3439"/>
                <w:sz w:val="19"/>
                <w:szCs w:val="19"/>
              </w:rPr>
              <w:t xml:space="preserve">Chennai, Tamil Nadu, India</w:t>
            </w:r>
          </w:p>
          <w:p>
            <w:pPr>
              <w:spacing w:after="77"/>
            </w:pPr>
            <w:r>
              <w:rPr>
                <w:rFonts w:ascii="Calibri" w:cs="Calibri" w:eastAsia="Calibri" w:hAnsi="Calibri"/>
                <w:i/>
                <w:iCs/>
                <w:color w:val="2F3439"/>
                <w:sz w:val="19"/>
                <w:szCs w:val="19"/>
              </w:rPr>
              <w:t xml:space="preserve">04/2025 - 09/2026</w:t>
            </w:r>
          </w:p>
          <w:p>
            <w:pPr>
              <w:pStyle w:val="ListParagraph"/>
              <w:numPr>
                <w:ilvl w:val="0"/>
                <w:numId w:val="2"/>
              </w:numPr>
              <w:spacing w:after="44"/>
            </w:pPr>
            <w:r>
              <w:rPr>
                <w:rFonts w:ascii="Calibri" w:cs="Calibri" w:eastAsia="Calibri" w:hAnsi="Calibri"/>
                <w:color w:val="2F3439"/>
                <w:sz w:val="20"/>
                <w:szCs w:val="20"/>
              </w:rPr>
              <w:t xml:space="preserve">Delivered hands-on Java, C, and Python training to 900+ students.</w:t>
            </w:r>
          </w:p>
          <w:p>
            <w:pPr>
              <w:pStyle w:val="ListParagraph"/>
              <w:numPr>
                <w:ilvl w:val="0"/>
                <w:numId w:val="2"/>
              </w:numPr>
              <w:spacing w:after="44"/>
            </w:pPr>
            <w:r>
              <w:rPr>
                <w:rFonts w:ascii="Calibri" w:cs="Calibri" w:eastAsia="Calibri" w:hAnsi="Calibri"/>
                <w:color w:val="2F3439"/>
                <w:sz w:val="20"/>
                <w:szCs w:val="20"/>
              </w:rPr>
              <w:t xml:space="preserve">Conducted programming exercises covering logic building, debugging, and problem-solving.</w:t>
            </w:r>
          </w:p>
          <w:p>
            <w:pPr>
              <w:pStyle w:val="ListParagraph"/>
              <w:numPr>
                <w:ilvl w:val="0"/>
                <w:numId w:val="2"/>
              </w:numPr>
              <w:spacing w:after="44"/>
            </w:pPr>
            <w:r>
              <w:rPr>
                <w:rFonts w:ascii="Calibri" w:cs="Calibri" w:eastAsia="Calibri" w:hAnsi="Calibri"/>
                <w:color w:val="2F3439"/>
                <w:sz w:val="20"/>
                <w:szCs w:val="20"/>
              </w:rPr>
              <w:t xml:space="preserve">Performed manual and functional testing to identify, document, and report software defects.</w:t>
            </w:r>
          </w:p>
          <w:p>
            <w:pPr>
              <w:pStyle w:val="ListParagraph"/>
              <w:numPr>
                <w:ilvl w:val="0"/>
                <w:numId w:val="2"/>
              </w:numPr>
              <w:spacing w:after="44"/>
            </w:pPr>
            <w:r>
              <w:rPr>
                <w:rFonts w:ascii="Calibri" w:cs="Calibri" w:eastAsia="Calibri" w:hAnsi="Calibri"/>
                <w:color w:val="2F3439"/>
                <w:sz w:val="20"/>
                <w:szCs w:val="20"/>
              </w:rPr>
              <w:t xml:space="preserve">Investigated application issues and communicated findings to support quality assurance.</w:t>
            </w:r>
          </w:p>
          <w:p>
            <w:pPr>
              <w:pStyle w:val="ListParagraph"/>
              <w:numPr>
                <w:ilvl w:val="0"/>
                <w:numId w:val="2"/>
              </w:numPr>
              <w:spacing w:after="44"/>
            </w:pPr>
            <w:r>
              <w:rPr>
                <w:rFonts w:ascii="Calibri" w:cs="Calibri" w:eastAsia="Calibri" w:hAnsi="Calibri"/>
                <w:color w:val="2F3439"/>
                <w:sz w:val="20"/>
                <w:szCs w:val="20"/>
              </w:rPr>
              <w:t xml:space="preserve">Prepared technical learning materials and practical exercises for programming training.</w:t>
            </w:r>
          </w:p>
          <w:p>
            <w:pPr>
              <w:spacing w:after="110" w:before="286"/>
            </w:pPr>
            <w:r>
              <w:rPr>
                <w:rFonts w:ascii="Calibri" w:cs="Calibri" w:eastAsia="Calibri" w:hAnsi="Calibri"/>
                <w:color w:val="2F3439"/>
                <w:sz w:val="29"/>
                <w:szCs w:val="29"/>
              </w:rPr>
              <w:t xml:space="preserve">Projects</w:t>
            </w:r>
          </w:p>
          <w:p>
            <w:pPr>
              <w:spacing w:after="33"/>
            </w:pPr>
            <w:r>
              <w:rPr>
                <w:rFonts w:ascii="Calibri" w:cs="Calibri" w:eastAsia="Calibri" w:hAnsi="Calibri"/>
                <w:b/>
                <w:bCs/>
                <w:color w:val="2F3439"/>
                <w:sz w:val="20"/>
                <w:szCs w:val="20"/>
              </w:rPr>
              <w:t xml:space="preserve">Food Ordering System</w:t>
            </w:r>
          </w:p>
          <w:p>
            <w:pPr>
              <w:spacing w:after="77"/>
            </w:pPr>
            <w:r>
              <w:rPr>
                <w:rFonts w:ascii="Calibri" w:cs="Calibri" w:eastAsia="Calibri" w:hAnsi="Calibri"/>
                <w:i/>
                <w:iCs/>
                <w:color w:val="2F3439"/>
                <w:sz w:val="19"/>
                <w:szCs w:val="19"/>
              </w:rPr>
              <w:t xml:space="preserve">Java | Spring Boot | MySQL | REST APIs</w:t>
            </w:r>
          </w:p>
          <w:p>
            <w:pPr>
              <w:pStyle w:val="ListParagraph"/>
              <w:numPr>
                <w:ilvl w:val="0"/>
                <w:numId w:val="2"/>
              </w:numPr>
              <w:spacing w:after="44"/>
            </w:pPr>
            <w:r>
              <w:rPr>
                <w:rFonts w:ascii="Calibri" w:cs="Calibri" w:eastAsia="Calibri" w:hAnsi="Calibri"/>
                <w:color w:val="2F3439"/>
                <w:sz w:val="20"/>
                <w:szCs w:val="20"/>
              </w:rPr>
              <w:t xml:space="preserve">Developed a backend application using Spring Boot to manage food ordering operations.</w:t>
            </w:r>
          </w:p>
          <w:p>
            <w:pPr>
              <w:pStyle w:val="ListParagraph"/>
              <w:numPr>
                <w:ilvl w:val="0"/>
                <w:numId w:val="2"/>
              </w:numPr>
              <w:spacing w:after="44"/>
            </w:pPr>
            <w:r>
              <w:rPr>
                <w:rFonts w:ascii="Calibri" w:cs="Calibri" w:eastAsia="Calibri" w:hAnsi="Calibri"/>
                <w:color w:val="2F3439"/>
                <w:sz w:val="20"/>
                <w:szCs w:val="20"/>
              </w:rPr>
              <w:t xml:space="preserve">Implemented REST APIs for managing application data and performing CRUD operations.</w:t>
            </w:r>
          </w:p>
          <w:p>
            <w:pPr>
              <w:pStyle w:val="ListParagraph"/>
              <w:numPr>
                <w:ilvl w:val="0"/>
                <w:numId w:val="2"/>
              </w:numPr>
              <w:spacing w:after="44"/>
            </w:pPr>
            <w:r>
              <w:rPr>
                <w:rFonts w:ascii="Calibri" w:cs="Calibri" w:eastAsia="Calibri" w:hAnsi="Calibri"/>
                <w:color w:val="2F3439"/>
                <w:sz w:val="20"/>
                <w:szCs w:val="20"/>
              </w:rPr>
              <w:t xml:space="preserve">Integrated MySQL for persistent data storage and retrieval.</w:t>
            </w:r>
          </w:p>
          <w:p>
            <w:pPr>
              <w:pStyle w:val="ListParagraph"/>
              <w:numPr>
                <w:ilvl w:val="0"/>
                <w:numId w:val="2"/>
              </w:numPr>
              <w:spacing w:after="44"/>
            </w:pPr>
            <w:r>
              <w:rPr>
                <w:rFonts w:ascii="Calibri" w:cs="Calibri" w:eastAsia="Calibri" w:hAnsi="Calibri"/>
                <w:color w:val="2F3439"/>
                <w:sz w:val="20"/>
                <w:szCs w:val="20"/>
              </w:rPr>
              <w:t xml:space="preserve">Implemented input validation and centralized exception handling for improved API reliability.</w:t>
            </w:r>
          </w:p>
          <w:p>
            <w:pPr>
              <w:pStyle w:val="ListParagraph"/>
              <w:numPr>
                <w:ilvl w:val="0"/>
                <w:numId w:val="2"/>
              </w:numPr>
              <w:spacing w:after="44"/>
            </w:pPr>
            <w:r>
              <w:rPr>
                <w:rFonts w:ascii="Calibri" w:cs="Calibri" w:eastAsia="Calibri" w:hAnsi="Calibri"/>
                <w:color w:val="2F3439"/>
                <w:sz w:val="20"/>
                <w:szCs w:val="20"/>
              </w:rPr>
              <w:t xml:space="preserve">Tested API endpoints using Postman.</w:t>
            </w:r>
          </w:p>
          <w:p>
            <w:pPr>
              <w:spacing w:after="33" w:before="154"/>
            </w:pPr>
            <w:r>
              <w:rPr>
                <w:rFonts w:ascii="Calibri" w:cs="Calibri" w:eastAsia="Calibri" w:hAnsi="Calibri"/>
                <w:b/>
                <w:bCs/>
                <w:color w:val="2F3439"/>
                <w:sz w:val="20"/>
                <w:szCs w:val="20"/>
              </w:rPr>
              <w:t xml:space="preserve">Expense Tracker Backend</w:t>
            </w:r>
          </w:p>
          <w:p>
            <w:pPr>
              <w:spacing w:after="77"/>
            </w:pPr>
            <w:r>
              <w:rPr>
                <w:rFonts w:ascii="Calibri" w:cs="Calibri" w:eastAsia="Calibri" w:hAnsi="Calibri"/>
                <w:i/>
                <w:iCs/>
                <w:color w:val="2F3439"/>
                <w:sz w:val="19"/>
                <w:szCs w:val="19"/>
              </w:rPr>
              <w:t xml:space="preserve">Java | Spring Boot | MongoDB | REST APIs</w:t>
            </w:r>
          </w:p>
          <w:p>
            <w:pPr>
              <w:pStyle w:val="ListParagraph"/>
              <w:numPr>
                <w:ilvl w:val="0"/>
                <w:numId w:val="2"/>
              </w:numPr>
              <w:spacing w:after="44"/>
            </w:pPr>
            <w:r>
              <w:rPr>
                <w:rFonts w:ascii="Calibri" w:cs="Calibri" w:eastAsia="Calibri" w:hAnsi="Calibri"/>
                <w:color w:val="2F3439"/>
                <w:sz w:val="20"/>
                <w:szCs w:val="20"/>
              </w:rPr>
              <w:t xml:space="preserve">Developed REST APIs to create, retrieve, update, and delete expense records.</w:t>
            </w:r>
          </w:p>
          <w:p>
            <w:pPr>
              <w:pStyle w:val="ListParagraph"/>
              <w:numPr>
                <w:ilvl w:val="0"/>
                <w:numId w:val="2"/>
              </w:numPr>
              <w:spacing w:after="44"/>
            </w:pPr>
            <w:r>
              <w:rPr>
                <w:rFonts w:ascii="Calibri" w:cs="Calibri" w:eastAsia="Calibri" w:hAnsi="Calibri"/>
                <w:color w:val="2F3439"/>
                <w:sz w:val="20"/>
                <w:szCs w:val="20"/>
              </w:rPr>
              <w:t xml:space="preserve">Integrated MongoDB for data persistence and retrieval.</w:t>
            </w:r>
          </w:p>
          <w:p>
            <w:pPr>
              <w:pStyle w:val="ListParagraph"/>
              <w:numPr>
                <w:ilvl w:val="0"/>
                <w:numId w:val="2"/>
              </w:numPr>
              <w:spacing w:after="44"/>
            </w:pPr>
            <w:r>
              <w:rPr>
                <w:rFonts w:ascii="Calibri" w:cs="Calibri" w:eastAsia="Calibri" w:hAnsi="Calibri"/>
                <w:color w:val="2F3439"/>
                <w:sz w:val="20"/>
                <w:szCs w:val="20"/>
              </w:rPr>
              <w:t xml:space="preserve">Implemented backend business logic, data validation, and error handling.</w:t>
            </w:r>
          </w:p>
          <w:p>
            <w:pPr>
              <w:pStyle w:val="ListParagraph"/>
              <w:numPr>
                <w:ilvl w:val="0"/>
                <w:numId w:val="2"/>
              </w:numPr>
              <w:spacing w:after="44"/>
            </w:pPr>
            <w:r>
              <w:rPr>
                <w:rFonts w:ascii="Calibri" w:cs="Calibri" w:eastAsia="Calibri" w:hAnsi="Calibri"/>
                <w:color w:val="2F3439"/>
                <w:sz w:val="20"/>
                <w:szCs w:val="20"/>
              </w:rPr>
              <w:t xml:space="preserve">Tested API functionality to verify application behavior.</w:t>
            </w:r>
          </w:p>
          <w:p>
            <w:pPr>
              <w:spacing w:after="110" w:before="286"/>
            </w:pPr>
            <w:r>
              <w:rPr>
                <w:rFonts w:ascii="Calibri" w:cs="Calibri" w:eastAsia="Calibri" w:hAnsi="Calibri"/>
                <w:color w:val="2F3439"/>
                <w:sz w:val="29"/>
                <w:szCs w:val="29"/>
              </w:rPr>
              <w:t xml:space="preserve">Leadership &amp; Achievements</w:t>
            </w:r>
          </w:p>
          <w:p>
            <w:pPr>
              <w:pStyle w:val="ListParagraph"/>
              <w:numPr>
                <w:ilvl w:val="0"/>
                <w:numId w:val="2"/>
              </w:numPr>
              <w:spacing w:after="44"/>
            </w:pPr>
            <w:r>
              <w:rPr>
                <w:rFonts w:ascii="Calibri" w:cs="Calibri" w:eastAsia="Calibri" w:hAnsi="Calibri"/>
                <w:color w:val="2F3439"/>
                <w:sz w:val="20"/>
                <w:szCs w:val="20"/>
              </w:rPr>
              <w:t xml:space="preserve">Organized Tech Treasure Hunt at Synectics Symposium 2023, Nandha Engineering College.</w:t>
            </w:r>
          </w:p>
          <w:p>
            <w:pPr>
              <w:pStyle w:val="ListParagraph"/>
              <w:numPr>
                <w:ilvl w:val="0"/>
                <w:numId w:val="2"/>
              </w:numPr>
              <w:spacing w:after="44"/>
            </w:pPr>
            <w:r>
              <w:rPr>
                <w:rFonts w:ascii="Calibri" w:cs="Calibri" w:eastAsia="Calibri" w:hAnsi="Calibri"/>
                <w:color w:val="2F3439"/>
                <w:sz w:val="20"/>
                <w:szCs w:val="20"/>
              </w:rPr>
              <w:t xml:space="preserve">Organized a cricket tournament in Erode in 2024.</w:t>
            </w:r>
          </w:p>
          <w:p>
            <w:pPr>
              <w:pStyle w:val="ListParagraph"/>
              <w:numPr>
                <w:ilvl w:val="0"/>
                <w:numId w:val="2"/>
              </w:numPr>
              <w:spacing w:after="44"/>
            </w:pPr>
            <w:r>
              <w:rPr>
                <w:rFonts w:ascii="Calibri" w:cs="Calibri" w:eastAsia="Calibri" w:hAnsi="Calibri"/>
                <w:color w:val="2F3439"/>
                <w:sz w:val="20"/>
                <w:szCs w:val="20"/>
              </w:rPr>
              <w:t xml:space="preserve">Participated in technical events at Sona College of Technology and Karpagam College of Engineering.</w:t>
            </w:r>
          </w:p>
        </w:tc>
      </w:tr>
    </w:tbl>
    <w:sectPr>
      <w:pgSz w:w="11906" w:h="16838" w:orient="portrait"/>
      <w:pgMar w:top="500" w:right="560" w:bottom="500" w:left="5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20" w:hanging="1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e5632814fad1c15bd90a6539f5968e925ab0f48.png"/><Relationship Id="rId8" Type="http://schemas.openxmlformats.org/officeDocument/2006/relationships/image" Target="media/abf9a71978699be18efa922245bfdde7e51c53b2.png"/><Relationship Id="rId9" Type="http://schemas.openxmlformats.org/officeDocument/2006/relationships/image" Target="media/0d431e54c9c799310709465b24ae659802e9ea9e.png"/><Relationship Id="rId10" Type="http://schemas.openxmlformats.org/officeDocument/2006/relationships/image" Target="media/f1b6ca1b9c0eac37558f5a28e0fa5355ff6e754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2026-10-29T21:06:53.662Z</dcterms:created>
  <dcterms:modified xsi:type="dcterms:W3CDTF">2026-10-29T21:06:53.662Z</dcterms:modified>
</cp:coreProperties>
</file>

<file path=docProps/custom.xml><?xml version="1.0" encoding="utf-8"?>
<Properties xmlns="http://schemas.openxmlformats.org/officeDocument/2006/custom-properties" xmlns:vt="http://schemas.openxmlformats.org/officeDocument/2006/docPropsVTypes"/>
</file>