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1F152537" w14:paraId="40CB3F9C" wp14:textId="77777777">
      <w:pPr>
        <w:pStyle w:val="Heading1"/>
        <w:rPr>
          <w:sz w:val="32"/>
          <w:szCs w:val="32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5798DAE3" wp14:editId="7777777">
                <wp:simplePos x="0" y="0"/>
                <wp:positionH relativeFrom="page">
                  <wp:posOffset>169545</wp:posOffset>
                </wp:positionH>
                <wp:positionV relativeFrom="page">
                  <wp:posOffset>749935</wp:posOffset>
                </wp:positionV>
                <wp:extent cx="7079615" cy="25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7961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9615" h="25400">
                              <a:moveTo>
                                <a:pt x="7079615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7079615" y="0"/>
                              </a:lnTo>
                              <a:lnTo>
                                <a:pt x="7079615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FF4D2A">
              <v:rect id="docshape1" style="position:absolute;margin-left:13.35pt;margin-top:59.050026pt;width:557.450pt;height:2pt;mso-position-horizontal-relative:page;mso-position-vertical-relative:page;z-index:15729152" filled="true" fillcolor="#4f81bc" stroked="false">
                <v:fill type="solid"/>
                <w10:wrap type="none"/>
              </v:rect>
            </w:pict>
          </mc:Fallback>
        </mc:AlternateContent>
      </w:r>
      <w:r w:rsidRPr="1F152537" w:rsidR="1F152537">
        <w:rPr>
          <w:sz w:val="32"/>
          <w:szCs w:val="32"/>
        </w:rPr>
        <w:t>Amit</w:t>
      </w:r>
      <w:r w:rsidRPr="1F152537" w:rsidR="1F152537">
        <w:rPr>
          <w:spacing w:val="45"/>
          <w:sz w:val="32"/>
          <w:szCs w:val="32"/>
        </w:rPr>
        <w:t xml:space="preserve"> </w:t>
      </w:r>
      <w:r w:rsidRPr="1F152537" w:rsidR="1F152537">
        <w:rPr>
          <w:spacing w:val="-2"/>
          <w:sz w:val="32"/>
          <w:szCs w:val="32"/>
        </w:rPr>
        <w:t>Khatri</w:t>
      </w:r>
    </w:p>
    <w:p xmlns:wp14="http://schemas.microsoft.com/office/word/2010/wordml" w:rsidP="1898AC51" w14:paraId="58A6648D" wp14:textId="6904AEBE">
      <w:pPr>
        <w:pStyle w:val="BodyText"/>
        <w:spacing w:before="198"/>
        <w:ind w:left="12" w:firstLine="0"/>
        <w:rPr>
          <w:rFonts w:ascii="Arial"/>
          <w:b w:val="1"/>
          <w:bCs w:val="1"/>
          <w:lang w:val="pt-BR"/>
        </w:rPr>
      </w:pPr>
      <w:r w:rsidRPr="1898AC51" w:rsidR="54DAB43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9422364421</w:t>
      </w:r>
      <w:r w:rsidRPr="1898AC51" w:rsidR="54DAB43E">
        <w:rPr>
          <w:rFonts w:ascii="Calibri" w:hAnsi="Calibri" w:eastAsia="Calibri" w:cs="" w:asciiTheme="minorAscii" w:hAnsiTheme="minorAscii" w:eastAsiaTheme="minorAscii" w:cstheme="minorBidi"/>
          <w:color w:val="auto"/>
          <w:sz w:val="20"/>
          <w:szCs w:val="20"/>
          <w:lang w:val="pt-BR" w:eastAsia="en-US" w:bidi="ar-SA"/>
        </w:rPr>
        <w:t xml:space="preserve"> </w:t>
      </w:r>
      <w:r w:rsidRPr="1898AC51" w:rsidR="1F152537">
        <w:rPr>
          <w:rFonts w:ascii="Calibri" w:hAnsi="Calibri" w:eastAsia="Calibri" w:cs="" w:asciiTheme="minorAscii" w:hAnsiTheme="minorAscii" w:eastAsiaTheme="minorAscii" w:cstheme="minorBidi"/>
          <w:color w:val="auto"/>
          <w:sz w:val="20"/>
          <w:szCs w:val="20"/>
          <w:lang w:val="pt-BR" w:eastAsia="en-US" w:bidi="ar-SA"/>
        </w:rPr>
        <w:t>|</w:t>
      </w:r>
      <w:r w:rsidRPr="1898AC51" w:rsidR="1F152537">
        <w:rPr>
          <w:rFonts w:ascii="Calibri" w:hAnsi="Calibri" w:eastAsia="Calibri" w:cs="" w:asciiTheme="minorAscii" w:hAnsiTheme="minorAscii" w:eastAsiaTheme="minorAscii" w:cstheme="minorBidi"/>
          <w:color w:val="auto"/>
          <w:sz w:val="20"/>
          <w:szCs w:val="20"/>
          <w:lang w:val="pt-BR" w:eastAsia="en-US" w:bidi="ar-SA"/>
        </w:rPr>
        <w:t xml:space="preserve"> </w:t>
      </w:r>
      <w:r w:rsidRPr="1898AC51" w:rsidR="2811502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amitrk</w:t>
      </w:r>
      <w:r w:rsidRPr="1898AC51" w:rsidR="2811502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hatri@gmail.com</w:t>
      </w:r>
      <w:r w:rsidRPr="1898AC51" w:rsidR="2811502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1F152537" w:rsidR="1F152537">
        <w:rPr>
          <w:lang w:val="pt-BR"/>
        </w:rPr>
        <w:t>|</w:t>
      </w:r>
      <w:r w:rsidRPr="1F152537" w:rsidR="1F152537">
        <w:rPr>
          <w:spacing w:val="-12"/>
          <w:lang w:val="pt-BR"/>
        </w:rPr>
        <w:t xml:space="preserve"> </w:t>
      </w:r>
      <w:r w:rsidR="1F152537">
        <w:drawing>
          <wp:anchor xmlns:wp14="http://schemas.microsoft.com/office/word/2010/wordprocessingDrawing" distT="0" distB="0" distL="114300" distR="114300" simplePos="0" relativeHeight="15728640" behindDoc="0" locked="0" layoutInCell="1" allowOverlap="1" wp14:editId="6F9C4375" wp14:anchorId="79154070">
            <wp:simplePos x="0" y="0"/>
            <wp:positionH relativeFrom="column">
              <wp:posOffset>5648325</wp:posOffset>
            </wp:positionH>
            <wp:positionV relativeFrom="paragraph">
              <wp:posOffset>-28575</wp:posOffset>
            </wp:positionV>
            <wp:extent cx="530351" cy="6043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1" cy="604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F152537" w:rsidP="1F152537" w:rsidRDefault="1F152537" w14:paraId="6A8285FA" w14:textId="0B863F68">
      <w:pPr>
        <w:pStyle w:val="Heading2"/>
        <w:spacing w:before="200"/>
        <w:rPr>
          <w:color w:val="4F81BC"/>
          <w:u w:val="thick"/>
        </w:rPr>
      </w:pPr>
    </w:p>
    <w:p xmlns:wp14="http://schemas.microsoft.com/office/word/2010/wordml" w14:paraId="513C4D1D" wp14:textId="77777777">
      <w:pPr>
        <w:pStyle w:val="Heading2"/>
        <w:spacing w:before="200"/>
        <w:rPr>
          <w:u w:val="none"/>
        </w:rPr>
      </w:pPr>
      <w:r>
        <w:rPr>
          <w:color w:val="4F81BC"/>
          <w:spacing w:val="2"/>
          <w:u w:val="thick" w:color="4F81BC"/>
        </w:rPr>
        <w:t>Professional</w:t>
      </w:r>
      <w:r>
        <w:rPr>
          <w:color w:val="4F81BC"/>
          <w:spacing w:val="65"/>
          <w:w w:val="150"/>
          <w:u w:val="thick" w:color="4F81BC"/>
        </w:rPr>
        <w:t> </w:t>
      </w:r>
      <w:r>
        <w:rPr>
          <w:color w:val="4F81BC"/>
          <w:spacing w:val="-2"/>
          <w:u w:val="thick" w:color="4F81BC"/>
        </w:rPr>
        <w:t>Summary</w:t>
      </w:r>
    </w:p>
    <w:p xmlns:wp14="http://schemas.microsoft.com/office/word/2010/wordml" w14:paraId="672A6659" wp14:textId="77777777">
      <w:pPr>
        <w:pStyle w:val="BodyText"/>
        <w:spacing w:before="51"/>
        <w:ind w:left="0" w:firstLine="0"/>
        <w:rPr>
          <w:rFonts w:ascii="Arial"/>
          <w:b/>
        </w:rPr>
      </w:pPr>
    </w:p>
    <w:p xmlns:wp14="http://schemas.microsoft.com/office/word/2010/wordml" w14:paraId="325EA557" wp14:textId="77777777">
      <w:pPr>
        <w:pStyle w:val="BodyText"/>
        <w:ind w:left="12" w:firstLine="0"/>
      </w:pPr>
      <w:r>
        <w:rPr>
          <w:rFonts w:ascii="Arial"/>
          <w:b/>
        </w:rPr>
        <w:t>Product Owner and Senior Business Analyst </w:t>
      </w:r>
      <w:r>
        <w:rPr/>
        <w:t>with over 18 years of experience delivering digital transformation, system integrations, and end-to-end solutions across financial services, capital markets, regulatory, and government sectors. I bring strong expertise in requirements elicitation, process modeling, stakeholder engagement, and Agile delivery</w:t>
      </w:r>
      <w:r>
        <w:rPr>
          <w:spacing w:val="-3"/>
        </w:rPr>
        <w:t> </w:t>
      </w:r>
      <w:r>
        <w:rPr/>
        <w:t>frameworks,</w:t>
      </w:r>
      <w:r>
        <w:rPr>
          <w:spacing w:val="-5"/>
        </w:rPr>
        <w:t> </w:t>
      </w:r>
      <w:r>
        <w:rPr/>
        <w:t>including</w:t>
      </w:r>
      <w:r>
        <w:rPr>
          <w:spacing w:val="-3"/>
        </w:rPr>
        <w:t> </w:t>
      </w:r>
      <w:r>
        <w:rPr>
          <w:rFonts w:ascii="Arial"/>
          <w:b/>
        </w:rPr>
        <w:t>Scrum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SAFe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.</w:t>
      </w:r>
      <w:r>
        <w:rPr>
          <w:rFonts w:ascii="Arial"/>
          <w:b/>
          <w:spacing w:val="-5"/>
        </w:rPr>
        <w:t> </w:t>
      </w:r>
      <w:r>
        <w:rPr/>
        <w:t>Experienced in</w:t>
      </w:r>
      <w:r>
        <w:rPr>
          <w:spacing w:val="-3"/>
        </w:rPr>
        <w:t> </w:t>
      </w:r>
      <w:r>
        <w:rPr/>
        <w:t>facilitating</w:t>
      </w:r>
      <w:r>
        <w:rPr>
          <w:spacing w:val="-3"/>
        </w:rPr>
        <w:t> </w:t>
      </w:r>
      <w:r>
        <w:rPr/>
        <w:t>discovery</w:t>
      </w:r>
      <w:r>
        <w:rPr>
          <w:spacing w:val="-3"/>
        </w:rPr>
        <w:t> </w:t>
      </w:r>
      <w:r>
        <w:rPr/>
        <w:t>workshops,</w:t>
      </w:r>
      <w:r>
        <w:rPr>
          <w:spacing w:val="-5"/>
        </w:rPr>
        <w:t> </w:t>
      </w:r>
      <w:r>
        <w:rPr/>
        <w:t>documenting As-Is and To-Be workflows, and translating complex operational processes into structured requirements and automation initiatives. Having led projects across </w:t>
      </w:r>
      <w:r>
        <w:rPr>
          <w:rFonts w:ascii="Arial"/>
          <w:b/>
        </w:rPr>
        <w:t>Australia, Europe, Singapore, Dubai, and India</w:t>
      </w:r>
      <w:r>
        <w:rPr/>
        <w:t>, I excel at bridging business and technology to deliver scalable solutions that improve operational efficiency and drive long-term business value.</w:t>
      </w:r>
    </w:p>
    <w:p xmlns:wp14="http://schemas.microsoft.com/office/word/2010/wordml" w14:paraId="0A37501D" wp14:textId="77777777">
      <w:pPr>
        <w:pStyle w:val="BodyText"/>
        <w:spacing w:before="49"/>
        <w:ind w:left="0" w:firstLine="0"/>
      </w:pPr>
    </w:p>
    <w:p xmlns:wp14="http://schemas.microsoft.com/office/word/2010/wordml" w14:paraId="64907987" wp14:textId="77777777">
      <w:pPr>
        <w:pStyle w:val="Heading2"/>
        <w:rPr>
          <w:u w:val="none"/>
        </w:rPr>
      </w:pPr>
      <w:r>
        <w:rPr>
          <w:color w:val="4F81BC"/>
          <w:u w:val="thick" w:color="4F81BC"/>
        </w:rPr>
        <w:t>Key</w:t>
      </w:r>
      <w:r>
        <w:rPr>
          <w:color w:val="4F81BC"/>
          <w:spacing w:val="35"/>
          <w:u w:val="thick" w:color="4F81BC"/>
        </w:rPr>
        <w:t> </w:t>
      </w:r>
      <w:r>
        <w:rPr>
          <w:color w:val="4F81BC"/>
          <w:spacing w:val="-2"/>
          <w:u w:val="thick" w:color="4F81BC"/>
        </w:rPr>
        <w:t>Clients</w:t>
      </w:r>
    </w:p>
    <w:p xmlns:wp14="http://schemas.microsoft.com/office/word/2010/wordml" w14:paraId="5DAB6C7B" wp14:textId="77777777">
      <w:pPr>
        <w:pStyle w:val="BodyText"/>
        <w:spacing w:before="51"/>
        <w:ind w:left="0" w:firstLine="0"/>
        <w:rPr>
          <w:rFonts w:ascii="Arial"/>
          <w:b/>
        </w:rPr>
      </w:pPr>
    </w:p>
    <w:p xmlns:wp14="http://schemas.microsoft.com/office/word/2010/wordml" w14:paraId="34A07920" wp14:textId="77777777">
      <w:pPr>
        <w:pStyle w:val="BodyText"/>
        <w:ind w:left="12" w:firstLine="0"/>
      </w:pPr>
      <w:r>
        <w:rPr/>
        <w:t>Citibank,</w:t>
      </w:r>
      <w:r>
        <w:rPr>
          <w:spacing w:val="-11"/>
        </w:rPr>
        <w:t> </w:t>
      </w:r>
      <w:r>
        <w:rPr/>
        <w:t>Barclays,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America,</w:t>
      </w:r>
      <w:r>
        <w:rPr>
          <w:spacing w:val="-6"/>
        </w:rPr>
        <w:t> </w:t>
      </w:r>
      <w:r>
        <w:rPr/>
        <w:t>Societe</w:t>
      </w:r>
      <w:r>
        <w:rPr>
          <w:spacing w:val="-7"/>
        </w:rPr>
        <w:t> </w:t>
      </w:r>
      <w:r>
        <w:rPr/>
        <w:t>Generale,</w:t>
      </w:r>
      <w:r>
        <w:rPr>
          <w:spacing w:val="-6"/>
        </w:rPr>
        <w:t> </w:t>
      </w:r>
      <w:r>
        <w:rPr/>
        <w:t>Deutsche</w:t>
      </w:r>
      <w:r>
        <w:rPr>
          <w:spacing w:val="-6"/>
        </w:rPr>
        <w:t> </w:t>
      </w:r>
      <w:r>
        <w:rPr/>
        <w:t>Bank,</w:t>
      </w:r>
      <w:r>
        <w:rPr>
          <w:spacing w:val="-9"/>
        </w:rPr>
        <w:t> </w:t>
      </w:r>
      <w:r>
        <w:rPr/>
        <w:t>Nippon</w:t>
      </w:r>
      <w:r>
        <w:rPr>
          <w:spacing w:val="-4"/>
        </w:rPr>
        <w:t> </w:t>
      </w:r>
      <w:r>
        <w:rPr/>
        <w:t>Mutual</w:t>
      </w:r>
      <w:r>
        <w:rPr>
          <w:spacing w:val="-7"/>
        </w:rPr>
        <w:t> </w:t>
      </w:r>
      <w:r>
        <w:rPr>
          <w:spacing w:val="-4"/>
        </w:rPr>
        <w:t>Fund</w:t>
      </w:r>
    </w:p>
    <w:p xmlns:wp14="http://schemas.microsoft.com/office/word/2010/wordml" w14:paraId="5F782650" wp14:textId="77777777">
      <w:pPr>
        <w:pStyle w:val="Heading2"/>
        <w:spacing w:before="200"/>
        <w:rPr>
          <w:u w:val="none"/>
        </w:rPr>
      </w:pPr>
      <w:r>
        <w:rPr>
          <w:color w:val="4F81BC"/>
          <w:spacing w:val="7"/>
          <w:u w:val="thick" w:color="4F81BC"/>
        </w:rPr>
        <w:t>Certifications</w:t>
      </w:r>
    </w:p>
    <w:p xmlns:wp14="http://schemas.microsoft.com/office/word/2010/wordml" w14:paraId="02EB378F" wp14:textId="77777777">
      <w:pPr>
        <w:pStyle w:val="BodyText"/>
        <w:spacing w:before="48"/>
        <w:ind w:left="0" w:firstLine="0"/>
        <w:rPr>
          <w:rFonts w:ascii="Arial"/>
          <w:b/>
        </w:rPr>
      </w:pPr>
    </w:p>
    <w:p xmlns:wp14="http://schemas.microsoft.com/office/word/2010/wordml" w14:paraId="069C05CF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1" w:after="0" w:line="240" w:lineRule="auto"/>
        <w:ind w:left="731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Certification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BCS</w:t>
      </w:r>
      <w:r>
        <w:rPr>
          <w:spacing w:val="-5"/>
          <w:sz w:val="20"/>
        </w:rPr>
        <w:t> </w:t>
      </w:r>
      <w:r>
        <w:rPr>
          <w:sz w:val="20"/>
        </w:rPr>
        <w:t>/</w:t>
      </w:r>
      <w:r>
        <w:rPr>
          <w:spacing w:val="-8"/>
          <w:sz w:val="20"/>
        </w:rPr>
        <w:t> </w:t>
      </w:r>
      <w:r>
        <w:rPr>
          <w:sz w:val="20"/>
        </w:rPr>
        <w:t>IIBA,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Chartered</w:t>
      </w:r>
      <w:r>
        <w:rPr>
          <w:spacing w:val="-7"/>
          <w:sz w:val="20"/>
        </w:rPr>
        <w:t> </w:t>
      </w:r>
      <w:r>
        <w:rPr>
          <w:sz w:val="20"/>
        </w:rPr>
        <w:t>Institute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IT</w:t>
      </w:r>
    </w:p>
    <w:p xmlns:wp14="http://schemas.microsoft.com/office/word/2010/wordml" w14:paraId="0A49DA0E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0" w:after="0" w:line="240" w:lineRule="auto"/>
        <w:ind w:left="731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SAFe®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Product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Owner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Product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Manager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(Version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6.0)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Scaled</w:t>
      </w:r>
      <w:r>
        <w:rPr>
          <w:spacing w:val="-5"/>
          <w:sz w:val="20"/>
        </w:rPr>
        <w:t> </w:t>
      </w:r>
      <w:r>
        <w:rPr>
          <w:sz w:val="20"/>
        </w:rPr>
        <w:t>Agile,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Inc.</w:t>
      </w:r>
    </w:p>
    <w:p xmlns:wp14="http://schemas.microsoft.com/office/word/2010/wordml" w14:paraId="3C639A25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0" w:after="0" w:line="240" w:lineRule="auto"/>
        <w:ind w:left="731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Scrum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Product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Owner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(CSPO)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Scrum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Alliance</w:t>
      </w:r>
    </w:p>
    <w:p xmlns:wp14="http://schemas.microsoft.com/office/word/2010/wordml" w14:paraId="04351E01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1" w:after="0" w:line="229" w:lineRule="exact"/>
        <w:ind w:left="731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ISO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20022,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NPP,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RTP,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SWIFT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MX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Messaging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Certification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ICMI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Academy</w:t>
      </w:r>
    </w:p>
    <w:p xmlns:wp14="http://schemas.microsoft.com/office/word/2010/wordml" w14:paraId="216FBA39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0" w:after="0" w:line="229" w:lineRule="exact"/>
        <w:ind w:left="731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Derivatives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Commodity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Market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Certification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NISM</w:t>
      </w:r>
      <w:r>
        <w:rPr>
          <w:spacing w:val="-8"/>
          <w:sz w:val="20"/>
        </w:rPr>
        <w:t> </w:t>
      </w:r>
      <w:r>
        <w:rPr>
          <w:sz w:val="20"/>
        </w:rPr>
        <w:t>(Securities</w:t>
      </w:r>
      <w:r>
        <w:rPr>
          <w:spacing w:val="-6"/>
          <w:sz w:val="20"/>
        </w:rPr>
        <w:t> </w:t>
      </w:r>
      <w:r>
        <w:rPr>
          <w:sz w:val="20"/>
        </w:rPr>
        <w:t>Operations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Management)</w:t>
      </w:r>
    </w:p>
    <w:p xmlns:wp14="http://schemas.microsoft.com/office/word/2010/wordml" w14:paraId="6A05A809" wp14:textId="77777777">
      <w:pPr>
        <w:pStyle w:val="BodyText"/>
        <w:spacing w:before="51"/>
        <w:ind w:left="0" w:firstLine="0"/>
      </w:pPr>
    </w:p>
    <w:p xmlns:wp14="http://schemas.microsoft.com/office/word/2010/wordml" w14:paraId="42EF5723" wp14:textId="77777777">
      <w:pPr>
        <w:pStyle w:val="Heading2"/>
        <w:rPr>
          <w:u w:val="none"/>
        </w:rPr>
      </w:pPr>
      <w:r>
        <w:rPr>
          <w:color w:val="4F81BC"/>
          <w:u w:val="thick" w:color="4F81BC"/>
        </w:rPr>
        <w:t>Core</w:t>
      </w:r>
      <w:r>
        <w:rPr>
          <w:color w:val="4F81BC"/>
          <w:spacing w:val="61"/>
          <w:u w:val="thick" w:color="4F81BC"/>
        </w:rPr>
        <w:t> </w:t>
      </w:r>
      <w:r>
        <w:rPr>
          <w:color w:val="4F81BC"/>
          <w:u w:val="thick" w:color="4F81BC"/>
        </w:rPr>
        <w:t>Competencies</w:t>
      </w:r>
      <w:r>
        <w:rPr>
          <w:color w:val="4F81BC"/>
          <w:spacing w:val="61"/>
          <w:u w:val="thick" w:color="4F81BC"/>
        </w:rPr>
        <w:t> </w:t>
      </w:r>
      <w:r>
        <w:rPr>
          <w:color w:val="4F81BC"/>
          <w:u w:val="thick" w:color="4F81BC"/>
        </w:rPr>
        <w:t>&amp;</w:t>
      </w:r>
      <w:r>
        <w:rPr>
          <w:color w:val="4F81BC"/>
          <w:spacing w:val="59"/>
          <w:u w:val="thick" w:color="4F81BC"/>
        </w:rPr>
        <w:t> </w:t>
      </w:r>
      <w:r>
        <w:rPr>
          <w:color w:val="4F81BC"/>
          <w:spacing w:val="-2"/>
          <w:u w:val="thick" w:color="4F81BC"/>
        </w:rPr>
        <w:t>Skills</w:t>
      </w:r>
    </w:p>
    <w:p xmlns:wp14="http://schemas.microsoft.com/office/word/2010/wordml" w14:paraId="241722CE" wp14:textId="77777777">
      <w:pPr>
        <w:pStyle w:val="BodyText"/>
        <w:spacing w:before="200"/>
        <w:ind w:left="12" w:firstLine="0"/>
      </w:pPr>
      <w:r w:rsidR="1F152537">
        <w:rPr/>
        <w:t>Business Analysis, Process Modeling, Agile Delivery (</w:t>
      </w:r>
      <w:r w:rsidRPr="1F152537" w:rsidR="1F152537">
        <w:rPr>
          <w:rFonts w:ascii="Arial"/>
          <w:b w:val="1"/>
          <w:bCs w:val="1"/>
        </w:rPr>
        <w:t>Scrum, SAFe</w:t>
      </w:r>
      <w:r w:rsidR="1F152537">
        <w:rPr/>
        <w:t>),Requirements Elicitation Documentation, Stakeholder</w:t>
      </w:r>
      <w:r w:rsidR="1F152537">
        <w:rPr>
          <w:spacing w:val="-4"/>
        </w:rPr>
        <w:t xml:space="preserve"> </w:t>
      </w:r>
      <w:r w:rsidR="1F152537">
        <w:rPr/>
        <w:t>Engagement,</w:t>
      </w:r>
      <w:r w:rsidR="1F152537">
        <w:rPr>
          <w:spacing w:val="-1"/>
        </w:rPr>
        <w:t xml:space="preserve"> </w:t>
      </w:r>
      <w:r w:rsidR="1F152537">
        <w:rPr/>
        <w:t>Workshop</w:t>
      </w:r>
      <w:r w:rsidR="1F152537">
        <w:rPr>
          <w:spacing w:val="-3"/>
        </w:rPr>
        <w:t xml:space="preserve"> </w:t>
      </w:r>
      <w:r w:rsidR="1F152537">
        <w:rPr/>
        <w:t>Facilitation,</w:t>
      </w:r>
      <w:r w:rsidR="1F152537">
        <w:rPr>
          <w:spacing w:val="-3"/>
        </w:rPr>
        <w:t xml:space="preserve"> </w:t>
      </w:r>
      <w:r w:rsidR="1F152537">
        <w:rPr/>
        <w:t>User</w:t>
      </w:r>
      <w:r w:rsidR="1F152537">
        <w:rPr>
          <w:spacing w:val="-4"/>
        </w:rPr>
        <w:t xml:space="preserve"> </w:t>
      </w:r>
      <w:r w:rsidR="1F152537">
        <w:rPr/>
        <w:t>Stories</w:t>
      </w:r>
      <w:r w:rsidR="1F152537">
        <w:rPr>
          <w:spacing w:val="-4"/>
        </w:rPr>
        <w:t xml:space="preserve"> </w:t>
      </w:r>
      <w:r w:rsidR="1F152537">
        <w:rPr/>
        <w:t>&amp;</w:t>
      </w:r>
      <w:r w:rsidR="1F152537">
        <w:rPr>
          <w:spacing w:val="-3"/>
        </w:rPr>
        <w:t xml:space="preserve"> </w:t>
      </w:r>
      <w:r w:rsidR="1F152537">
        <w:rPr/>
        <w:t>Acceptance</w:t>
      </w:r>
      <w:r w:rsidR="1F152537">
        <w:rPr>
          <w:spacing w:val="-5"/>
        </w:rPr>
        <w:t xml:space="preserve"> </w:t>
      </w:r>
      <w:r w:rsidR="1F152537">
        <w:rPr/>
        <w:t>Criteria,</w:t>
      </w:r>
      <w:r w:rsidR="1F152537">
        <w:rPr>
          <w:spacing w:val="-3"/>
        </w:rPr>
        <w:t xml:space="preserve"> </w:t>
      </w:r>
      <w:r w:rsidR="1F152537">
        <w:rPr/>
        <w:t>Gap</w:t>
      </w:r>
      <w:r w:rsidR="1F152537">
        <w:rPr>
          <w:spacing w:val="-3"/>
        </w:rPr>
        <w:t xml:space="preserve"> </w:t>
      </w:r>
      <w:r w:rsidR="1F152537">
        <w:rPr/>
        <w:t>Analysis,</w:t>
      </w:r>
      <w:r w:rsidR="1F152537">
        <w:rPr>
          <w:spacing w:val="-5"/>
        </w:rPr>
        <w:t xml:space="preserve"> </w:t>
      </w:r>
      <w:r w:rsidR="1F152537">
        <w:rPr/>
        <w:t>Risk</w:t>
      </w:r>
      <w:r w:rsidR="1F152537">
        <w:rPr>
          <w:spacing w:val="-2"/>
        </w:rPr>
        <w:t xml:space="preserve"> </w:t>
      </w:r>
      <w:r w:rsidR="1F152537">
        <w:rPr/>
        <w:t>Mitigation, Change Management, Product Backlog Management, Strategic Planning, Data Analysis, Technical Integration, Solution Evaluation, Regulatory Compliance, Jira, Confluence, Miro,Value Stream Mapping.</w:t>
      </w:r>
    </w:p>
    <w:p w:rsidR="1F152537" w:rsidP="1F152537" w:rsidRDefault="1F152537" w14:paraId="2E26E50B" w14:textId="35126489">
      <w:pPr>
        <w:pStyle w:val="BodyText"/>
        <w:spacing w:before="200"/>
        <w:ind w:left="12" w:firstLine="0"/>
      </w:pPr>
    </w:p>
    <w:p xmlns:wp14="http://schemas.microsoft.com/office/word/2010/wordml" w14:paraId="0B724D3E" wp14:textId="77777777">
      <w:pPr>
        <w:pStyle w:val="Heading2"/>
        <w:spacing w:before="201"/>
        <w:rPr>
          <w:u w:val="none"/>
        </w:rPr>
      </w:pPr>
      <w:r>
        <w:rPr>
          <w:color w:val="4F81BC"/>
          <w:u w:val="thick" w:color="4F81BC"/>
        </w:rPr>
        <w:t>Technical</w:t>
      </w:r>
      <w:r>
        <w:rPr>
          <w:color w:val="4F81BC"/>
          <w:spacing w:val="61"/>
          <w:w w:val="150"/>
          <w:u w:val="thick" w:color="4F81BC"/>
        </w:rPr>
        <w:t> </w:t>
      </w:r>
      <w:r>
        <w:rPr>
          <w:color w:val="4F81BC"/>
          <w:spacing w:val="-2"/>
          <w:u w:val="thick" w:color="4F81BC"/>
        </w:rPr>
        <w:t>Skills</w:t>
      </w:r>
    </w:p>
    <w:p xmlns:wp14="http://schemas.microsoft.com/office/word/2010/wordml" w14:paraId="06092E9C" wp14:textId="77777777">
      <w:pPr>
        <w:pStyle w:val="BodyText"/>
        <w:spacing w:before="199"/>
        <w:ind w:left="12" w:firstLine="0"/>
      </w:pPr>
      <w:r w:rsidR="1F152537">
        <w:rPr/>
        <w:t>FIX Protocol, SWIFT Net, ISO 20022, JIRA, Visio, SQL, Excel, Power BI, UML, BPMN, REST / Domain API, JSON, XML,</w:t>
      </w:r>
      <w:r w:rsidR="1F152537">
        <w:rPr>
          <w:spacing w:val="-4"/>
        </w:rPr>
        <w:t xml:space="preserve"> </w:t>
      </w:r>
      <w:r w:rsidR="1F152537">
        <w:rPr/>
        <w:t>Postman,</w:t>
      </w:r>
      <w:r w:rsidR="1F152537">
        <w:rPr>
          <w:spacing w:val="-4"/>
        </w:rPr>
        <w:t xml:space="preserve"> </w:t>
      </w:r>
      <w:r w:rsidR="1F152537">
        <w:rPr/>
        <w:t>CRM</w:t>
      </w:r>
      <w:r w:rsidR="1F152537">
        <w:rPr>
          <w:spacing w:val="-2"/>
        </w:rPr>
        <w:t xml:space="preserve"> </w:t>
      </w:r>
      <w:r w:rsidR="1F152537">
        <w:rPr/>
        <w:t>Systems,</w:t>
      </w:r>
      <w:r w:rsidR="1F152537">
        <w:rPr>
          <w:spacing w:val="-4"/>
        </w:rPr>
        <w:t xml:space="preserve"> </w:t>
      </w:r>
      <w:r w:rsidR="1F152537">
        <w:rPr/>
        <w:t>Kafka,</w:t>
      </w:r>
      <w:r w:rsidR="1F152537">
        <w:rPr>
          <w:spacing w:val="-2"/>
        </w:rPr>
        <w:t xml:space="preserve"> </w:t>
      </w:r>
      <w:r w:rsidR="1F152537">
        <w:rPr/>
        <w:t>Active</w:t>
      </w:r>
      <w:r w:rsidR="1F152537">
        <w:rPr>
          <w:spacing w:val="-2"/>
        </w:rPr>
        <w:t xml:space="preserve"> </w:t>
      </w:r>
      <w:r w:rsidR="1F152537">
        <w:rPr/>
        <w:t>MQ,</w:t>
      </w:r>
      <w:r w:rsidR="1F152537">
        <w:rPr>
          <w:spacing w:val="-4"/>
        </w:rPr>
        <w:t xml:space="preserve"> </w:t>
      </w:r>
      <w:r w:rsidR="1F152537">
        <w:rPr/>
        <w:t>Wire</w:t>
      </w:r>
      <w:r w:rsidR="1F152537">
        <w:rPr>
          <w:spacing w:val="-2"/>
        </w:rPr>
        <w:t xml:space="preserve"> </w:t>
      </w:r>
      <w:r w:rsidR="1F152537">
        <w:rPr/>
        <w:t>frame,</w:t>
      </w:r>
      <w:r w:rsidR="1F152537">
        <w:rPr>
          <w:spacing w:val="-4"/>
        </w:rPr>
        <w:t xml:space="preserve"> </w:t>
      </w:r>
      <w:r w:rsidR="1F152537">
        <w:rPr/>
        <w:t>Cloud</w:t>
      </w:r>
      <w:r w:rsidR="1F152537">
        <w:rPr>
          <w:spacing w:val="-2"/>
        </w:rPr>
        <w:t xml:space="preserve"> </w:t>
      </w:r>
      <w:r w:rsidR="1F152537">
        <w:rPr/>
        <w:t>(AWS),</w:t>
      </w:r>
      <w:r w:rsidR="1F152537">
        <w:rPr>
          <w:spacing w:val="-6"/>
        </w:rPr>
        <w:t xml:space="preserve"> </w:t>
      </w:r>
      <w:r w:rsidR="1F152537">
        <w:rPr/>
        <w:t>Android Applications,</w:t>
      </w:r>
      <w:r w:rsidR="1F152537">
        <w:rPr>
          <w:spacing w:val="-1"/>
        </w:rPr>
        <w:t xml:space="preserve"> </w:t>
      </w:r>
      <w:r w:rsidR="1F152537">
        <w:rPr/>
        <w:t>Service</w:t>
      </w:r>
      <w:r w:rsidR="1F152537">
        <w:rPr>
          <w:spacing w:val="-2"/>
        </w:rPr>
        <w:t xml:space="preserve"> </w:t>
      </w:r>
      <w:r w:rsidR="1F152537">
        <w:rPr/>
        <w:t>Now,</w:t>
      </w:r>
      <w:r w:rsidR="1F152537">
        <w:rPr>
          <w:spacing w:val="-4"/>
        </w:rPr>
        <w:t xml:space="preserve"> </w:t>
      </w:r>
      <w:r w:rsidR="1F152537">
        <w:rPr/>
        <w:t>BCP Disaster Recovery, Database Migration, SAP, SaaS, Google Analytic, Mobility Platforms, Machine Learning.</w:t>
      </w:r>
    </w:p>
    <w:p w:rsidR="1F152537" w:rsidP="1F152537" w:rsidRDefault="1F152537" w14:paraId="4F7C47A6" w14:textId="3D84092D">
      <w:pPr>
        <w:pStyle w:val="BodyText"/>
        <w:spacing w:before="199"/>
        <w:ind w:left="12" w:firstLine="0"/>
      </w:pPr>
    </w:p>
    <w:p xmlns:wp14="http://schemas.microsoft.com/office/word/2010/wordml" w14:paraId="6DE4543C" wp14:textId="77777777">
      <w:pPr>
        <w:pStyle w:val="Heading2"/>
        <w:spacing w:before="201"/>
        <w:rPr>
          <w:u w:val="none"/>
        </w:rPr>
      </w:pPr>
      <w:r>
        <w:rPr>
          <w:color w:val="4F81BC"/>
          <w:spacing w:val="2"/>
          <w:u w:val="thick" w:color="4F81BC"/>
        </w:rPr>
        <w:t>Professional</w:t>
      </w:r>
      <w:r>
        <w:rPr>
          <w:color w:val="4F81BC"/>
          <w:spacing w:val="65"/>
          <w:w w:val="150"/>
          <w:u w:val="thick" w:color="4F81BC"/>
        </w:rPr>
        <w:t> </w:t>
      </w:r>
      <w:r>
        <w:rPr>
          <w:color w:val="4F81BC"/>
          <w:spacing w:val="-2"/>
          <w:u w:val="thick" w:color="4F81BC"/>
        </w:rPr>
        <w:t>Experience</w:t>
      </w:r>
    </w:p>
    <w:p xmlns:wp14="http://schemas.microsoft.com/office/word/2010/wordml" w14:paraId="09A5CC0A" wp14:textId="77777777">
      <w:pPr>
        <w:tabs>
          <w:tab w:val="left" w:leader="none" w:pos="5476"/>
        </w:tabs>
        <w:spacing w:before="199"/>
        <w:ind w:left="12" w:right="0" w:firstLine="0"/>
        <w:jc w:val="left"/>
        <w:rPr>
          <w:rFonts w:ascii="Arial" w:hAnsi="Arial"/>
          <w:b/>
          <w:sz w:val="20"/>
        </w:rPr>
      </w:pPr>
      <w:hyperlink r:id="rId8">
        <w:r>
          <w:rPr>
            <w:rFonts w:ascii="Arial" w:hAnsi="Arial"/>
            <w:b/>
            <w:color w:val="0000FF"/>
            <w:sz w:val="20"/>
            <w:u w:val="thick" w:color="0000FF"/>
          </w:rPr>
          <w:t>FIS</w:t>
        </w:r>
        <w:r>
          <w:rPr>
            <w:rFonts w:ascii="Arial" w:hAnsi="Arial"/>
            <w:b/>
            <w:color w:val="0000FF"/>
            <w:spacing w:val="40"/>
            <w:sz w:val="20"/>
            <w:u w:val="thick" w:color="0000FF"/>
          </w:rPr>
          <w:t> </w:t>
        </w:r>
        <w:r>
          <w:rPr>
            <w:rFonts w:ascii="Arial" w:hAnsi="Arial"/>
            <w:b/>
            <w:color w:val="0000FF"/>
            <w:sz w:val="20"/>
            <w:u w:val="thick" w:color="0000FF"/>
          </w:rPr>
          <w:t>Global</w:t>
        </w:r>
      </w:hyperlink>
      <w:r>
        <w:rPr>
          <w:rFonts w:ascii="Arial" w:hAnsi="Arial"/>
          <w:b/>
          <w:color w:val="0000FF"/>
          <w:spacing w:val="44"/>
          <w:sz w:val="20"/>
        </w:rPr>
        <w:t> </w:t>
      </w:r>
      <w:r>
        <w:rPr>
          <w:rFonts w:ascii="Arial" w:hAnsi="Arial"/>
          <w:b/>
          <w:color w:val="4F81BC"/>
          <w:sz w:val="20"/>
        </w:rPr>
        <w:t>[Jun</w:t>
      </w:r>
      <w:r>
        <w:rPr>
          <w:rFonts w:ascii="Arial" w:hAnsi="Arial"/>
          <w:b/>
          <w:color w:val="4F81BC"/>
          <w:spacing w:val="42"/>
          <w:sz w:val="20"/>
        </w:rPr>
        <w:t> </w:t>
      </w:r>
      <w:r>
        <w:rPr>
          <w:rFonts w:ascii="Arial" w:hAnsi="Arial"/>
          <w:b/>
          <w:color w:val="4F81BC"/>
          <w:sz w:val="20"/>
        </w:rPr>
        <w:t>2018</w:t>
      </w:r>
      <w:r>
        <w:rPr>
          <w:rFonts w:ascii="Arial" w:hAnsi="Arial"/>
          <w:b/>
          <w:color w:val="4F81BC"/>
          <w:spacing w:val="42"/>
          <w:sz w:val="20"/>
        </w:rPr>
        <w:t> </w:t>
      </w:r>
      <w:r>
        <w:rPr>
          <w:rFonts w:ascii="Arial" w:hAnsi="Arial"/>
          <w:b/>
          <w:color w:val="4F81BC"/>
          <w:sz w:val="20"/>
        </w:rPr>
        <w:t>–</w:t>
      </w:r>
      <w:r>
        <w:rPr>
          <w:rFonts w:ascii="Arial" w:hAnsi="Arial"/>
          <w:b/>
          <w:color w:val="4F81BC"/>
          <w:spacing w:val="37"/>
          <w:sz w:val="20"/>
        </w:rPr>
        <w:t> </w:t>
      </w:r>
      <w:r>
        <w:rPr>
          <w:rFonts w:ascii="Arial" w:hAnsi="Arial"/>
          <w:b/>
          <w:color w:val="4F81BC"/>
          <w:sz w:val="20"/>
        </w:rPr>
        <w:t>Mar</w:t>
      </w:r>
      <w:r>
        <w:rPr>
          <w:rFonts w:ascii="Arial" w:hAnsi="Arial"/>
          <w:b/>
          <w:color w:val="4F81BC"/>
          <w:spacing w:val="42"/>
          <w:sz w:val="20"/>
        </w:rPr>
        <w:t> </w:t>
      </w:r>
      <w:r>
        <w:rPr>
          <w:rFonts w:ascii="Arial" w:hAnsi="Arial"/>
          <w:b/>
          <w:color w:val="4F81BC"/>
          <w:spacing w:val="-4"/>
          <w:sz w:val="20"/>
        </w:rPr>
        <w:t>2025]</w:t>
      </w:r>
      <w:r>
        <w:rPr>
          <w:rFonts w:ascii="Arial" w:hAnsi="Arial"/>
          <w:b/>
          <w:color w:val="4F81BC"/>
          <w:sz w:val="20"/>
        </w:rPr>
        <w:tab/>
      </w:r>
      <w:r>
        <w:rPr>
          <w:rFonts w:ascii="Arial" w:hAnsi="Arial"/>
          <w:b/>
          <w:color w:val="4F81BC"/>
          <w:sz w:val="20"/>
        </w:rPr>
        <w:t>Principal</w:t>
      </w:r>
      <w:r>
        <w:rPr>
          <w:rFonts w:ascii="Arial" w:hAnsi="Arial"/>
          <w:b/>
          <w:color w:val="4F81BC"/>
          <w:spacing w:val="70"/>
          <w:sz w:val="20"/>
        </w:rPr>
        <w:t> </w:t>
      </w:r>
      <w:r>
        <w:rPr>
          <w:rFonts w:ascii="Arial" w:hAnsi="Arial"/>
          <w:b/>
          <w:color w:val="4F81BC"/>
          <w:sz w:val="20"/>
        </w:rPr>
        <w:t>Business</w:t>
      </w:r>
      <w:r>
        <w:rPr>
          <w:rFonts w:ascii="Arial" w:hAnsi="Arial"/>
          <w:b/>
          <w:color w:val="4F81BC"/>
          <w:spacing w:val="68"/>
          <w:sz w:val="20"/>
        </w:rPr>
        <w:t> </w:t>
      </w:r>
      <w:r>
        <w:rPr>
          <w:rFonts w:ascii="Arial" w:hAnsi="Arial"/>
          <w:b/>
          <w:color w:val="4F81BC"/>
          <w:sz w:val="20"/>
        </w:rPr>
        <w:t>Analyst</w:t>
      </w:r>
      <w:r>
        <w:rPr>
          <w:rFonts w:ascii="Arial" w:hAnsi="Arial"/>
          <w:b/>
          <w:color w:val="4F81BC"/>
          <w:spacing w:val="69"/>
          <w:sz w:val="20"/>
        </w:rPr>
        <w:t> </w:t>
      </w:r>
      <w:r>
        <w:rPr>
          <w:rFonts w:ascii="Arial" w:hAnsi="Arial"/>
          <w:b/>
          <w:color w:val="4F81BC"/>
          <w:sz w:val="20"/>
        </w:rPr>
        <w:t>/</w:t>
      </w:r>
      <w:r>
        <w:rPr>
          <w:rFonts w:ascii="Arial" w:hAnsi="Arial"/>
          <w:b/>
          <w:color w:val="4F81BC"/>
          <w:spacing w:val="64"/>
          <w:sz w:val="20"/>
        </w:rPr>
        <w:t> </w:t>
      </w:r>
      <w:r>
        <w:rPr>
          <w:rFonts w:ascii="Arial" w:hAnsi="Arial"/>
          <w:b/>
          <w:color w:val="4F81BC"/>
          <w:sz w:val="20"/>
        </w:rPr>
        <w:t>Product</w:t>
      </w:r>
      <w:r>
        <w:rPr>
          <w:rFonts w:ascii="Arial" w:hAnsi="Arial"/>
          <w:b/>
          <w:color w:val="4F81BC"/>
          <w:spacing w:val="66"/>
          <w:sz w:val="20"/>
        </w:rPr>
        <w:t> </w:t>
      </w:r>
      <w:r>
        <w:rPr>
          <w:rFonts w:ascii="Arial" w:hAnsi="Arial"/>
          <w:b/>
          <w:color w:val="4F81BC"/>
          <w:spacing w:val="-2"/>
          <w:sz w:val="20"/>
        </w:rPr>
        <w:t>Owner</w:t>
      </w:r>
    </w:p>
    <w:p xmlns:wp14="http://schemas.microsoft.com/office/word/2010/wordml" w14:paraId="5A39BBE3" wp14:textId="77777777">
      <w:pPr>
        <w:pStyle w:val="BodyText"/>
        <w:spacing w:before="85"/>
        <w:ind w:left="0" w:firstLine="0"/>
        <w:rPr>
          <w:rFonts w:ascii="Arial"/>
          <w:b/>
        </w:rPr>
      </w:pPr>
    </w:p>
    <w:p xmlns:wp14="http://schemas.microsoft.com/office/word/2010/wordml" w14:paraId="4918310C" wp14:textId="77777777">
      <w:pPr>
        <w:pStyle w:val="BodyText"/>
        <w:ind w:left="12" w:right="79" w:firstLine="0"/>
      </w:pPr>
      <w:r>
        <w:rPr>
          <w:rFonts w:ascii="Arial"/>
          <w:b/>
        </w:rPr>
        <w:t>FIS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Global</w:t>
      </w:r>
      <w:r>
        <w:rPr>
          <w:rFonts w:ascii="Arial"/>
          <w:b/>
          <w:spacing w:val="-3"/>
        </w:rPr>
        <w:t> </w:t>
      </w:r>
      <w:r>
        <w:rPr/>
        <w:t>Leading</w:t>
      </w:r>
      <w:r>
        <w:rPr>
          <w:spacing w:val="-3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provider</w:t>
      </w:r>
      <w:r>
        <w:rPr>
          <w:spacing w:val="-4"/>
        </w:rPr>
        <w:t> </w:t>
      </w:r>
      <w:r>
        <w:rPr/>
        <w:t>delivering</w:t>
      </w:r>
      <w:r>
        <w:rPr>
          <w:spacing w:val="-3"/>
        </w:rPr>
        <w:t> </w:t>
      </w:r>
      <w:r>
        <w:rPr/>
        <w:t>innovative</w:t>
      </w:r>
      <w:r>
        <w:rPr>
          <w:spacing w:val="-3"/>
        </w:rPr>
        <w:t> </w:t>
      </w:r>
      <w:r>
        <w:rPr/>
        <w:t>solutions</w:t>
      </w:r>
      <w:r>
        <w:rPr>
          <w:spacing w:val="-2"/>
        </w:rPr>
        <w:t> </w:t>
      </w:r>
      <w:r>
        <w:rPr/>
        <w:t>across</w:t>
      </w:r>
      <w:r>
        <w:rPr>
          <w:spacing w:val="-6"/>
        </w:rPr>
        <w:t> </w:t>
      </w:r>
      <w:r>
        <w:rPr/>
        <w:t>banking,</w:t>
      </w:r>
      <w:r>
        <w:rPr>
          <w:spacing w:val="-2"/>
        </w:rPr>
        <w:t> </w:t>
      </w:r>
      <w:r>
        <w:rPr/>
        <w:t>payments,</w:t>
      </w:r>
      <w:r>
        <w:rPr>
          <w:spacing w:val="-2"/>
        </w:rPr>
        <w:t> </w:t>
      </w:r>
      <w:r>
        <w:rPr/>
        <w:t>and capital markets. Strong presence in Australia (Sydney, Melbourne), contributing to initiatives such as the New Payments Platform (NPP) and local payments services via Worldpay from FIS.</w:t>
      </w:r>
    </w:p>
    <w:p xmlns:wp14="http://schemas.microsoft.com/office/word/2010/wordml" w14:paraId="41C8F396" wp14:textId="77777777">
      <w:pPr>
        <w:pStyle w:val="BodyText"/>
        <w:spacing w:before="50"/>
        <w:ind w:left="0" w:firstLine="0"/>
      </w:pPr>
    </w:p>
    <w:p xmlns:wp14="http://schemas.microsoft.com/office/word/2010/wordml" w14:paraId="4B51E690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463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regulatory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5"/>
          <w:sz w:val="20"/>
        </w:rPr>
        <w:t> </w:t>
      </w:r>
      <w:r>
        <w:rPr>
          <w:sz w:val="20"/>
        </w:rPr>
        <w:t>integration enhancements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Middle</w:t>
      </w:r>
      <w:r>
        <w:rPr>
          <w:spacing w:val="-5"/>
          <w:sz w:val="20"/>
        </w:rPr>
        <w:t> </w:t>
      </w:r>
      <w:r>
        <w:rPr>
          <w:sz w:val="20"/>
        </w:rPr>
        <w:t>and Back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5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support EMIR Refit compliance, aligning delivery with Agile product roadmaps.</w:t>
      </w:r>
    </w:p>
    <w:p xmlns:wp14="http://schemas.microsoft.com/office/word/2010/wordml" w14:paraId="2E199208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1" w:after="0" w:line="240" w:lineRule="auto"/>
        <w:ind w:left="732" w:right="242" w:hanging="360"/>
        <w:jc w:val="left"/>
        <w:rPr>
          <w:sz w:val="20"/>
        </w:rPr>
      </w:pPr>
      <w:r>
        <w:rPr>
          <w:sz w:val="20"/>
        </w:rPr>
        <w:t>Translated</w:t>
      </w:r>
      <w:r>
        <w:rPr>
          <w:spacing w:val="-4"/>
          <w:sz w:val="20"/>
        </w:rPr>
        <w:t> </w:t>
      </w:r>
      <w:r>
        <w:rPr>
          <w:sz w:val="20"/>
        </w:rPr>
        <w:t>regulatory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stories,</w:t>
      </w:r>
      <w:r>
        <w:rPr>
          <w:spacing w:val="-3"/>
          <w:sz w:val="20"/>
        </w:rPr>
        <w:t> </w:t>
      </w:r>
      <w:r>
        <w:rPr>
          <w:sz w:val="20"/>
        </w:rPr>
        <w:t>functional</w:t>
      </w:r>
      <w:r>
        <w:rPr>
          <w:spacing w:val="-4"/>
          <w:sz w:val="20"/>
        </w:rPr>
        <w:t> </w:t>
      </w:r>
      <w:r>
        <w:rPr>
          <w:sz w:val="20"/>
        </w:rPr>
        <w:t>specifications,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mappings, and acceptance criteria for development and QA teams.</w:t>
      </w:r>
    </w:p>
    <w:p xmlns:wp14="http://schemas.microsoft.com/office/word/2010/wordml" w14:paraId="641B036D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566" w:hanging="360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4"/>
          <w:sz w:val="20"/>
        </w:rPr>
        <w:t> </w:t>
      </w:r>
      <w:r>
        <w:rPr>
          <w:sz w:val="20"/>
        </w:rPr>
        <w:t>cross-functional</w:t>
      </w:r>
      <w:r>
        <w:rPr>
          <w:spacing w:val="-3"/>
          <w:sz w:val="20"/>
        </w:rPr>
        <w:t> </w:t>
      </w:r>
      <w:r>
        <w:rPr>
          <w:sz w:val="20"/>
        </w:rPr>
        <w:t>workshops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Finance,</w:t>
      </w:r>
      <w:r>
        <w:rPr>
          <w:spacing w:val="-3"/>
          <w:sz w:val="20"/>
        </w:rPr>
        <w:t> </w:t>
      </w:r>
      <w:r>
        <w:rPr>
          <w:sz w:val="20"/>
        </w:rPr>
        <w:t>Operations,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Technology</w:t>
      </w:r>
      <w:r>
        <w:rPr>
          <w:spacing w:val="-4"/>
          <w:sz w:val="20"/>
        </w:rPr>
        <w:t> </w:t>
      </w:r>
      <w:r>
        <w:rPr>
          <w:sz w:val="20"/>
        </w:rPr>
        <w:t>stakeholders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define integration requirements, system dependencies, and end-to-end trading workflows.</w:t>
      </w:r>
    </w:p>
    <w:p xmlns:wp14="http://schemas.microsoft.com/office/word/2010/wordml" w:rsidP="1F152537" w14:paraId="3E062B50" wp14:textId="6912A6D9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885" w:hanging="360"/>
        <w:jc w:val="left"/>
        <w:rPr>
          <w:sz w:val="20"/>
          <w:szCs w:val="20"/>
        </w:rPr>
      </w:pPr>
      <w:r w:rsidRPr="1F152537" w:rsidR="1F152537">
        <w:rPr>
          <w:sz w:val="20"/>
          <w:szCs w:val="20"/>
        </w:rPr>
        <w:t xml:space="preserve">Designed and </w:t>
      </w:r>
      <w:r w:rsidRPr="1F152537" w:rsidR="1F152537">
        <w:rPr>
          <w:sz w:val="20"/>
          <w:szCs w:val="20"/>
        </w:rPr>
        <w:t>optimised</w:t>
      </w:r>
      <w:r w:rsidRPr="1F152537" w:rsidR="1F152537">
        <w:rPr>
          <w:sz w:val="20"/>
          <w:szCs w:val="20"/>
        </w:rPr>
        <w:t xml:space="preserve"> end-to-end business process models (BPMN/Visio), </w:t>
      </w:r>
      <w:r w:rsidRPr="1F152537" w:rsidR="1F152537">
        <w:rPr>
          <w:sz w:val="20"/>
          <w:szCs w:val="20"/>
        </w:rPr>
        <w:t>identifying</w:t>
      </w:r>
      <w:r w:rsidRPr="1F152537" w:rsidR="1F152537">
        <w:rPr>
          <w:sz w:val="20"/>
          <w:szCs w:val="20"/>
        </w:rPr>
        <w:t xml:space="preserve"> operational bottlenecks</w:t>
      </w:r>
      <w:r w:rsidRPr="1F152537" w:rsidR="1F152537">
        <w:rPr>
          <w:spacing w:val="-4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and</w:t>
      </w:r>
      <w:r w:rsidRPr="1F152537" w:rsidR="1F152537">
        <w:rPr>
          <w:spacing w:val="-4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improving</w:t>
      </w:r>
      <w:r w:rsidRPr="1F152537" w:rsidR="1F152537">
        <w:rPr>
          <w:spacing w:val="-4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data</w:t>
      </w:r>
      <w:r w:rsidRPr="1F152537" w:rsidR="1F152537">
        <w:rPr>
          <w:spacing w:val="-4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flow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orchestration</w:t>
      </w:r>
      <w:r w:rsidRPr="1F152537" w:rsidR="1F152537">
        <w:rPr>
          <w:spacing w:val="-6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across</w:t>
      </w:r>
      <w:r w:rsidRPr="1F152537" w:rsidR="1F152537">
        <w:rPr>
          <w:spacing w:val="-5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trading,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clearing,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and</w:t>
      </w:r>
      <w:r w:rsidRPr="1F152537" w:rsidR="1F152537">
        <w:rPr>
          <w:spacing w:val="-4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settlement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platforms</w:t>
      </w:r>
      <w:r w:rsidRPr="1F152537" w:rsidR="6DE31E3D">
        <w:rPr>
          <w:sz w:val="20"/>
          <w:szCs w:val="20"/>
        </w:rPr>
        <w:t>.</w:t>
      </w:r>
    </w:p>
    <w:p xmlns:wp14="http://schemas.microsoft.com/office/word/2010/wordml" w:rsidP="1F152537" w14:paraId="1DDEA9CE" wp14:textId="1F660AA2">
      <w:pPr>
        <w:pStyle w:val="Normal"/>
        <w:tabs>
          <w:tab w:val="left" w:leader="none" w:pos="732"/>
        </w:tabs>
        <w:spacing w:before="0" w:after="0" w:line="240" w:lineRule="auto"/>
        <w:ind w:right="885"/>
        <w:jc w:val="left"/>
        <w:rPr>
          <w:sz w:val="20"/>
          <w:szCs w:val="20"/>
        </w:rPr>
      </w:pPr>
    </w:p>
    <w:p w:rsidR="1F152537" w:rsidP="1F152537" w:rsidRDefault="1F152537" w14:paraId="47D478F6" w14:textId="609C18B6">
      <w:pPr>
        <w:pStyle w:val="Normal"/>
        <w:tabs>
          <w:tab w:val="left" w:leader="none" w:pos="732"/>
        </w:tabs>
        <w:spacing w:before="0" w:after="0" w:line="240" w:lineRule="auto"/>
        <w:ind w:right="885"/>
        <w:jc w:val="left"/>
        <w:rPr>
          <w:sz w:val="20"/>
          <w:szCs w:val="20"/>
        </w:rPr>
      </w:pPr>
    </w:p>
    <w:p xmlns:wp14="http://schemas.microsoft.com/office/word/2010/wordml" w:rsidP="1F152537" w14:paraId="334637C3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7" w:hanging="360"/>
        <w:jc w:val="left"/>
        <w:rPr>
          <w:sz w:val="20"/>
          <w:szCs w:val="20"/>
        </w:rPr>
      </w:pPr>
      <w:r w:rsidRPr="1F152537" w:rsidR="1F152537">
        <w:rPr>
          <w:sz w:val="20"/>
          <w:szCs w:val="20"/>
        </w:rPr>
        <w:t>Collaborated with vendors and technical teams to implement API and FIX integrations with exchanges including Australian Securities Exchange, Hong Kong Exchanges and Clearing, London Metal Exchange, Singapore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Exchange,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Nasdaq,</w:t>
      </w:r>
      <w:r w:rsidRPr="1F152537" w:rsidR="1F152537">
        <w:rPr>
          <w:spacing w:val="-5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and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Eurex,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ensuring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alignment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with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interface</w:t>
      </w:r>
      <w:r w:rsidRPr="1F152537" w:rsidR="1F152537">
        <w:rPr>
          <w:spacing w:val="-5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specifications</w:t>
      </w:r>
      <w:r w:rsidRPr="1F152537" w:rsidR="1F152537">
        <w:rPr>
          <w:spacing w:val="-3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and</w:t>
      </w:r>
      <w:r w:rsidRPr="1F152537" w:rsidR="1F152537">
        <w:rPr>
          <w:spacing w:val="-1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business</w:t>
      </w:r>
      <w:r w:rsidRPr="1F152537" w:rsidR="1F152537">
        <w:rPr>
          <w:spacing w:val="-4"/>
          <w:sz w:val="20"/>
          <w:szCs w:val="20"/>
        </w:rPr>
        <w:t xml:space="preserve"> </w:t>
      </w:r>
      <w:r w:rsidRPr="1F152537" w:rsidR="1F152537">
        <w:rPr>
          <w:sz w:val="20"/>
          <w:szCs w:val="20"/>
        </w:rPr>
        <w:t>rules.</w:t>
      </w:r>
    </w:p>
    <w:p w:rsidR="4C7975A4" w:rsidP="1F152537" w:rsidRDefault="4C7975A4" w14:paraId="1BB8C691" w14:textId="6DB4E81E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7" w:hanging="360"/>
        <w:jc w:val="left"/>
        <w:rPr>
          <w:noProof w:val="0"/>
          <w:lang w:val="en-US"/>
        </w:rPr>
      </w:pPr>
      <w:r w:rsidRPr="1F152537" w:rsidR="4C7975A4">
        <w:rPr>
          <w:noProof w:val="0"/>
          <w:lang w:val="en-US"/>
        </w:rPr>
        <w:t xml:space="preserve">Supported SEPA payment integration initiatives by </w:t>
      </w:r>
      <w:r w:rsidRPr="1F152537" w:rsidR="4C7975A4">
        <w:rPr>
          <w:noProof w:val="0"/>
          <w:lang w:val="en-US"/>
        </w:rPr>
        <w:t>analysing</w:t>
      </w:r>
      <w:r w:rsidRPr="1F152537" w:rsidR="4C7975A4">
        <w:rPr>
          <w:noProof w:val="0"/>
          <w:lang w:val="en-US"/>
        </w:rPr>
        <w:t xml:space="preserve"> business requirements, documenting payment workflows, and </w:t>
      </w:r>
      <w:r w:rsidRPr="1F152537" w:rsidR="4C7975A4">
        <w:rPr>
          <w:noProof w:val="0"/>
          <w:lang w:val="en-US"/>
        </w:rPr>
        <w:t>validating</w:t>
      </w:r>
      <w:r w:rsidRPr="1F152537" w:rsidR="4C7975A4">
        <w:rPr>
          <w:noProof w:val="0"/>
          <w:lang w:val="en-US"/>
        </w:rPr>
        <w:t xml:space="preserve"> end-to-end payment processing in line with ISO 20022 standards.</w:t>
      </w:r>
    </w:p>
    <w:p w:rsidR="1F152537" w:rsidP="1F152537" w:rsidRDefault="1F152537" w14:paraId="1C0A642E" w14:textId="047266D4">
      <w:pPr>
        <w:pStyle w:val="ListParagraph"/>
        <w:tabs>
          <w:tab w:val="left" w:leader="none" w:pos="732"/>
        </w:tabs>
        <w:spacing w:before="0" w:after="0" w:line="240" w:lineRule="auto"/>
        <w:ind w:left="732" w:right="7" w:hanging="360"/>
        <w:jc w:val="left"/>
        <w:rPr>
          <w:noProof w:val="0"/>
          <w:lang w:val="en-US"/>
        </w:rPr>
      </w:pPr>
    </w:p>
    <w:p w:rsidR="4C7975A4" w:rsidP="1F152537" w:rsidRDefault="4C7975A4" w14:paraId="4F5C3ACE" w14:textId="4D2CF51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F152537" w:rsidR="4C7975A4">
        <w:rPr>
          <w:noProof w:val="0"/>
          <w:lang w:val="en-US"/>
        </w:rPr>
        <w:t>Collaborated with Product Owners, Operations, and Technology teams to support SEPA payment enhancements, user story creation, UAT, and reconciliation for payment processing solutions.</w:t>
      </w:r>
    </w:p>
    <w:p w:rsidR="1F152537" w:rsidP="1F152537" w:rsidRDefault="1F152537" w14:paraId="1756EE4D" w14:textId="668F533A">
      <w:pPr>
        <w:pStyle w:val="ListParagraph"/>
        <w:tabs>
          <w:tab w:val="left" w:leader="none" w:pos="732"/>
        </w:tabs>
        <w:spacing w:before="0" w:after="0" w:line="240" w:lineRule="auto"/>
        <w:ind w:left="372" w:right="7" w:hanging="0"/>
        <w:jc w:val="left"/>
        <w:rPr>
          <w:sz w:val="20"/>
          <w:szCs w:val="20"/>
        </w:rPr>
      </w:pPr>
    </w:p>
    <w:p xmlns:wp14="http://schemas.microsoft.com/office/word/2010/wordml" w14:paraId="75AABEC7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230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Agile</w:t>
      </w:r>
      <w:r>
        <w:rPr>
          <w:spacing w:val="-1"/>
          <w:sz w:val="20"/>
        </w:rPr>
        <w:t> </w:t>
      </w:r>
      <w:r>
        <w:rPr>
          <w:sz w:val="20"/>
        </w:rPr>
        <w:t>delivery</w:t>
      </w:r>
      <w:r>
        <w:rPr>
          <w:spacing w:val="-4"/>
          <w:sz w:val="20"/>
        </w:rPr>
        <w:t> </w:t>
      </w:r>
      <w:r>
        <w:rPr>
          <w:sz w:val="20"/>
        </w:rPr>
        <w:t>practices,</w:t>
      </w:r>
      <w:r>
        <w:rPr>
          <w:spacing w:val="-3"/>
          <w:sz w:val="20"/>
        </w:rPr>
        <w:t> </w:t>
      </w: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sprint</w:t>
      </w:r>
      <w:r>
        <w:rPr>
          <w:spacing w:val="-3"/>
          <w:sz w:val="20"/>
        </w:rPr>
        <w:t> </w:t>
      </w:r>
      <w:r>
        <w:rPr>
          <w:sz w:val="20"/>
        </w:rPr>
        <w:t>planning,</w:t>
      </w:r>
      <w:r>
        <w:rPr>
          <w:spacing w:val="-6"/>
          <w:sz w:val="20"/>
        </w:rPr>
        <w:t> </w:t>
      </w:r>
      <w:r>
        <w:rPr>
          <w:sz w:val="20"/>
        </w:rPr>
        <w:t>backlog</w:t>
      </w:r>
      <w:r>
        <w:rPr>
          <w:spacing w:val="-4"/>
          <w:sz w:val="20"/>
        </w:rPr>
        <w:t> </w:t>
      </w:r>
      <w:r>
        <w:rPr>
          <w:sz w:val="20"/>
        </w:rPr>
        <w:t>refinement,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release</w:t>
      </w:r>
      <w:r>
        <w:rPr>
          <w:spacing w:val="-4"/>
          <w:sz w:val="20"/>
        </w:rPr>
        <w:t> </w:t>
      </w:r>
      <w:r>
        <w:rPr>
          <w:sz w:val="20"/>
        </w:rPr>
        <w:t>planning while mentoring junior Business Analysts on integration and process analysis practices.</w:t>
      </w:r>
    </w:p>
    <w:p xmlns:wp14="http://schemas.microsoft.com/office/word/2010/wordml" w14:paraId="60DD0957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187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reconciliation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regulatory</w:t>
      </w:r>
      <w:r>
        <w:rPr>
          <w:spacing w:val="-4"/>
          <w:sz w:val="20"/>
        </w:rPr>
        <w:t> </w:t>
      </w:r>
      <w:r>
        <w:rPr>
          <w:sz w:val="20"/>
        </w:rPr>
        <w:t>reporting,</w:t>
      </w:r>
      <w:r>
        <w:rPr>
          <w:spacing w:val="-3"/>
          <w:sz w:val="20"/>
        </w:rPr>
        <w:t> </w:t>
      </w:r>
      <w:r>
        <w:rPr>
          <w:sz w:val="20"/>
        </w:rPr>
        <w:t>presenting delivery progress, risks, and insights to senior stakeholders and steering committees.</w:t>
      </w:r>
    </w:p>
    <w:p xmlns:wp14="http://schemas.microsoft.com/office/word/2010/wordml" w14:paraId="72A3D3EC" wp14:textId="77777777">
      <w:pPr>
        <w:pStyle w:val="BodyText"/>
        <w:spacing w:before="48"/>
        <w:ind w:left="0" w:firstLine="0"/>
      </w:pPr>
    </w:p>
    <w:p xmlns:wp14="http://schemas.microsoft.com/office/word/2010/wordml" w14:paraId="6F8976DC" wp14:textId="77777777">
      <w:pPr>
        <w:pStyle w:val="Heading2"/>
        <w:spacing w:before="1"/>
        <w:ind w:left="372"/>
        <w:rPr>
          <w:u w:val="none"/>
        </w:rPr>
      </w:pPr>
      <w:r>
        <w:rPr>
          <w:color w:val="4F81BC"/>
          <w:u w:val="thick" w:color="4F81BC"/>
        </w:rPr>
        <w:t>Key</w:t>
      </w:r>
      <w:r>
        <w:rPr>
          <w:color w:val="4F81BC"/>
          <w:spacing w:val="35"/>
          <w:u w:val="thick" w:color="4F81BC"/>
        </w:rPr>
        <w:t> </w:t>
      </w:r>
      <w:r>
        <w:rPr>
          <w:color w:val="4F81BC"/>
          <w:spacing w:val="-2"/>
          <w:u w:val="thick" w:color="4F81BC"/>
        </w:rPr>
        <w:t>Achievements</w:t>
      </w:r>
    </w:p>
    <w:p xmlns:wp14="http://schemas.microsoft.com/office/word/2010/wordml" w14:paraId="0D0B940D" wp14:textId="77777777">
      <w:pPr>
        <w:pStyle w:val="BodyText"/>
        <w:spacing w:before="48"/>
        <w:ind w:left="0" w:firstLine="0"/>
        <w:rPr>
          <w:rFonts w:ascii="Arial"/>
          <w:b/>
        </w:rPr>
      </w:pPr>
    </w:p>
    <w:p xmlns:wp14="http://schemas.microsoft.com/office/word/2010/wordml" w14:paraId="43866493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0" w:after="0" w:line="240" w:lineRule="auto"/>
        <w:ind w:left="731" w:right="0" w:hanging="359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8"/>
          <w:sz w:val="20"/>
        </w:rPr>
        <w:t> </w:t>
      </w:r>
      <w:r>
        <w:rPr>
          <w:sz w:val="20"/>
        </w:rPr>
        <w:t>critical</w:t>
      </w:r>
      <w:r>
        <w:rPr>
          <w:spacing w:val="-7"/>
          <w:sz w:val="20"/>
        </w:rPr>
        <w:t> </w:t>
      </w:r>
      <w:r>
        <w:rPr>
          <w:sz w:val="20"/>
        </w:rPr>
        <w:t>EMIR</w:t>
      </w:r>
      <w:r>
        <w:rPr>
          <w:spacing w:val="-7"/>
          <w:sz w:val="20"/>
        </w:rPr>
        <w:t> </w:t>
      </w:r>
      <w:r>
        <w:rPr>
          <w:sz w:val="20"/>
        </w:rPr>
        <w:t>compliance</w:t>
      </w:r>
      <w:r>
        <w:rPr>
          <w:spacing w:val="-9"/>
          <w:sz w:val="20"/>
        </w:rPr>
        <w:t> </w:t>
      </w:r>
      <w:r>
        <w:rPr>
          <w:sz w:val="20"/>
        </w:rPr>
        <w:t>updates</w:t>
      </w:r>
      <w:r>
        <w:rPr>
          <w:spacing w:val="-6"/>
          <w:sz w:val="20"/>
        </w:rPr>
        <w:t> </w:t>
      </w:r>
      <w:r>
        <w:rPr>
          <w:sz w:val="20"/>
        </w:rPr>
        <w:t>ahead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regulatory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deadlines.</w:t>
      </w:r>
    </w:p>
    <w:p xmlns:wp14="http://schemas.microsoft.com/office/word/2010/wordml" w14:paraId="4AA6278E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1" w:after="0" w:line="240" w:lineRule="auto"/>
        <w:ind w:left="732" w:right="308" w:hanging="360"/>
        <w:jc w:val="left"/>
        <w:rPr>
          <w:sz w:val="20"/>
        </w:rPr>
      </w:pPr>
      <w:r>
        <w:rPr>
          <w:sz w:val="20"/>
        </w:rPr>
        <w:t>Recognised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“Lead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Integrity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Accountability”</w:t>
      </w:r>
      <w:r>
        <w:rPr>
          <w:spacing w:val="-4"/>
          <w:sz w:val="20"/>
        </w:rPr>
        <w:t> </w:t>
      </w:r>
      <w:r>
        <w:rPr>
          <w:sz w:val="20"/>
        </w:rPr>
        <w:t>award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excellence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cross-regional</w:t>
      </w:r>
      <w:r>
        <w:rPr>
          <w:spacing w:val="-1"/>
          <w:sz w:val="20"/>
        </w:rPr>
        <w:t> </w:t>
      </w:r>
      <w:r>
        <w:rPr>
          <w:sz w:val="20"/>
        </w:rPr>
        <w:t>delivery and stakeholder collaboration.</w:t>
      </w:r>
    </w:p>
    <w:p xmlns:wp14="http://schemas.microsoft.com/office/word/2010/wordml" w14:paraId="0E27B00A" wp14:textId="77777777"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 w:orient="portrait"/>
          <w:pgMar w:top="0" w:right="708" w:bottom="280" w:left="708"/>
          <w:cols w:num="1"/>
        </w:sectPr>
      </w:pPr>
    </w:p>
    <w:p xmlns:wp14="http://schemas.microsoft.com/office/word/2010/wordml" w14:paraId="0CA2D281" wp14:textId="77777777">
      <w:pPr>
        <w:pStyle w:val="Heading2"/>
        <w:tabs>
          <w:tab w:val="left" w:leader="none" w:pos="7159"/>
        </w:tabs>
        <w:spacing w:before="62"/>
        <w:rPr>
          <w:u w:val="none"/>
        </w:rPr>
      </w:pPr>
      <w:hyperlink r:id="rId9">
        <w:r>
          <w:rPr>
            <w:color w:val="0000FF"/>
            <w:u w:val="thick" w:color="0000FF"/>
          </w:rPr>
          <w:t>Accenture</w:t>
        </w:r>
      </w:hyperlink>
      <w:r>
        <w:rPr>
          <w:color w:val="0000FF"/>
          <w:spacing w:val="47"/>
          <w:u w:val="none"/>
        </w:rPr>
        <w:t> </w:t>
      </w:r>
      <w:r>
        <w:rPr>
          <w:color w:val="4F81BC"/>
          <w:u w:val="none"/>
        </w:rPr>
        <w:t>[Jul</w:t>
      </w:r>
      <w:r>
        <w:rPr>
          <w:color w:val="4F81BC"/>
          <w:spacing w:val="48"/>
          <w:u w:val="none"/>
        </w:rPr>
        <w:t> </w:t>
      </w:r>
      <w:r>
        <w:rPr>
          <w:color w:val="4F81BC"/>
          <w:u w:val="none"/>
        </w:rPr>
        <w:t>2014</w:t>
      </w:r>
      <w:r>
        <w:rPr>
          <w:color w:val="4F81BC"/>
          <w:spacing w:val="50"/>
          <w:u w:val="none"/>
        </w:rPr>
        <w:t> </w:t>
      </w:r>
      <w:r>
        <w:rPr>
          <w:color w:val="4F81BC"/>
          <w:u w:val="none"/>
        </w:rPr>
        <w:t>–</w:t>
      </w:r>
      <w:r>
        <w:rPr>
          <w:color w:val="4F81BC"/>
          <w:spacing w:val="43"/>
          <w:u w:val="none"/>
        </w:rPr>
        <w:t> </w:t>
      </w:r>
      <w:r>
        <w:rPr>
          <w:color w:val="4F81BC"/>
          <w:u w:val="none"/>
        </w:rPr>
        <w:t>Jun</w:t>
      </w:r>
      <w:r>
        <w:rPr>
          <w:color w:val="4F81BC"/>
          <w:spacing w:val="49"/>
          <w:u w:val="none"/>
        </w:rPr>
        <w:t> </w:t>
      </w:r>
      <w:r>
        <w:rPr>
          <w:color w:val="4F81BC"/>
          <w:spacing w:val="-4"/>
          <w:u w:val="none"/>
        </w:rPr>
        <w:t>2018]</w:t>
      </w:r>
      <w:r>
        <w:rPr>
          <w:color w:val="4F81BC"/>
          <w:u w:val="none"/>
        </w:rPr>
        <w:tab/>
      </w:r>
      <w:r>
        <w:rPr>
          <w:color w:val="4F81BC"/>
          <w:u w:val="none"/>
        </w:rPr>
        <w:t>Team</w:t>
      </w:r>
      <w:r>
        <w:rPr>
          <w:color w:val="4F81BC"/>
          <w:spacing w:val="57"/>
          <w:u w:val="none"/>
        </w:rPr>
        <w:t> </w:t>
      </w:r>
      <w:r>
        <w:rPr>
          <w:color w:val="4F81BC"/>
          <w:u w:val="none"/>
        </w:rPr>
        <w:t>Lead</w:t>
      </w:r>
      <w:r>
        <w:rPr>
          <w:color w:val="4F81BC"/>
          <w:spacing w:val="58"/>
          <w:u w:val="none"/>
        </w:rPr>
        <w:t> </w:t>
      </w:r>
      <w:r>
        <w:rPr>
          <w:color w:val="4F81BC"/>
          <w:u w:val="none"/>
        </w:rPr>
        <w:t>Business</w:t>
      </w:r>
      <w:r>
        <w:rPr>
          <w:color w:val="4F81BC"/>
          <w:spacing w:val="56"/>
          <w:u w:val="none"/>
        </w:rPr>
        <w:t> </w:t>
      </w:r>
      <w:r>
        <w:rPr>
          <w:color w:val="4F81BC"/>
          <w:spacing w:val="-2"/>
          <w:u w:val="none"/>
        </w:rPr>
        <w:t>Analyst</w:t>
      </w:r>
    </w:p>
    <w:p xmlns:wp14="http://schemas.microsoft.com/office/word/2010/wordml" w14:paraId="60061E4C" wp14:textId="77777777">
      <w:pPr>
        <w:pStyle w:val="BodyText"/>
        <w:spacing w:before="85"/>
        <w:ind w:left="0" w:firstLine="0"/>
        <w:rPr>
          <w:rFonts w:ascii="Arial"/>
          <w:b/>
        </w:rPr>
      </w:pPr>
    </w:p>
    <w:p xmlns:wp14="http://schemas.microsoft.com/office/word/2010/wordml" w14:paraId="09F8A65E" wp14:textId="77777777">
      <w:pPr>
        <w:pStyle w:val="BodyText"/>
        <w:ind w:left="12" w:right="573" w:firstLine="0"/>
        <w:jc w:val="both"/>
      </w:pPr>
      <w:r>
        <w:rPr>
          <w:rFonts w:ascii="Arial"/>
          <w:b/>
        </w:rPr>
        <w:t>Accenture</w:t>
      </w:r>
      <w:r>
        <w:rPr>
          <w:rFonts w:ascii="Arial"/>
          <w:b/>
          <w:spacing w:val="-2"/>
        </w:rPr>
        <w:t> </w:t>
      </w:r>
      <w:r>
        <w:rPr/>
        <w:t>is a</w:t>
      </w:r>
      <w:r>
        <w:rPr>
          <w:spacing w:val="-2"/>
        </w:rPr>
        <w:t> </w:t>
      </w:r>
      <w:r>
        <w:rPr/>
        <w:t>global professional services company</w:t>
      </w:r>
      <w:r>
        <w:rPr>
          <w:spacing w:val="-1"/>
        </w:rPr>
        <w:t> </w:t>
      </w:r>
      <w:r>
        <w:rPr/>
        <w:t>specialising in</w:t>
      </w:r>
      <w:r>
        <w:rPr>
          <w:spacing w:val="-2"/>
        </w:rPr>
        <w:t> </w:t>
      </w:r>
      <w:r>
        <w:rPr/>
        <w:t>digital, cloud, and security solutions,</w:t>
      </w:r>
      <w:r>
        <w:rPr>
          <w:spacing w:val="-2"/>
        </w:rPr>
        <w:t> </w:t>
      </w:r>
      <w:r>
        <w:rPr/>
        <w:t>with a strong</w:t>
      </w:r>
      <w:r>
        <w:rPr>
          <w:spacing w:val="-3"/>
        </w:rPr>
        <w:t> </w:t>
      </w:r>
      <w:r>
        <w:rPr/>
        <w:t>presence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Australia</w:t>
      </w:r>
      <w:r>
        <w:rPr>
          <w:spacing w:val="-1"/>
        </w:rPr>
        <w:t> </w:t>
      </w:r>
      <w:r>
        <w:rPr/>
        <w:t>(Sydney,</w:t>
      </w:r>
      <w:r>
        <w:rPr>
          <w:spacing w:val="-3"/>
        </w:rPr>
        <w:t> </w:t>
      </w:r>
      <w:r>
        <w:rPr/>
        <w:t>Melbourne,</w:t>
      </w:r>
      <w:r>
        <w:rPr>
          <w:spacing w:val="-1"/>
        </w:rPr>
        <w:t> </w:t>
      </w:r>
      <w:r>
        <w:rPr/>
        <w:t>Brisbane,</w:t>
      </w:r>
      <w:r>
        <w:rPr>
          <w:spacing w:val="-2"/>
        </w:rPr>
        <w:t> </w:t>
      </w:r>
      <w:r>
        <w:rPr/>
        <w:t>Canberra,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Perth).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partners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clients</w:t>
      </w:r>
      <w:r>
        <w:rPr>
          <w:spacing w:val="-2"/>
        </w:rPr>
        <w:t> </w:t>
      </w:r>
      <w:r>
        <w:rPr/>
        <w:t>in financial services, government, and energy sectors to drive digital transformation and innovation.</w:t>
      </w:r>
    </w:p>
    <w:p xmlns:wp14="http://schemas.microsoft.com/office/word/2010/wordml" w14:paraId="44EAFD9C" wp14:textId="77777777">
      <w:pPr>
        <w:pStyle w:val="BodyText"/>
        <w:spacing w:before="50"/>
        <w:ind w:left="0" w:firstLine="0"/>
      </w:pPr>
    </w:p>
    <w:p xmlns:wp14="http://schemas.microsoft.com/office/word/2010/wordml" w14:paraId="64946009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1074" w:hanging="360"/>
        <w:jc w:val="left"/>
        <w:rPr>
          <w:sz w:val="20"/>
        </w:rPr>
      </w:pPr>
      <w:r>
        <w:rPr>
          <w:sz w:val="20"/>
        </w:rPr>
        <w:t>Partnered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Nippon</w:t>
      </w:r>
      <w:r>
        <w:rPr>
          <w:spacing w:val="-4"/>
          <w:sz w:val="20"/>
        </w:rPr>
        <w:t> </w:t>
      </w:r>
      <w:r>
        <w:rPr>
          <w:sz w:val="20"/>
        </w:rPr>
        <w:t>Mutual</w:t>
      </w:r>
      <w:r>
        <w:rPr>
          <w:spacing w:val="-2"/>
          <w:sz w:val="20"/>
        </w:rPr>
        <w:t> </w:t>
      </w:r>
      <w:r>
        <w:rPr>
          <w:sz w:val="20"/>
        </w:rPr>
        <w:t>Fund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elicit,</w:t>
      </w:r>
      <w:r>
        <w:rPr>
          <w:spacing w:val="-3"/>
          <w:sz w:val="20"/>
        </w:rPr>
        <w:t> </w:t>
      </w:r>
      <w:r>
        <w:rPr>
          <w:sz w:val="20"/>
        </w:rPr>
        <w:t>document,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prioritise</w:t>
      </w:r>
      <w:r>
        <w:rPr>
          <w:spacing w:val="-4"/>
          <w:sz w:val="20"/>
        </w:rPr>
        <w:t> </w:t>
      </w:r>
      <w:r>
        <w:rPr>
          <w:sz w:val="20"/>
        </w:rPr>
        <w:t>functional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non-functional requirements across multiple Agile initiatives.</w:t>
      </w:r>
    </w:p>
    <w:p xmlns:wp14="http://schemas.microsoft.com/office/word/2010/wordml" w14:paraId="2BEC6744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398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end-to-end</w:t>
      </w:r>
      <w:r>
        <w:rPr>
          <w:spacing w:val="-3"/>
          <w:sz w:val="20"/>
        </w:rPr>
        <w:t> </w:t>
      </w:r>
      <w:r>
        <w:rPr>
          <w:sz w:val="20"/>
        </w:rPr>
        <w:t>delivery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B2B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B2C</w:t>
      </w:r>
      <w:r>
        <w:rPr>
          <w:spacing w:val="-1"/>
          <w:sz w:val="20"/>
        </w:rPr>
        <w:t> </w:t>
      </w:r>
      <w:r>
        <w:rPr>
          <w:sz w:val="20"/>
        </w:rPr>
        <w:t>e-commerce</w:t>
      </w:r>
      <w:r>
        <w:rPr>
          <w:spacing w:val="-5"/>
          <w:sz w:val="20"/>
        </w:rPr>
        <w:t> </w:t>
      </w:r>
      <w:r>
        <w:rPr>
          <w:sz w:val="20"/>
        </w:rPr>
        <w:t>portal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mobile</w:t>
      </w:r>
      <w:r>
        <w:rPr>
          <w:spacing w:val="-3"/>
          <w:sz w:val="20"/>
        </w:rPr>
        <w:t> </w:t>
      </w:r>
      <w:r>
        <w:rPr>
          <w:sz w:val="20"/>
        </w:rPr>
        <w:t>onboarding</w:t>
      </w:r>
      <w:r>
        <w:rPr>
          <w:spacing w:val="-3"/>
          <w:sz w:val="20"/>
        </w:rPr>
        <w:t> </w:t>
      </w:r>
      <w:r>
        <w:rPr>
          <w:sz w:val="20"/>
        </w:rPr>
        <w:t>solution,</w:t>
      </w:r>
      <w:r>
        <w:rPr>
          <w:spacing w:val="-3"/>
          <w:sz w:val="20"/>
        </w:rPr>
        <w:t> </w:t>
      </w:r>
      <w:r>
        <w:rPr>
          <w:sz w:val="20"/>
        </w:rPr>
        <w:t>integrating REST APIs, digital KYC, payment gateway, and biometric authentication services.</w:t>
      </w:r>
    </w:p>
    <w:p xmlns:wp14="http://schemas.microsoft.com/office/word/2010/wordml" w14:paraId="247689ED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266" w:hanging="360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roles,</w:t>
      </w:r>
      <w:r>
        <w:rPr>
          <w:spacing w:val="-2"/>
          <w:sz w:val="20"/>
        </w:rPr>
        <w:t> </w:t>
      </w:r>
      <w:r>
        <w:rPr>
          <w:sz w:val="20"/>
        </w:rPr>
        <w:t>access</w:t>
      </w:r>
      <w:r>
        <w:rPr>
          <w:spacing w:val="-4"/>
          <w:sz w:val="20"/>
        </w:rPr>
        <w:t> </w:t>
      </w:r>
      <w:r>
        <w:rPr>
          <w:sz w:val="20"/>
        </w:rPr>
        <w:t>controls,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governance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Treasury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System (TMS) to reduce operational risk and ensure regulatory compliance.</w:t>
      </w:r>
    </w:p>
    <w:p xmlns:wp14="http://schemas.microsoft.com/office/word/2010/wordml" w14:paraId="6FB574F8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395" w:hanging="360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4"/>
          <w:sz w:val="20"/>
        </w:rPr>
        <w:t> </w:t>
      </w:r>
      <w:r>
        <w:rPr>
          <w:sz w:val="20"/>
        </w:rPr>
        <w:t>stakeholder</w:t>
      </w:r>
      <w:r>
        <w:rPr>
          <w:spacing w:val="-2"/>
          <w:sz w:val="20"/>
        </w:rPr>
        <w:t> </w:t>
      </w:r>
      <w:r>
        <w:rPr>
          <w:sz w:val="20"/>
        </w:rPr>
        <w:t>workshops,</w:t>
      </w:r>
      <w:r>
        <w:rPr>
          <w:spacing w:val="-6"/>
          <w:sz w:val="20"/>
        </w:rPr>
        <w:t> </w:t>
      </w:r>
      <w:r>
        <w:rPr>
          <w:sz w:val="20"/>
        </w:rPr>
        <w:t>interviews,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5"/>
          <w:sz w:val="20"/>
        </w:rPr>
        <w:t> </w:t>
      </w:r>
      <w:r>
        <w:rPr>
          <w:sz w:val="20"/>
        </w:rPr>
        <w:t>walkthroughs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validate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needs,</w:t>
      </w:r>
      <w:r>
        <w:rPr>
          <w:spacing w:val="-4"/>
          <w:sz w:val="20"/>
        </w:rPr>
        <w:t> </w:t>
      </w:r>
      <w:r>
        <w:rPr>
          <w:sz w:val="20"/>
        </w:rPr>
        <w:t>map system dependencies, and align project objectives.</w:t>
      </w:r>
    </w:p>
    <w:p xmlns:wp14="http://schemas.microsoft.com/office/word/2010/wordml" w14:paraId="2F42821E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319" w:hanging="360"/>
        <w:jc w:val="left"/>
        <w:rPr>
          <w:sz w:val="20"/>
        </w:rPr>
      </w:pPr>
      <w:r>
        <w:rPr>
          <w:sz w:val="20"/>
        </w:rPr>
        <w:t>Authored</w:t>
      </w:r>
      <w:r>
        <w:rPr>
          <w:spacing w:val="-3"/>
          <w:sz w:val="20"/>
        </w:rPr>
        <w:t> </w:t>
      </w:r>
      <w:r>
        <w:rPr>
          <w:sz w:val="20"/>
        </w:rPr>
        <w:t>detailed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stories,</w:t>
      </w:r>
      <w:r>
        <w:rPr>
          <w:spacing w:val="-5"/>
          <w:sz w:val="20"/>
        </w:rPr>
        <w:t> </w:t>
      </w:r>
      <w:r>
        <w:rPr>
          <w:sz w:val="20"/>
        </w:rPr>
        <w:t>acceptance</w:t>
      </w:r>
      <w:r>
        <w:rPr>
          <w:spacing w:val="-5"/>
          <w:sz w:val="20"/>
        </w:rPr>
        <w:t> </w:t>
      </w:r>
      <w:r>
        <w:rPr>
          <w:sz w:val="20"/>
        </w:rPr>
        <w:t>criteria,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4"/>
          <w:sz w:val="20"/>
        </w:rPr>
        <w:t> </w:t>
      </w:r>
      <w:r>
        <w:rPr>
          <w:sz w:val="20"/>
        </w:rPr>
        <w:t>documentation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Jira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Confluence, focusing on API integration requirements and data flows.</w:t>
      </w:r>
    </w:p>
    <w:p xmlns:wp14="http://schemas.microsoft.com/office/word/2010/wordml" w14:paraId="6FBA52D4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25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current-state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future-state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5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identify</w:t>
      </w:r>
      <w:r>
        <w:rPr>
          <w:spacing w:val="-4"/>
          <w:sz w:val="20"/>
        </w:rPr>
        <w:t> </w:t>
      </w:r>
      <w:r>
        <w:rPr>
          <w:sz w:val="20"/>
        </w:rPr>
        <w:t>bottlenecks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propose</w:t>
      </w:r>
      <w:r>
        <w:rPr>
          <w:spacing w:val="-4"/>
          <w:sz w:val="20"/>
        </w:rPr>
        <w:t> </w:t>
      </w:r>
      <w:r>
        <w:rPr>
          <w:sz w:val="20"/>
        </w:rPr>
        <w:t>improvements aligned with customer experience and system interoperability.</w:t>
      </w:r>
    </w:p>
    <w:p xmlns:wp14="http://schemas.microsoft.com/office/word/2010/wordml" w14:paraId="5ADFC633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186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> </w:t>
      </w:r>
      <w:r>
        <w:rPr>
          <w:sz w:val="20"/>
        </w:rPr>
        <w:t>with UX/UI</w:t>
      </w:r>
      <w:r>
        <w:rPr>
          <w:spacing w:val="-5"/>
          <w:sz w:val="20"/>
        </w:rPr>
        <w:t> </w:t>
      </w:r>
      <w:r>
        <w:rPr>
          <w:sz w:val="20"/>
        </w:rPr>
        <w:t>and security</w:t>
      </w:r>
      <w:r>
        <w:rPr>
          <w:spacing w:val="-3"/>
          <w:sz w:val="20"/>
        </w:rPr>
        <w:t> </w:t>
      </w:r>
      <w:r>
        <w:rPr>
          <w:sz w:val="20"/>
        </w:rPr>
        <w:t>architects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mobile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adhered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centric</w:t>
      </w:r>
      <w:r>
        <w:rPr>
          <w:spacing w:val="-3"/>
          <w:sz w:val="20"/>
        </w:rPr>
        <w:t> </w:t>
      </w:r>
      <w:r>
        <w:rPr>
          <w:sz w:val="20"/>
        </w:rPr>
        <w:t>design principles and PCI DSS standards.</w:t>
      </w:r>
    </w:p>
    <w:p xmlns:wp14="http://schemas.microsoft.com/office/word/2010/wordml" w:rsidP="2B33DC21" w14:paraId="09AC3B6D" wp14:textId="77777777">
      <w:pPr>
        <w:pStyle w:val="ListParagraph"/>
        <w:numPr>
          <w:ilvl w:val="0"/>
          <w:numId w:val="1"/>
        </w:numPr>
        <w:suppressLineNumbers w:val="0"/>
        <w:tabs>
          <w:tab w:val="left" w:leader="none" w:pos="732"/>
        </w:tabs>
        <w:bidi w:val="0"/>
        <w:spacing w:before="0" w:beforeAutospacing="off" w:after="0" w:afterAutospacing="off" w:line="240" w:lineRule="auto"/>
        <w:ind w:left="732" w:right="395" w:hanging="360"/>
        <w:jc w:val="left"/>
        <w:rPr>
          <w:sz w:val="20"/>
          <w:szCs w:val="20"/>
        </w:rPr>
      </w:pPr>
      <w:r w:rsidRPr="2B33DC21" w:rsidR="2B33DC21">
        <w:rPr>
          <w:sz w:val="20"/>
          <w:szCs w:val="20"/>
        </w:rPr>
        <w:t>Partnered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with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third-party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vendors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(including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FSS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Payment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Gateway) to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define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integration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scope,</w:t>
      </w:r>
      <w:r w:rsidRPr="2B33DC21" w:rsidR="2B33DC21">
        <w:rPr>
          <w:sz w:val="20"/>
          <w:szCs w:val="20"/>
        </w:rPr>
        <w:t xml:space="preserve"> </w:t>
      </w:r>
      <w:r w:rsidRPr="2B33DC21" w:rsidR="2B33DC21">
        <w:rPr>
          <w:sz w:val="20"/>
          <w:szCs w:val="20"/>
        </w:rPr>
        <w:t>manage REST API integrations, and oversee implementation.</w:t>
      </w:r>
    </w:p>
    <w:p w:rsidR="51559341" w:rsidP="2B33DC21" w:rsidRDefault="51559341" w14:paraId="310624C9" w14:textId="0E9947B5">
      <w:pPr>
        <w:pStyle w:val="ListParagraph"/>
        <w:numPr>
          <w:ilvl w:val="0"/>
          <w:numId w:val="1"/>
        </w:numPr>
        <w:suppressLineNumbers w:val="0"/>
        <w:tabs>
          <w:tab w:val="left" w:leader="none" w:pos="732"/>
        </w:tabs>
        <w:bidi w:val="0"/>
        <w:spacing w:before="0" w:beforeAutospacing="off" w:after="0" w:afterAutospacing="off" w:line="240" w:lineRule="auto"/>
        <w:ind w:left="732" w:right="395" w:hanging="360"/>
        <w:jc w:val="left"/>
        <w:rPr>
          <w:noProof w:val="0"/>
          <w:sz w:val="20"/>
          <w:szCs w:val="20"/>
          <w:lang w:val="en-US"/>
        </w:rPr>
      </w:pPr>
      <w:r w:rsidRPr="2B33DC21" w:rsidR="51559341">
        <w:rPr>
          <w:noProof w:val="0"/>
          <w:sz w:val="20"/>
          <w:szCs w:val="20"/>
          <w:lang w:val="en-US"/>
        </w:rPr>
        <w:t>Supported SEPA payment integration by analysing functional requirements, mapping payment workflows, and coordinating implementation with business and technology teams.</w:t>
      </w:r>
    </w:p>
    <w:p w:rsidR="51559341" w:rsidP="2B33DC21" w:rsidRDefault="51559341" w14:paraId="4EF7D8C8" w14:textId="37CED98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32" w:right="395" w:hanging="360"/>
        <w:jc w:val="left"/>
        <w:rPr>
          <w:noProof w:val="0"/>
          <w:sz w:val="20"/>
          <w:szCs w:val="20"/>
          <w:lang w:val="en-US"/>
        </w:rPr>
      </w:pPr>
      <w:r w:rsidRPr="2B33DC21" w:rsidR="51559341">
        <w:rPr>
          <w:noProof w:val="0"/>
          <w:sz w:val="20"/>
          <w:szCs w:val="20"/>
          <w:lang w:val="en-US"/>
        </w:rPr>
        <w:t>Performed impact analysis and UAT validation for SEPA and cross-border payment enhancements, ensuring seamless integration with Treasury Management System (TMS) and payment gateway platforms.</w:t>
      </w:r>
    </w:p>
    <w:p w:rsidR="2B33DC21" w:rsidP="2B33DC21" w:rsidRDefault="2B33DC21" w14:paraId="7DC7CF72" w14:textId="3BEAD575">
      <w:pPr>
        <w:pStyle w:val="ListParagraph"/>
        <w:tabs>
          <w:tab w:val="left" w:leader="none" w:pos="732"/>
        </w:tabs>
        <w:spacing w:before="0" w:after="0" w:line="240" w:lineRule="auto"/>
        <w:ind w:left="732" w:right="398" w:hanging="360"/>
        <w:jc w:val="left"/>
        <w:rPr>
          <w:sz w:val="20"/>
          <w:szCs w:val="20"/>
        </w:rPr>
      </w:pPr>
    </w:p>
    <w:p xmlns:wp14="http://schemas.microsoft.com/office/word/2010/wordml" w14:paraId="4B94D5A5" wp14:textId="77777777">
      <w:pPr>
        <w:pStyle w:val="BodyText"/>
        <w:spacing w:before="50"/>
        <w:ind w:left="0" w:firstLine="0"/>
      </w:pPr>
    </w:p>
    <w:p xmlns:wp14="http://schemas.microsoft.com/office/word/2010/wordml" w14:paraId="40561598" wp14:textId="77777777">
      <w:pPr>
        <w:pStyle w:val="Heading2"/>
        <w:jc w:val="both"/>
        <w:rPr>
          <w:u w:val="none"/>
        </w:rPr>
      </w:pPr>
      <w:r>
        <w:rPr>
          <w:color w:val="4F81BC"/>
          <w:u w:val="thick" w:color="4F81BC"/>
        </w:rPr>
        <w:t>Key</w:t>
      </w:r>
      <w:r>
        <w:rPr>
          <w:color w:val="4F81BC"/>
          <w:spacing w:val="35"/>
          <w:u w:val="thick" w:color="4F81BC"/>
        </w:rPr>
        <w:t> </w:t>
      </w:r>
      <w:r>
        <w:rPr>
          <w:color w:val="4F81BC"/>
          <w:spacing w:val="-2"/>
          <w:u w:val="thick" w:color="4F81BC"/>
        </w:rPr>
        <w:t>Achievements</w:t>
      </w:r>
    </w:p>
    <w:p xmlns:wp14="http://schemas.microsoft.com/office/word/2010/wordml" w14:paraId="3DEEC669" wp14:textId="77777777">
      <w:pPr>
        <w:pStyle w:val="BodyText"/>
        <w:spacing w:before="49"/>
        <w:ind w:left="0" w:firstLine="0"/>
        <w:rPr>
          <w:rFonts w:ascii="Arial"/>
          <w:b/>
        </w:rPr>
      </w:pPr>
    </w:p>
    <w:p xmlns:wp14="http://schemas.microsoft.com/office/word/2010/wordml" w14:paraId="08F6826E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231" w:hanging="360"/>
        <w:jc w:val="left"/>
        <w:rPr>
          <w:sz w:val="20"/>
        </w:rPr>
      </w:pPr>
      <w:r>
        <w:rPr>
          <w:sz w:val="20"/>
        </w:rPr>
        <w:t>Awarded</w:t>
      </w:r>
      <w:r>
        <w:rPr>
          <w:spacing w:val="-3"/>
          <w:sz w:val="20"/>
        </w:rPr>
        <w:t> </w:t>
      </w:r>
      <w:r>
        <w:rPr>
          <w:sz w:val="20"/>
        </w:rPr>
        <w:t>Certificate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Excellence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Reliance</w:t>
      </w:r>
      <w:r>
        <w:rPr>
          <w:spacing w:val="-5"/>
          <w:sz w:val="20"/>
        </w:rPr>
        <w:t> </w:t>
      </w:r>
      <w:r>
        <w:rPr>
          <w:sz w:val="20"/>
        </w:rPr>
        <w:t>Nippon</w:t>
      </w:r>
      <w:r>
        <w:rPr>
          <w:spacing w:val="-1"/>
          <w:sz w:val="20"/>
        </w:rPr>
        <w:t> </w:t>
      </w:r>
      <w:r>
        <w:rPr>
          <w:sz w:val="20"/>
        </w:rPr>
        <w:t>Mutual</w:t>
      </w:r>
      <w:r>
        <w:rPr>
          <w:spacing w:val="-3"/>
          <w:sz w:val="20"/>
        </w:rPr>
        <w:t> </w:t>
      </w:r>
      <w:r>
        <w:rPr>
          <w:sz w:val="20"/>
        </w:rPr>
        <w:t>Fund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delivering</w:t>
      </w:r>
      <w:r>
        <w:rPr>
          <w:spacing w:val="-5"/>
          <w:sz w:val="20"/>
        </w:rPr>
        <w:t> </w:t>
      </w:r>
      <w:r>
        <w:rPr>
          <w:sz w:val="20"/>
        </w:rPr>
        <w:t>innovative</w:t>
      </w:r>
      <w:r>
        <w:rPr>
          <w:spacing w:val="-1"/>
          <w:sz w:val="20"/>
        </w:rPr>
        <w:t> </w:t>
      </w:r>
      <w:r>
        <w:rPr>
          <w:sz w:val="20"/>
        </w:rPr>
        <w:t>digital</w:t>
      </w:r>
      <w:r>
        <w:rPr>
          <w:spacing w:val="-3"/>
          <w:sz w:val="20"/>
        </w:rPr>
        <w:t> </w:t>
      </w:r>
      <w:r>
        <w:rPr>
          <w:sz w:val="20"/>
        </w:rPr>
        <w:t>solutions across mobile and web platforms.</w:t>
      </w:r>
    </w:p>
    <w:p xmlns:wp14="http://schemas.microsoft.com/office/word/2010/wordml" w14:paraId="3098BB14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1" w:after="0" w:line="240" w:lineRule="auto"/>
        <w:ind w:left="732" w:right="64" w:hanging="360"/>
        <w:jc w:val="left"/>
        <w:rPr>
          <w:sz w:val="20"/>
        </w:rPr>
      </w:pPr>
      <w:r>
        <w:rPr>
          <w:sz w:val="20"/>
        </w:rPr>
        <w:t>Received</w:t>
      </w:r>
      <w:r>
        <w:rPr>
          <w:spacing w:val="-5"/>
          <w:sz w:val="20"/>
        </w:rPr>
        <w:t> </w:t>
      </w:r>
      <w:r>
        <w:rPr>
          <w:sz w:val="20"/>
        </w:rPr>
        <w:t>“Star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Month”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Accenture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outstanding</w:t>
      </w:r>
      <w:r>
        <w:rPr>
          <w:spacing w:val="-3"/>
          <w:sz w:val="20"/>
        </w:rPr>
        <w:t> </w:t>
      </w:r>
      <w:r>
        <w:rPr>
          <w:sz w:val="20"/>
        </w:rPr>
        <w:t>contributions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high-impact</w:t>
      </w:r>
      <w:r>
        <w:rPr>
          <w:spacing w:val="-5"/>
          <w:sz w:val="20"/>
        </w:rPr>
        <w:t> </w:t>
      </w:r>
      <w:r>
        <w:rPr>
          <w:sz w:val="20"/>
        </w:rPr>
        <w:t>digital</w:t>
      </w:r>
      <w:r>
        <w:rPr>
          <w:spacing w:val="-3"/>
          <w:sz w:val="20"/>
        </w:rPr>
        <w:t> </w:t>
      </w:r>
      <w:r>
        <w:rPr>
          <w:sz w:val="20"/>
        </w:rPr>
        <w:t>transformation </w:t>
      </w:r>
      <w:r>
        <w:rPr>
          <w:spacing w:val="-2"/>
          <w:sz w:val="20"/>
        </w:rPr>
        <w:t>program.</w:t>
      </w:r>
    </w:p>
    <w:p xmlns:wp14="http://schemas.microsoft.com/office/word/2010/wordml" w14:paraId="3656B9AB" wp14:textId="77777777">
      <w:pPr>
        <w:pStyle w:val="BodyText"/>
        <w:spacing w:before="49"/>
        <w:ind w:left="0" w:firstLine="0"/>
      </w:pPr>
    </w:p>
    <w:p xmlns:wp14="http://schemas.microsoft.com/office/word/2010/wordml" w14:paraId="13BFE722" wp14:textId="77777777">
      <w:pPr>
        <w:pStyle w:val="Heading2"/>
        <w:tabs>
          <w:tab w:val="left" w:leader="none" w:pos="8159"/>
        </w:tabs>
        <w:rPr>
          <w:u w:val="none"/>
        </w:rPr>
      </w:pPr>
      <w:hyperlink r:id="rId10">
        <w:r>
          <w:rPr>
            <w:color w:val="0000FF"/>
            <w:u w:val="thick" w:color="0000FF"/>
          </w:rPr>
          <w:t>Singapore</w:t>
        </w:r>
        <w:r>
          <w:rPr>
            <w:color w:val="0000FF"/>
            <w:spacing w:val="61"/>
            <w:u w:val="thick" w:color="0000FF"/>
          </w:rPr>
          <w:t> </w:t>
        </w:r>
        <w:r>
          <w:rPr>
            <w:color w:val="0000FF"/>
            <w:u w:val="thick" w:color="0000FF"/>
          </w:rPr>
          <w:t>Mercantile</w:t>
        </w:r>
        <w:r>
          <w:rPr>
            <w:color w:val="0000FF"/>
            <w:spacing w:val="61"/>
            <w:u w:val="thick" w:color="0000FF"/>
          </w:rPr>
          <w:t> </w:t>
        </w:r>
        <w:r>
          <w:rPr>
            <w:color w:val="0000FF"/>
            <w:u w:val="thick" w:color="0000FF"/>
          </w:rPr>
          <w:t>Exchange</w:t>
        </w:r>
      </w:hyperlink>
      <w:r>
        <w:rPr>
          <w:color w:val="0000FF"/>
          <w:spacing w:val="61"/>
          <w:u w:val="none"/>
        </w:rPr>
        <w:t> </w:t>
      </w:r>
      <w:r>
        <w:rPr>
          <w:color w:val="4F81BC"/>
          <w:u w:val="none"/>
        </w:rPr>
        <w:t>[Feb</w:t>
      </w:r>
      <w:r>
        <w:rPr>
          <w:color w:val="4F81BC"/>
          <w:spacing w:val="59"/>
          <w:u w:val="none"/>
        </w:rPr>
        <w:t> </w:t>
      </w:r>
      <w:r>
        <w:rPr>
          <w:color w:val="4F81BC"/>
          <w:u w:val="none"/>
        </w:rPr>
        <w:t>2011</w:t>
      </w:r>
      <w:r>
        <w:rPr>
          <w:color w:val="4F81BC"/>
          <w:spacing w:val="57"/>
          <w:u w:val="none"/>
        </w:rPr>
        <w:t> </w:t>
      </w:r>
      <w:r>
        <w:rPr>
          <w:color w:val="4F81BC"/>
          <w:u w:val="none"/>
        </w:rPr>
        <w:t>–</w:t>
      </w:r>
      <w:r>
        <w:rPr>
          <w:color w:val="4F81BC"/>
          <w:spacing w:val="56"/>
          <w:u w:val="none"/>
        </w:rPr>
        <w:t> </w:t>
      </w:r>
      <w:r>
        <w:rPr>
          <w:color w:val="4F81BC"/>
          <w:u w:val="none"/>
        </w:rPr>
        <w:t>Feb</w:t>
      </w:r>
      <w:r>
        <w:rPr>
          <w:color w:val="4F81BC"/>
          <w:spacing w:val="60"/>
          <w:u w:val="none"/>
        </w:rPr>
        <w:t> </w:t>
      </w:r>
      <w:r>
        <w:rPr>
          <w:color w:val="4F81BC"/>
          <w:spacing w:val="-2"/>
          <w:u w:val="none"/>
        </w:rPr>
        <w:t>2014]</w:t>
      </w:r>
      <w:r>
        <w:rPr>
          <w:color w:val="4F81BC"/>
          <w:u w:val="none"/>
        </w:rPr>
        <w:tab/>
      </w:r>
      <w:r>
        <w:rPr>
          <w:color w:val="4F81BC"/>
          <w:u w:val="none"/>
        </w:rPr>
        <w:t>Senior</w:t>
      </w:r>
      <w:r>
        <w:rPr>
          <w:color w:val="4F81BC"/>
          <w:spacing w:val="75"/>
          <w:u w:val="none"/>
        </w:rPr>
        <w:t> </w:t>
      </w:r>
      <w:r>
        <w:rPr>
          <w:color w:val="4F81BC"/>
          <w:u w:val="none"/>
        </w:rPr>
        <w:t>Associate</w:t>
      </w:r>
      <w:r>
        <w:rPr>
          <w:color w:val="4F81BC"/>
          <w:spacing w:val="79"/>
          <w:u w:val="none"/>
        </w:rPr>
        <w:t> </w:t>
      </w:r>
      <w:r>
        <w:rPr>
          <w:color w:val="4F81BC"/>
          <w:spacing w:val="-5"/>
          <w:u w:val="none"/>
        </w:rPr>
        <w:t>BA</w:t>
      </w:r>
    </w:p>
    <w:p xmlns:wp14="http://schemas.microsoft.com/office/word/2010/wordml" w14:paraId="45FB0818" wp14:textId="77777777">
      <w:pPr>
        <w:pStyle w:val="BodyText"/>
        <w:spacing w:before="85"/>
        <w:ind w:left="0" w:firstLine="0"/>
        <w:rPr>
          <w:rFonts w:ascii="Arial"/>
          <w:b/>
        </w:rPr>
      </w:pPr>
    </w:p>
    <w:p xmlns:wp14="http://schemas.microsoft.com/office/word/2010/wordml" w14:paraId="3D65D6E0" wp14:textId="77777777">
      <w:pPr>
        <w:pStyle w:val="BodyText"/>
        <w:ind w:left="12" w:firstLine="0"/>
      </w:pPr>
      <w:r>
        <w:rPr>
          <w:rFonts w:ascii="Arial" w:hAnsi="Arial"/>
          <w:b/>
        </w:rPr>
        <w:t>Singapore Mercantile Exchange </w:t>
      </w:r>
      <w:r>
        <w:rPr/>
        <w:t>(SMX) was Singapore’s first pan Asian commodity and derivatives exchange, providing</w:t>
      </w:r>
      <w:r>
        <w:rPr>
          <w:spacing w:val="-3"/>
        </w:rPr>
        <w:t> </w:t>
      </w:r>
      <w:r>
        <w:rPr/>
        <w:t>multi</w:t>
      </w:r>
      <w:r>
        <w:rPr>
          <w:spacing w:val="-3"/>
        </w:rPr>
        <w:t> </w:t>
      </w:r>
      <w:r>
        <w:rPr/>
        <w:t>asset</w:t>
      </w:r>
      <w:r>
        <w:rPr>
          <w:spacing w:val="-5"/>
        </w:rPr>
        <w:t> </w:t>
      </w:r>
      <w:r>
        <w:rPr/>
        <w:t>trading</w:t>
      </w:r>
      <w:r>
        <w:rPr>
          <w:spacing w:val="-3"/>
        </w:rPr>
        <w:t> </w:t>
      </w:r>
      <w:r>
        <w:rPr/>
        <w:t>across</w:t>
      </w:r>
      <w:r>
        <w:rPr>
          <w:spacing w:val="-4"/>
        </w:rPr>
        <w:t> </w:t>
      </w:r>
      <w:r>
        <w:rPr/>
        <w:t>commodities,</w:t>
      </w:r>
      <w:r>
        <w:rPr>
          <w:spacing w:val="-5"/>
        </w:rPr>
        <w:t> </w:t>
      </w:r>
      <w:r>
        <w:rPr/>
        <w:t>currencies,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indices</w:t>
      </w:r>
      <w:r>
        <w:rPr>
          <w:spacing w:val="-1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Monetary</w:t>
      </w:r>
      <w:r>
        <w:rPr>
          <w:spacing w:val="-1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Singapore (MAS) framework. The exchange aimed to deliver a transparent, efficient, and unified marketplace for regional and global participants.</w:t>
      </w:r>
    </w:p>
    <w:p xmlns:wp14="http://schemas.microsoft.com/office/word/2010/wordml" w14:paraId="049F31CB" wp14:textId="77777777">
      <w:pPr>
        <w:pStyle w:val="BodyText"/>
        <w:spacing w:before="50"/>
        <w:ind w:left="0" w:firstLine="0"/>
      </w:pPr>
    </w:p>
    <w:p xmlns:wp14="http://schemas.microsoft.com/office/word/2010/wordml" w14:paraId="6E78AA87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97" w:hanging="360"/>
        <w:jc w:val="both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configuration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implementation 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derivatives</w:t>
      </w:r>
      <w:r>
        <w:rPr>
          <w:spacing w:val="-3"/>
          <w:sz w:val="20"/>
        </w:rPr>
        <w:t> </w:t>
      </w:r>
      <w:r>
        <w:rPr>
          <w:sz w:val="20"/>
        </w:rPr>
        <w:t>exchange</w:t>
      </w:r>
      <w:r>
        <w:rPr>
          <w:spacing w:val="-3"/>
          <w:sz w:val="20"/>
        </w:rPr>
        <w:t> </w:t>
      </w:r>
      <w:r>
        <w:rPr>
          <w:sz w:val="20"/>
        </w:rPr>
        <w:t>trading</w:t>
      </w:r>
      <w:r>
        <w:rPr>
          <w:spacing w:val="-3"/>
          <w:sz w:val="20"/>
        </w:rPr>
        <w:t> </w:t>
      </w:r>
      <w:r>
        <w:rPr>
          <w:sz w:val="20"/>
        </w:rPr>
        <w:t>platform,</w:t>
      </w:r>
      <w:r>
        <w:rPr>
          <w:spacing w:val="-7"/>
          <w:sz w:val="20"/>
        </w:rPr>
        <w:t> </w:t>
      </w:r>
      <w:r>
        <w:rPr>
          <w:sz w:val="20"/>
        </w:rPr>
        <w:t>delivering</w:t>
      </w:r>
      <w:r>
        <w:rPr>
          <w:spacing w:val="-3"/>
          <w:sz w:val="20"/>
        </w:rPr>
        <w:t> </w:t>
      </w:r>
      <w:r>
        <w:rPr>
          <w:sz w:val="20"/>
        </w:rPr>
        <w:t>core</w:t>
      </w:r>
      <w:r>
        <w:rPr>
          <w:spacing w:val="-5"/>
          <w:sz w:val="20"/>
        </w:rPr>
        <w:t> </w:t>
      </w:r>
      <w:r>
        <w:rPr>
          <w:sz w:val="20"/>
        </w:rPr>
        <w:t>modules including</w:t>
      </w:r>
      <w:r>
        <w:rPr>
          <w:spacing w:val="-1"/>
          <w:sz w:val="20"/>
        </w:rPr>
        <w:t> </w:t>
      </w:r>
      <w:r>
        <w:rPr>
          <w:sz w:val="20"/>
        </w:rPr>
        <w:t>Order</w:t>
      </w:r>
      <w:r>
        <w:rPr>
          <w:spacing w:val="-1"/>
          <w:sz w:val="20"/>
        </w:rPr>
        <w:t> </w:t>
      </w:r>
      <w:r>
        <w:rPr>
          <w:sz w:val="20"/>
        </w:rPr>
        <w:t>Matching,</w:t>
      </w:r>
      <w:r>
        <w:rPr>
          <w:spacing w:val="-2"/>
          <w:sz w:val="20"/>
        </w:rPr>
        <w:t> </w:t>
      </w:r>
      <w:r>
        <w:rPr>
          <w:sz w:val="20"/>
        </w:rPr>
        <w:t>Order Management,</w:t>
      </w:r>
      <w:r>
        <w:rPr>
          <w:spacing w:val="-2"/>
          <w:sz w:val="20"/>
        </w:rPr>
        <w:t> </w:t>
      </w:r>
      <w:r>
        <w:rPr>
          <w:sz w:val="20"/>
        </w:rPr>
        <w:t>Surveillance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Risk</w:t>
      </w:r>
      <w:r>
        <w:rPr>
          <w:spacing w:val="-1"/>
          <w:sz w:val="20"/>
        </w:rPr>
        <w:t> </w:t>
      </w:r>
      <w:r>
        <w:rPr>
          <w:sz w:val="20"/>
        </w:rPr>
        <w:t>Management, Clearing &amp;</w:t>
      </w:r>
      <w:r>
        <w:rPr>
          <w:spacing w:val="-3"/>
          <w:sz w:val="20"/>
        </w:rPr>
        <w:t> </w:t>
      </w:r>
      <w:r>
        <w:rPr>
          <w:sz w:val="20"/>
        </w:rPr>
        <w:t>Settlement, and Collateral Management.</w:t>
      </w:r>
    </w:p>
    <w:p xmlns:wp14="http://schemas.microsoft.com/office/word/2010/wordml" w14:paraId="2661960E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242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cross-functional</w:t>
      </w:r>
      <w:r>
        <w:rPr>
          <w:spacing w:val="-2"/>
          <w:sz w:val="20"/>
        </w:rPr>
        <w:t> </w:t>
      </w:r>
      <w:r>
        <w:rPr>
          <w:sz w:val="20"/>
        </w:rPr>
        <w:t>stakeholders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trading,</w:t>
      </w:r>
      <w:r>
        <w:rPr>
          <w:spacing w:val="-3"/>
          <w:sz w:val="20"/>
        </w:rPr>
        <w:t> </w:t>
      </w:r>
      <w:r>
        <w:rPr>
          <w:sz w:val="20"/>
        </w:rPr>
        <w:t>operations,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technology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gather, validate, and document business requirements, producing detailed BRDs and FRDs aligned with business and regulatory objectives.</w:t>
      </w:r>
    </w:p>
    <w:p xmlns:wp14="http://schemas.microsoft.com/office/word/2010/wordml" w14:paraId="330460E2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841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functional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trading</w:t>
      </w:r>
      <w:r>
        <w:rPr>
          <w:spacing w:val="-4"/>
          <w:sz w:val="20"/>
        </w:rPr>
        <w:t> </w:t>
      </w:r>
      <w:r>
        <w:rPr>
          <w:sz w:val="20"/>
        </w:rPr>
        <w:t>workflows,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Start-of-Day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End-of-Day processes, validating FIX 4.4 connectivity, market data feeds, and platform interoperability.</w:t>
      </w:r>
    </w:p>
    <w:p xmlns:wp14="http://schemas.microsoft.com/office/word/2010/wordml" w14:paraId="6F358D8F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1" w:after="0" w:line="240" w:lineRule="auto"/>
        <w:ind w:left="732" w:right="374" w:hanging="36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Acceptance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(UAT)</w:t>
      </w:r>
      <w:r>
        <w:rPr>
          <w:spacing w:val="-6"/>
          <w:sz w:val="20"/>
        </w:rPr>
        <w:t> </w:t>
      </w:r>
      <w:r>
        <w:rPr>
          <w:sz w:val="20"/>
        </w:rPr>
        <w:t>with business</w:t>
      </w:r>
      <w:r>
        <w:rPr>
          <w:spacing w:val="-3"/>
          <w:sz w:val="20"/>
        </w:rPr>
        <w:t> </w:t>
      </w:r>
      <w:r>
        <w:rPr>
          <w:sz w:val="20"/>
        </w:rPr>
        <w:t>SMEs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operations</w:t>
      </w:r>
      <w:r>
        <w:rPr>
          <w:spacing w:val="-1"/>
          <w:sz w:val="20"/>
        </w:rPr>
        <w:t> </w:t>
      </w:r>
      <w:r>
        <w:rPr>
          <w:sz w:val="20"/>
        </w:rPr>
        <w:t>teams,</w:t>
      </w:r>
      <w:r>
        <w:rPr>
          <w:spacing w:val="-5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defect tracking, prioritisation, and sign-off to ensure production readiness.</w:t>
      </w:r>
    </w:p>
    <w:p xmlns:wp14="http://schemas.microsoft.com/office/word/2010/wordml" w14:paraId="7E129E5D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662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production</w:t>
      </w:r>
      <w:r>
        <w:rPr>
          <w:spacing w:val="-1"/>
          <w:sz w:val="20"/>
        </w:rPr>
        <w:t> </w:t>
      </w:r>
      <w:r>
        <w:rPr>
          <w:sz w:val="20"/>
        </w:rPr>
        <w:t>releases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activities,</w:t>
      </w:r>
      <w:r>
        <w:rPr>
          <w:spacing w:val="-3"/>
          <w:sz w:val="20"/>
        </w:rPr>
        <w:t> </w:t>
      </w: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patch</w:t>
      </w:r>
      <w:r>
        <w:rPr>
          <w:spacing w:val="-4"/>
          <w:sz w:val="20"/>
        </w:rPr>
        <w:t> </w:t>
      </w:r>
      <w:r>
        <w:rPr>
          <w:sz w:val="20"/>
        </w:rPr>
        <w:t>updates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stable transitions in high-availability trading environments.</w:t>
      </w:r>
    </w:p>
    <w:p xmlns:wp14="http://schemas.microsoft.com/office/word/2010/wordml" w14:paraId="533FFA30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495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> </w:t>
      </w:r>
      <w:r>
        <w:rPr>
          <w:sz w:val="20"/>
        </w:rPr>
        <w:t>SAP</w:t>
      </w:r>
      <w:r>
        <w:rPr>
          <w:spacing w:val="-3"/>
          <w:sz w:val="20"/>
        </w:rPr>
        <w:t> </w:t>
      </w:r>
      <w:r>
        <w:rPr>
          <w:sz w:val="20"/>
        </w:rPr>
        <w:t>BusinessObjects</w:t>
      </w:r>
      <w:r>
        <w:rPr>
          <w:spacing w:val="-3"/>
          <w:sz w:val="20"/>
        </w:rPr>
        <w:t> </w:t>
      </w:r>
      <w:r>
        <w:rPr>
          <w:sz w:val="20"/>
        </w:rPr>
        <w:t>reporting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warehouse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regulatory reporting in compliance with requirements from Monetary Authority of Singapore.</w:t>
      </w:r>
    </w:p>
    <w:p xmlns:wp14="http://schemas.microsoft.com/office/word/2010/wordml" w14:paraId="53128261" wp14:textId="77777777">
      <w:pPr>
        <w:pStyle w:val="BodyText"/>
        <w:spacing w:before="48"/>
        <w:ind w:left="0" w:firstLine="0"/>
      </w:pPr>
    </w:p>
    <w:p xmlns:wp14="http://schemas.microsoft.com/office/word/2010/wordml" w14:paraId="7ADDD0FB" wp14:textId="77777777">
      <w:pPr>
        <w:pStyle w:val="Heading2"/>
        <w:rPr>
          <w:u w:val="none"/>
        </w:rPr>
      </w:pPr>
      <w:r>
        <w:rPr>
          <w:color w:val="4F81BC"/>
          <w:u w:val="thick" w:color="4F81BC"/>
        </w:rPr>
        <w:t>Key</w:t>
      </w:r>
      <w:r>
        <w:rPr>
          <w:color w:val="4F81BC"/>
          <w:spacing w:val="35"/>
          <w:u w:val="thick" w:color="4F81BC"/>
        </w:rPr>
        <w:t> </w:t>
      </w:r>
      <w:r>
        <w:rPr>
          <w:color w:val="4F81BC"/>
          <w:spacing w:val="-2"/>
          <w:u w:val="thick" w:color="4F81BC"/>
        </w:rPr>
        <w:t>Achievements</w:t>
      </w:r>
    </w:p>
    <w:p xmlns:wp14="http://schemas.microsoft.com/office/word/2010/wordml" w14:paraId="62486C05" wp14:textId="77777777">
      <w:pPr>
        <w:pStyle w:val="BodyText"/>
        <w:spacing w:before="52"/>
        <w:ind w:left="0" w:firstLine="0"/>
        <w:rPr>
          <w:rFonts w:ascii="Arial"/>
          <w:b/>
        </w:rPr>
      </w:pPr>
    </w:p>
    <w:p xmlns:wp14="http://schemas.microsoft.com/office/word/2010/wordml" w14:paraId="65F7CFDE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587" w:hanging="360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3"/>
          <w:sz w:val="20"/>
        </w:rPr>
        <w:t> </w:t>
      </w:r>
      <w:r>
        <w:rPr>
          <w:sz w:val="20"/>
        </w:rPr>
        <w:t>delivered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end to</w:t>
      </w:r>
      <w:r>
        <w:rPr>
          <w:spacing w:val="-5"/>
          <w:sz w:val="20"/>
        </w:rPr>
        <w:t> </w:t>
      </w:r>
      <w:r>
        <w:rPr>
          <w:sz w:val="20"/>
        </w:rPr>
        <w:t>end</w:t>
      </w:r>
      <w:r>
        <w:rPr>
          <w:spacing w:val="-3"/>
          <w:sz w:val="20"/>
        </w:rPr>
        <w:t> </w:t>
      </w:r>
      <w:r>
        <w:rPr>
          <w:sz w:val="20"/>
        </w:rPr>
        <w:t>implementation and</w:t>
      </w:r>
      <w:r>
        <w:rPr>
          <w:spacing w:val="-3"/>
          <w:sz w:val="20"/>
        </w:rPr>
        <w:t> </w:t>
      </w:r>
      <w:r>
        <w:rPr>
          <w:sz w:val="20"/>
        </w:rPr>
        <w:t>golive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SMX,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integration across trading, clearing, and settlement systems.</w:t>
      </w:r>
    </w:p>
    <w:p xmlns:wp14="http://schemas.microsoft.com/office/word/2010/wordml" w14:paraId="431F08E6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931" w:hanging="360"/>
        <w:jc w:val="left"/>
        <w:rPr>
          <w:sz w:val="20"/>
        </w:rPr>
      </w:pPr>
      <w:r>
        <w:rPr>
          <w:sz w:val="20"/>
        </w:rPr>
        <w:t>Achieved</w:t>
      </w:r>
      <w:r>
        <w:rPr>
          <w:spacing w:val="-3"/>
          <w:sz w:val="20"/>
        </w:rPr>
        <w:t> </w:t>
      </w:r>
      <w:r>
        <w:rPr>
          <w:sz w:val="20"/>
        </w:rPr>
        <w:t>regulatory</w:t>
      </w:r>
      <w:r>
        <w:rPr>
          <w:spacing w:val="-1"/>
          <w:sz w:val="20"/>
        </w:rPr>
        <w:t> </w:t>
      </w:r>
      <w:r>
        <w:rPr>
          <w:sz w:val="20"/>
        </w:rPr>
        <w:t>compliance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delivering</w:t>
      </w:r>
      <w:r>
        <w:rPr>
          <w:spacing w:val="-3"/>
          <w:sz w:val="20"/>
        </w:rPr>
        <w:t> </w:t>
      </w:r>
      <w:r>
        <w:rPr>
          <w:sz w:val="20"/>
        </w:rPr>
        <w:t>accurate,</w:t>
      </w:r>
      <w:r>
        <w:rPr>
          <w:spacing w:val="-2"/>
          <w:sz w:val="20"/>
        </w:rPr>
        <w:t> </w:t>
      </w:r>
      <w:r>
        <w:rPr>
          <w:sz w:val="20"/>
        </w:rPr>
        <w:t>timely</w:t>
      </w:r>
      <w:r>
        <w:rPr>
          <w:spacing w:val="-4"/>
          <w:sz w:val="20"/>
        </w:rPr>
        <w:t> </w:t>
      </w:r>
      <w:r>
        <w:rPr>
          <w:sz w:val="20"/>
        </w:rPr>
        <w:t>reporting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Monetary</w:t>
      </w:r>
      <w:r>
        <w:rPr>
          <w:spacing w:val="-1"/>
          <w:sz w:val="20"/>
        </w:rPr>
        <w:t> </w:t>
      </w:r>
      <w:r>
        <w:rPr>
          <w:sz w:val="20"/>
        </w:rPr>
        <w:t>Authority</w:t>
      </w:r>
      <w:r>
        <w:rPr>
          <w:spacing w:val="-4"/>
          <w:sz w:val="20"/>
        </w:rPr>
        <w:t> </w:t>
      </w:r>
      <w:r>
        <w:rPr>
          <w:sz w:val="20"/>
        </w:rPr>
        <w:t>of Singapore (MAS), earning commendation from senior leadership for precision and reliability.</w:t>
      </w:r>
    </w:p>
    <w:p xmlns:wp14="http://schemas.microsoft.com/office/word/2010/wordml" w14:paraId="4101652C" wp14:textId="77777777">
      <w:pPr>
        <w:pStyle w:val="ListParagraph"/>
        <w:spacing w:after="0" w:line="240" w:lineRule="auto"/>
        <w:jc w:val="left"/>
        <w:rPr>
          <w:sz w:val="20"/>
        </w:rPr>
        <w:sectPr>
          <w:pgSz w:w="11910" w:h="16840" w:orient="portrait"/>
          <w:pgMar w:top="640" w:right="708" w:bottom="280" w:left="708"/>
          <w:cols w:num="1"/>
        </w:sectPr>
      </w:pPr>
    </w:p>
    <w:p xmlns:wp14="http://schemas.microsoft.com/office/word/2010/wordml" w14:paraId="1D309CA8" wp14:textId="77777777">
      <w:pPr>
        <w:pStyle w:val="Heading2"/>
        <w:tabs>
          <w:tab w:val="left" w:leader="none" w:pos="8059"/>
        </w:tabs>
        <w:spacing w:before="62"/>
        <w:rPr>
          <w:u w:val="none"/>
        </w:rPr>
      </w:pPr>
      <w:hyperlink r:id="rId11">
        <w:r>
          <w:rPr>
            <w:color w:val="0000FF"/>
            <w:u w:val="thick" w:color="0000FF"/>
          </w:rPr>
          <w:t>Financial</w:t>
        </w:r>
        <w:r>
          <w:rPr>
            <w:color w:val="0000FF"/>
            <w:spacing w:val="55"/>
            <w:u w:val="thick" w:color="0000FF"/>
          </w:rPr>
          <w:t> </w:t>
        </w:r>
        <w:r>
          <w:rPr>
            <w:color w:val="0000FF"/>
            <w:u w:val="thick" w:color="0000FF"/>
          </w:rPr>
          <w:t>Technologies</w:t>
        </w:r>
        <w:r>
          <w:rPr>
            <w:color w:val="0000FF"/>
            <w:spacing w:val="55"/>
            <w:u w:val="thick" w:color="0000FF"/>
          </w:rPr>
          <w:t> </w:t>
        </w:r>
        <w:r>
          <w:rPr>
            <w:color w:val="0000FF"/>
            <w:u w:val="thick" w:color="0000FF"/>
          </w:rPr>
          <w:t>India</w:t>
        </w:r>
        <w:r>
          <w:rPr>
            <w:color w:val="0000FF"/>
            <w:spacing w:val="58"/>
            <w:u w:val="thick" w:color="0000FF"/>
          </w:rPr>
          <w:t> </w:t>
        </w:r>
        <w:r>
          <w:rPr>
            <w:color w:val="0000FF"/>
            <w:u w:val="thick" w:color="0000FF"/>
          </w:rPr>
          <w:t>Ltd</w:t>
        </w:r>
      </w:hyperlink>
      <w:r>
        <w:rPr>
          <w:color w:val="0000FF"/>
          <w:spacing w:val="56"/>
          <w:u w:val="none"/>
        </w:rPr>
        <w:t> </w:t>
      </w:r>
      <w:r>
        <w:rPr>
          <w:color w:val="4F81BC"/>
          <w:u w:val="none"/>
        </w:rPr>
        <w:t>[Jan</w:t>
      </w:r>
      <w:r>
        <w:rPr>
          <w:color w:val="4F81BC"/>
          <w:spacing w:val="57"/>
          <w:u w:val="none"/>
        </w:rPr>
        <w:t> </w:t>
      </w:r>
      <w:r>
        <w:rPr>
          <w:color w:val="4F81BC"/>
          <w:u w:val="none"/>
        </w:rPr>
        <w:t>2008</w:t>
      </w:r>
      <w:r>
        <w:rPr>
          <w:color w:val="4F81BC"/>
          <w:spacing w:val="58"/>
          <w:u w:val="none"/>
        </w:rPr>
        <w:t> </w:t>
      </w:r>
      <w:r>
        <w:rPr>
          <w:color w:val="4F81BC"/>
          <w:u w:val="none"/>
        </w:rPr>
        <w:t>–</w:t>
      </w:r>
      <w:r>
        <w:rPr>
          <w:color w:val="4F81BC"/>
          <w:spacing w:val="50"/>
          <w:u w:val="none"/>
        </w:rPr>
        <w:t> </w:t>
      </w:r>
      <w:r>
        <w:rPr>
          <w:color w:val="4F81BC"/>
          <w:u w:val="none"/>
        </w:rPr>
        <w:t>Feb</w:t>
      </w:r>
      <w:r>
        <w:rPr>
          <w:color w:val="4F81BC"/>
          <w:spacing w:val="57"/>
          <w:u w:val="none"/>
        </w:rPr>
        <w:t> </w:t>
      </w:r>
      <w:r>
        <w:rPr>
          <w:color w:val="4F81BC"/>
          <w:spacing w:val="-2"/>
          <w:u w:val="none"/>
        </w:rPr>
        <w:t>2011]</w:t>
      </w:r>
      <w:r>
        <w:rPr>
          <w:color w:val="4F81BC"/>
          <w:u w:val="none"/>
        </w:rPr>
        <w:tab/>
      </w:r>
      <w:r>
        <w:rPr>
          <w:color w:val="4F81BC"/>
          <w:u w:val="none"/>
        </w:rPr>
        <w:t>Senior</w:t>
      </w:r>
      <w:r>
        <w:rPr>
          <w:color w:val="4F81BC"/>
          <w:spacing w:val="78"/>
          <w:u w:val="none"/>
        </w:rPr>
        <w:t> </w:t>
      </w:r>
      <w:r>
        <w:rPr>
          <w:color w:val="4F81BC"/>
          <w:u w:val="none"/>
        </w:rPr>
        <w:t>Executive</w:t>
      </w:r>
      <w:r>
        <w:rPr>
          <w:color w:val="4F81BC"/>
          <w:spacing w:val="75"/>
          <w:u w:val="none"/>
        </w:rPr>
        <w:t> </w:t>
      </w:r>
      <w:r>
        <w:rPr>
          <w:color w:val="4F81BC"/>
          <w:spacing w:val="-5"/>
          <w:u w:val="none"/>
        </w:rPr>
        <w:t>BA</w:t>
      </w:r>
    </w:p>
    <w:p xmlns:wp14="http://schemas.microsoft.com/office/word/2010/wordml" w14:paraId="4B99056E" wp14:textId="77777777">
      <w:pPr>
        <w:pStyle w:val="BodyText"/>
        <w:spacing w:before="85"/>
        <w:ind w:left="0" w:firstLine="0"/>
        <w:rPr>
          <w:rFonts w:ascii="Arial"/>
          <w:b/>
        </w:rPr>
      </w:pPr>
    </w:p>
    <w:p xmlns:wp14="http://schemas.microsoft.com/office/word/2010/wordml" w14:paraId="561B5176" wp14:textId="77777777">
      <w:pPr>
        <w:pStyle w:val="BodyText"/>
        <w:ind w:left="12" w:firstLine="0"/>
      </w:pPr>
      <w:r>
        <w:rPr>
          <w:rFonts w:ascii="Arial"/>
          <w:b/>
        </w:rPr>
        <w:t>Financial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Technologies (India)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Ltd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(FTIL)</w:t>
      </w:r>
      <w:r>
        <w:rPr/>
        <w:t>,</w:t>
      </w:r>
      <w:r>
        <w:rPr>
          <w:spacing w:val="-4"/>
        </w:rPr>
        <w:t> </w:t>
      </w:r>
      <w:r>
        <w:rPr/>
        <w:t>now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63</w:t>
      </w:r>
      <w:r>
        <w:rPr>
          <w:spacing w:val="-2"/>
        </w:rPr>
        <w:t> </w:t>
      </w:r>
      <w:r>
        <w:rPr/>
        <w:t>Moons</w:t>
      </w:r>
      <w:r>
        <w:rPr>
          <w:spacing w:val="-3"/>
        </w:rPr>
        <w:t> </w:t>
      </w:r>
      <w:r>
        <w:rPr/>
        <w:t>Technologies,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pioneering</w:t>
      </w:r>
      <w:r>
        <w:rPr>
          <w:spacing w:val="-2"/>
        </w:rPr>
        <w:t> </w:t>
      </w:r>
      <w:r>
        <w:rPr/>
        <w:t>Indian fintech company that developed and operated electronic trading and clearing platforms across multiple asset classes, including equities, commodities, currencies, and bonds.</w:t>
      </w:r>
    </w:p>
    <w:p xmlns:wp14="http://schemas.microsoft.com/office/word/2010/wordml" w14:paraId="1299C43A" wp14:textId="77777777">
      <w:pPr>
        <w:pStyle w:val="BodyText"/>
        <w:spacing w:before="50"/>
        <w:ind w:left="0" w:firstLine="0"/>
      </w:pPr>
    </w:p>
    <w:p xmlns:wp14="http://schemas.microsoft.com/office/word/2010/wordml" w14:paraId="104CD2DB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117" w:hanging="360"/>
        <w:jc w:val="left"/>
        <w:rPr>
          <w:sz w:val="20"/>
        </w:rPr>
      </w:pPr>
      <w:r>
        <w:rPr>
          <w:sz w:val="20"/>
        </w:rPr>
        <w:t>Partnered with business stakeholders and exchange operations teams to elicit, analyse, and document functional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requirements,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1"/>
          <w:sz w:val="20"/>
        </w:rPr>
        <w:t> </w:t>
      </w:r>
      <w:r>
        <w:rPr>
          <w:sz w:val="20"/>
        </w:rPr>
        <w:t>alignment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objectives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regulatory</w:t>
      </w:r>
      <w:r>
        <w:rPr>
          <w:spacing w:val="-4"/>
          <w:sz w:val="20"/>
        </w:rPr>
        <w:t> </w:t>
      </w:r>
      <w:r>
        <w:rPr>
          <w:sz w:val="20"/>
        </w:rPr>
        <w:t>frameworks.</w:t>
      </w:r>
    </w:p>
    <w:p xmlns:wp14="http://schemas.microsoft.com/office/word/2010/wordml" w14:paraId="3A65C515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1006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exchange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MCX</w:t>
      </w:r>
      <w:r>
        <w:rPr>
          <w:spacing w:val="-2"/>
          <w:sz w:val="20"/>
        </w:rPr>
        <w:t> </w:t>
      </w:r>
      <w:r>
        <w:rPr>
          <w:sz w:val="20"/>
        </w:rPr>
        <w:t>Stock</w:t>
      </w:r>
      <w:r>
        <w:rPr>
          <w:spacing w:val="-5"/>
          <w:sz w:val="20"/>
        </w:rPr>
        <w:t> </w:t>
      </w:r>
      <w:r>
        <w:rPr>
          <w:sz w:val="20"/>
        </w:rPr>
        <w:t>Exchange,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1"/>
          <w:sz w:val="20"/>
        </w:rPr>
        <w:t> </w:t>
      </w:r>
      <w:r>
        <w:rPr>
          <w:sz w:val="20"/>
        </w:rPr>
        <w:t>User Acceptance Testing (UAT), deployment coordination, and post-go-live stabilisation.</w:t>
      </w:r>
    </w:p>
    <w:p xmlns:wp14="http://schemas.microsoft.com/office/word/2010/wordml" w14:paraId="617EE19F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42" w:hanging="36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major</w:t>
      </w:r>
      <w:r>
        <w:rPr>
          <w:spacing w:val="-4"/>
          <w:sz w:val="20"/>
        </w:rPr>
        <w:t> </w:t>
      </w:r>
      <w:r>
        <w:rPr>
          <w:sz w:val="20"/>
        </w:rPr>
        <w:t>exchanges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Multi</w:t>
      </w:r>
      <w:r>
        <w:rPr>
          <w:spacing w:val="-1"/>
          <w:sz w:val="20"/>
        </w:rPr>
        <w:t> </w:t>
      </w:r>
      <w:r>
        <w:rPr>
          <w:sz w:val="20"/>
        </w:rPr>
        <w:t>Commodity</w:t>
      </w:r>
      <w:r>
        <w:rPr>
          <w:spacing w:val="-4"/>
          <w:sz w:val="20"/>
        </w:rPr>
        <w:t> </w:t>
      </w:r>
      <w:r>
        <w:rPr>
          <w:sz w:val="20"/>
        </w:rPr>
        <w:t>Exchange,</w:t>
      </w:r>
      <w:r>
        <w:rPr>
          <w:spacing w:val="-3"/>
          <w:sz w:val="20"/>
        </w:rPr>
        <w:t> </w:t>
      </w:r>
      <w:r>
        <w:rPr>
          <w:sz w:val="20"/>
        </w:rPr>
        <w:t>MCX Stock Exchange, and Dubai Gold &amp; Commodities Exchange, ensuring system reliability and uninterrupted trading operations.</w:t>
      </w:r>
    </w:p>
    <w:p xmlns:wp14="http://schemas.microsoft.com/office/word/2010/wordml" w14:paraId="696A818F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78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standardised</w:t>
      </w:r>
      <w:r>
        <w:rPr>
          <w:spacing w:val="-5"/>
          <w:sz w:val="20"/>
        </w:rPr>
        <w:t> </w:t>
      </w:r>
      <w:r>
        <w:rPr>
          <w:sz w:val="20"/>
        </w:rPr>
        <w:t>operational</w:t>
      </w:r>
      <w:r>
        <w:rPr>
          <w:spacing w:val="-3"/>
          <w:sz w:val="20"/>
        </w:rPr>
        <w:t> </w:t>
      </w:r>
      <w:r>
        <w:rPr>
          <w:sz w:val="20"/>
        </w:rPr>
        <w:t>procedures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workflow</w:t>
      </w:r>
      <w:r>
        <w:rPr>
          <w:spacing w:val="-4"/>
          <w:sz w:val="20"/>
        </w:rPr>
        <w:t> </w:t>
      </w:r>
      <w:r>
        <w:rPr>
          <w:sz w:val="20"/>
        </w:rPr>
        <w:t>documentation,</w:t>
      </w:r>
      <w:r>
        <w:rPr>
          <w:spacing w:val="-4"/>
          <w:sz w:val="20"/>
        </w:rPr>
        <w:t> </w:t>
      </w:r>
      <w:r>
        <w:rPr>
          <w:sz w:val="20"/>
        </w:rPr>
        <w:t>improving</w:t>
      </w:r>
      <w:r>
        <w:rPr>
          <w:spacing w:val="-5"/>
          <w:sz w:val="20"/>
        </w:rPr>
        <w:t> </w:t>
      </w:r>
      <w:r>
        <w:rPr>
          <w:sz w:val="20"/>
        </w:rPr>
        <w:t>process efficiency, governance, and audit readiness across exchange operations.</w:t>
      </w:r>
    </w:p>
    <w:p xmlns:wp14="http://schemas.microsoft.com/office/word/2010/wordml" w14:paraId="793D37AB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74" w:hanging="360"/>
        <w:jc w:val="left"/>
        <w:rPr>
          <w:sz w:val="20"/>
        </w:rPr>
      </w:pPr>
      <w:r>
        <w:rPr>
          <w:sz w:val="20"/>
        </w:rPr>
        <w:t>Produced</w:t>
      </w:r>
      <w:r>
        <w:rPr>
          <w:spacing w:val="-4"/>
          <w:sz w:val="20"/>
        </w:rPr>
        <w:t> </w:t>
      </w:r>
      <w:r>
        <w:rPr>
          <w:sz w:val="20"/>
        </w:rPr>
        <w:t>regulatory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intelligence</w:t>
      </w:r>
      <w:r>
        <w:rPr>
          <w:spacing w:val="-1"/>
          <w:sz w:val="20"/>
        </w:rPr>
        <w:t> </w:t>
      </w:r>
      <w:r>
        <w:rPr>
          <w:sz w:val="20"/>
        </w:rPr>
        <w:t>reports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SAP</w:t>
      </w:r>
      <w:r>
        <w:rPr>
          <w:spacing w:val="-4"/>
          <w:sz w:val="20"/>
        </w:rPr>
        <w:t> </w:t>
      </w:r>
      <w:r>
        <w:rPr>
          <w:sz w:val="20"/>
        </w:rPr>
        <w:t>BusinessObjects,</w:t>
      </w:r>
      <w:r>
        <w:rPr>
          <w:spacing w:val="-3"/>
          <w:sz w:val="20"/>
        </w:rPr>
        <w:t> </w:t>
      </w:r>
      <w:r>
        <w:rPr>
          <w:sz w:val="20"/>
        </w:rPr>
        <w:t>collaborating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product development teams to recommend platform enhancements based on client and regulatory feedback.</w:t>
      </w:r>
    </w:p>
    <w:p xmlns:wp14="http://schemas.microsoft.com/office/word/2010/wordml" w14:paraId="171CCA7E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64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> </w:t>
      </w:r>
      <w:r>
        <w:rPr>
          <w:sz w:val="20"/>
        </w:rPr>
        <w:t>SWIFT</w:t>
      </w:r>
      <w:r>
        <w:rPr>
          <w:spacing w:val="-4"/>
          <w:sz w:val="20"/>
        </w:rPr>
        <w:t> </w:t>
      </w:r>
      <w:r>
        <w:rPr>
          <w:sz w:val="20"/>
        </w:rPr>
        <w:t>payment</w:t>
      </w:r>
      <w:r>
        <w:rPr>
          <w:spacing w:val="-5"/>
          <w:sz w:val="20"/>
        </w:rPr>
        <w:t> </w:t>
      </w:r>
      <w:r>
        <w:rPr>
          <w:sz w:val="20"/>
        </w:rPr>
        <w:t>integrations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version</w:t>
      </w:r>
      <w:r>
        <w:rPr>
          <w:spacing w:val="-5"/>
          <w:sz w:val="20"/>
        </w:rPr>
        <w:t> </w:t>
      </w:r>
      <w:r>
        <w:rPr>
          <w:sz w:val="20"/>
        </w:rPr>
        <w:t>upgrades</w:t>
      </w:r>
      <w:r>
        <w:rPr>
          <w:spacing w:val="-1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trading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clearing</w:t>
      </w:r>
      <w:r>
        <w:rPr>
          <w:spacing w:val="-3"/>
          <w:sz w:val="20"/>
        </w:rPr>
        <w:t> </w:t>
      </w:r>
      <w:r>
        <w:rPr>
          <w:sz w:val="20"/>
        </w:rPr>
        <w:t>applications, ensuring secure and compliant financial transaction processing.</w:t>
      </w:r>
    </w:p>
    <w:p xmlns:wp14="http://schemas.microsoft.com/office/word/2010/wordml" w14:paraId="4DDBEF00" wp14:textId="77777777">
      <w:pPr>
        <w:pStyle w:val="BodyText"/>
        <w:spacing w:before="49"/>
        <w:ind w:left="0" w:firstLine="0"/>
      </w:pPr>
    </w:p>
    <w:p xmlns:wp14="http://schemas.microsoft.com/office/word/2010/wordml" w14:paraId="1FB6B60B" wp14:textId="77777777">
      <w:pPr>
        <w:pStyle w:val="Heading2"/>
        <w:rPr>
          <w:u w:val="none"/>
        </w:rPr>
      </w:pPr>
      <w:r>
        <w:rPr>
          <w:color w:val="4F81BC"/>
          <w:u w:val="thick" w:color="4F81BC"/>
        </w:rPr>
        <w:t>Key</w:t>
      </w:r>
      <w:r>
        <w:rPr>
          <w:color w:val="4F81BC"/>
          <w:spacing w:val="35"/>
          <w:u w:val="thick" w:color="4F81BC"/>
        </w:rPr>
        <w:t> </w:t>
      </w:r>
      <w:r>
        <w:rPr>
          <w:color w:val="4F81BC"/>
          <w:spacing w:val="-2"/>
          <w:u w:val="thick" w:color="4F81BC"/>
        </w:rPr>
        <w:t>Achievements</w:t>
      </w:r>
    </w:p>
    <w:p xmlns:wp14="http://schemas.microsoft.com/office/word/2010/wordml" w14:paraId="3461D779" wp14:textId="77777777">
      <w:pPr>
        <w:pStyle w:val="BodyText"/>
        <w:spacing w:before="51"/>
        <w:ind w:left="0" w:firstLine="0"/>
        <w:rPr>
          <w:rFonts w:ascii="Arial"/>
          <w:b/>
        </w:rPr>
      </w:pPr>
    </w:p>
    <w:p xmlns:wp14="http://schemas.microsoft.com/office/word/2010/wordml" w14:paraId="3BA01EC6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343" w:hanging="360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3"/>
          <w:sz w:val="20"/>
        </w:rPr>
        <w:t> </w:t>
      </w: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go</w:t>
      </w:r>
      <w:r>
        <w:rPr>
          <w:spacing w:val="-5"/>
          <w:sz w:val="20"/>
        </w:rPr>
        <w:t> </w:t>
      </w:r>
      <w:r>
        <w:rPr>
          <w:sz w:val="20"/>
        </w:rPr>
        <w:t>live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MCX-SX</w:t>
      </w:r>
      <w:r>
        <w:rPr>
          <w:spacing w:val="-3"/>
          <w:sz w:val="20"/>
        </w:rPr>
        <w:t> </w:t>
      </w:r>
      <w:r>
        <w:rPr>
          <w:sz w:val="20"/>
        </w:rPr>
        <w:t>Currency</w:t>
      </w:r>
      <w:r>
        <w:rPr>
          <w:spacing w:val="-2"/>
          <w:sz w:val="20"/>
        </w:rPr>
        <w:t> </w:t>
      </w:r>
      <w:r>
        <w:rPr>
          <w:sz w:val="20"/>
        </w:rPr>
        <w:t>Derivatives</w:t>
      </w:r>
      <w:r>
        <w:rPr>
          <w:spacing w:val="-3"/>
          <w:sz w:val="20"/>
        </w:rPr>
        <w:t> </w:t>
      </w:r>
      <w:r>
        <w:rPr>
          <w:sz w:val="20"/>
        </w:rPr>
        <w:t>Exchange,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integration across trading, clearing, and settlement modules.</w:t>
      </w:r>
    </w:p>
    <w:p xmlns:wp14="http://schemas.microsoft.com/office/word/2010/wordml" w14:paraId="632F9010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142" w:hanging="360"/>
        <w:jc w:val="left"/>
        <w:rPr>
          <w:sz w:val="20"/>
        </w:rPr>
      </w:pPr>
      <w:r>
        <w:rPr>
          <w:sz w:val="20"/>
        </w:rPr>
        <w:t>Received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official</w:t>
      </w:r>
      <w:r>
        <w:rPr>
          <w:spacing w:val="-3"/>
          <w:sz w:val="20"/>
        </w:rPr>
        <w:t> </w:t>
      </w:r>
      <w:r>
        <w:rPr>
          <w:sz w:val="20"/>
        </w:rPr>
        <w:t>appreciation letter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Dubai</w:t>
      </w:r>
      <w:r>
        <w:rPr>
          <w:spacing w:val="-3"/>
          <w:sz w:val="20"/>
        </w:rPr>
        <w:t> </w:t>
      </w:r>
      <w:r>
        <w:rPr>
          <w:sz w:val="20"/>
        </w:rPr>
        <w:t>Gold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Commodity</w:t>
      </w:r>
      <w:r>
        <w:rPr>
          <w:spacing w:val="-4"/>
          <w:sz w:val="20"/>
        </w:rPr>
        <w:t> </w:t>
      </w:r>
      <w:r>
        <w:rPr>
          <w:sz w:val="20"/>
        </w:rPr>
        <w:t>Exchange</w:t>
      </w:r>
      <w:r>
        <w:rPr>
          <w:spacing w:val="-3"/>
          <w:sz w:val="20"/>
        </w:rPr>
        <w:t> </w:t>
      </w:r>
      <w:r>
        <w:rPr>
          <w:sz w:val="20"/>
        </w:rPr>
        <w:t>(DGCX)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successfully executing a major system and database migration, improving performance and business continuity.</w:t>
      </w:r>
    </w:p>
    <w:p xmlns:wp14="http://schemas.microsoft.com/office/word/2010/wordml" w14:paraId="3CF2D8B6" wp14:textId="77777777">
      <w:pPr>
        <w:pStyle w:val="BodyText"/>
        <w:spacing w:before="50"/>
        <w:ind w:left="0" w:firstLine="0"/>
      </w:pPr>
    </w:p>
    <w:p xmlns:wp14="http://schemas.microsoft.com/office/word/2010/wordml" w14:paraId="63E32902" wp14:textId="77777777">
      <w:pPr>
        <w:pStyle w:val="Heading2"/>
        <w:tabs>
          <w:tab w:val="left" w:leader="none" w:pos="7195"/>
        </w:tabs>
        <w:rPr>
          <w:u w:val="none"/>
        </w:rPr>
      </w:pPr>
      <w:hyperlink r:id="rId12">
        <w:r>
          <w:rPr>
            <w:color w:val="0000FF"/>
            <w:u w:val="thick" w:color="0000FF"/>
          </w:rPr>
          <w:t>Credence</w:t>
        </w:r>
        <w:r>
          <w:rPr>
            <w:color w:val="0000FF"/>
            <w:spacing w:val="51"/>
            <w:u w:val="thick" w:color="0000FF"/>
          </w:rPr>
          <w:t> </w:t>
        </w:r>
        <w:r>
          <w:rPr>
            <w:color w:val="0000FF"/>
            <w:u w:val="thick" w:color="0000FF"/>
          </w:rPr>
          <w:t>Analytics</w:t>
        </w:r>
        <w:r>
          <w:rPr>
            <w:color w:val="0000FF"/>
            <w:spacing w:val="51"/>
            <w:u w:val="thick" w:color="0000FF"/>
          </w:rPr>
          <w:t> </w:t>
        </w:r>
        <w:r>
          <w:rPr>
            <w:color w:val="0000FF"/>
            <w:u w:val="thick" w:color="0000FF"/>
          </w:rPr>
          <w:t>(I)</w:t>
        </w:r>
        <w:r>
          <w:rPr>
            <w:color w:val="0000FF"/>
            <w:spacing w:val="52"/>
            <w:u w:val="thick" w:color="0000FF"/>
          </w:rPr>
          <w:t> </w:t>
        </w:r>
        <w:r>
          <w:rPr>
            <w:color w:val="0000FF"/>
            <w:u w:val="thick" w:color="0000FF"/>
          </w:rPr>
          <w:t>Private</w:t>
        </w:r>
        <w:r>
          <w:rPr>
            <w:color w:val="0000FF"/>
            <w:spacing w:val="51"/>
            <w:u w:val="thick" w:color="0000FF"/>
          </w:rPr>
          <w:t> </w:t>
        </w:r>
        <w:r>
          <w:rPr>
            <w:color w:val="0000FF"/>
            <w:u w:val="thick" w:color="0000FF"/>
          </w:rPr>
          <w:t>Ltd</w:t>
        </w:r>
      </w:hyperlink>
      <w:r>
        <w:rPr>
          <w:color w:val="0000FF"/>
          <w:spacing w:val="55"/>
          <w:u w:val="none"/>
        </w:rPr>
        <w:t> </w:t>
      </w:r>
      <w:r>
        <w:rPr>
          <w:color w:val="4F81BC"/>
          <w:u w:val="none"/>
        </w:rPr>
        <w:t>[Dec</w:t>
      </w:r>
      <w:r>
        <w:rPr>
          <w:color w:val="4F81BC"/>
          <w:spacing w:val="51"/>
          <w:u w:val="none"/>
        </w:rPr>
        <w:t> </w:t>
      </w:r>
      <w:r>
        <w:rPr>
          <w:color w:val="4F81BC"/>
          <w:u w:val="none"/>
        </w:rPr>
        <w:t>2006</w:t>
      </w:r>
      <w:r>
        <w:rPr>
          <w:color w:val="4F81BC"/>
          <w:spacing w:val="54"/>
          <w:u w:val="none"/>
        </w:rPr>
        <w:t> </w:t>
      </w:r>
      <w:r>
        <w:rPr>
          <w:color w:val="4F81BC"/>
          <w:u w:val="none"/>
        </w:rPr>
        <w:t>–</w:t>
      </w:r>
      <w:r>
        <w:rPr>
          <w:color w:val="4F81BC"/>
          <w:spacing w:val="47"/>
          <w:u w:val="none"/>
        </w:rPr>
        <w:t> </w:t>
      </w:r>
      <w:r>
        <w:rPr>
          <w:color w:val="4F81BC"/>
          <w:u w:val="none"/>
        </w:rPr>
        <w:t>Jan</w:t>
      </w:r>
      <w:r>
        <w:rPr>
          <w:color w:val="4F81BC"/>
          <w:spacing w:val="52"/>
          <w:u w:val="none"/>
        </w:rPr>
        <w:t> </w:t>
      </w:r>
      <w:r>
        <w:rPr>
          <w:color w:val="4F81BC"/>
          <w:spacing w:val="-2"/>
          <w:u w:val="none"/>
        </w:rPr>
        <w:t>2008]</w:t>
      </w:r>
      <w:r>
        <w:rPr>
          <w:color w:val="4F81BC"/>
          <w:u w:val="none"/>
        </w:rPr>
        <w:tab/>
      </w:r>
      <w:r>
        <w:rPr>
          <w:color w:val="4F81BC"/>
          <w:u w:val="none"/>
        </w:rPr>
        <w:t>Assistant</w:t>
      </w:r>
      <w:r>
        <w:rPr>
          <w:color w:val="4F81BC"/>
          <w:spacing w:val="67"/>
          <w:w w:val="150"/>
          <w:u w:val="none"/>
        </w:rPr>
        <w:t> </w:t>
      </w:r>
      <w:r>
        <w:rPr>
          <w:color w:val="4F81BC"/>
          <w:u w:val="none"/>
        </w:rPr>
        <w:t>Consultant</w:t>
      </w:r>
      <w:r>
        <w:rPr>
          <w:color w:val="4F81BC"/>
          <w:spacing w:val="67"/>
          <w:w w:val="150"/>
          <w:u w:val="none"/>
        </w:rPr>
        <w:t> </w:t>
      </w:r>
      <w:r>
        <w:rPr>
          <w:color w:val="4F81BC"/>
          <w:spacing w:val="-2"/>
          <w:u w:val="none"/>
        </w:rPr>
        <w:t>Software</w:t>
      </w:r>
    </w:p>
    <w:p xmlns:wp14="http://schemas.microsoft.com/office/word/2010/wordml" w14:paraId="0FB78278" wp14:textId="77777777">
      <w:pPr>
        <w:pStyle w:val="BodyText"/>
        <w:spacing w:before="82"/>
        <w:ind w:left="0" w:firstLine="0"/>
        <w:rPr>
          <w:rFonts w:ascii="Arial"/>
          <w:b/>
        </w:rPr>
      </w:pPr>
    </w:p>
    <w:p xmlns:wp14="http://schemas.microsoft.com/office/word/2010/wordml" w14:paraId="0831E966" wp14:textId="77777777">
      <w:pPr>
        <w:pStyle w:val="BodyText"/>
        <w:spacing w:before="1"/>
        <w:ind w:left="12" w:firstLine="0"/>
      </w:pPr>
      <w:r>
        <w:rPr>
          <w:rFonts w:ascii="Arial"/>
          <w:b/>
        </w:rPr>
        <w:t>Credence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Analytics</w:t>
      </w:r>
      <w:r>
        <w:rPr>
          <w:rFonts w:ascii="Arial"/>
          <w:b/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fintech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software and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the banking,</w:t>
      </w:r>
      <w:r>
        <w:rPr>
          <w:spacing w:val="-5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services,</w:t>
      </w:r>
      <w:r>
        <w:rPr>
          <w:spacing w:val="-5"/>
        </w:rPr>
        <w:t> </w:t>
      </w:r>
      <w:r>
        <w:rPr/>
        <w:t>and insurance (BFSI) sector. The firm specialises in automating treasury operations, investment management, fund administration, investor servicing, and risk management.</w:t>
      </w:r>
    </w:p>
    <w:p xmlns:wp14="http://schemas.microsoft.com/office/word/2010/wordml" w14:paraId="1FC39945" wp14:textId="77777777">
      <w:pPr>
        <w:pStyle w:val="BodyText"/>
        <w:spacing w:before="52"/>
        <w:ind w:left="0" w:firstLine="0"/>
      </w:pPr>
    </w:p>
    <w:p xmlns:wp14="http://schemas.microsoft.com/office/word/2010/wordml" w14:paraId="4F08F3E6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897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iDEAL</w:t>
      </w:r>
      <w:r>
        <w:rPr>
          <w:spacing w:val="-3"/>
          <w:sz w:val="20"/>
        </w:rPr>
        <w:t> </w:t>
      </w:r>
      <w:r>
        <w:rPr>
          <w:sz w:val="20"/>
        </w:rPr>
        <w:t>Funds</w:t>
      </w:r>
      <w:r>
        <w:rPr>
          <w:spacing w:val="-2"/>
          <w:sz w:val="20"/>
        </w:rPr>
        <w:t> </w:t>
      </w:r>
      <w:r>
        <w:rPr>
          <w:sz w:val="20"/>
        </w:rPr>
        <w:t>Treasury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Solution,</w:t>
      </w:r>
      <w:r>
        <w:rPr>
          <w:spacing w:val="-3"/>
          <w:sz w:val="20"/>
        </w:rPr>
        <w:t> </w:t>
      </w:r>
      <w:r>
        <w:rPr>
          <w:sz w:val="20"/>
        </w:rPr>
        <w:t>configuring</w:t>
      </w:r>
      <w:r>
        <w:rPr>
          <w:spacing w:val="-3"/>
          <w:sz w:val="20"/>
        </w:rPr>
        <w:t> </w:t>
      </w:r>
      <w:r>
        <w:rPr>
          <w:sz w:val="20"/>
        </w:rPr>
        <w:t>asset</w:t>
      </w:r>
      <w:r>
        <w:rPr>
          <w:spacing w:val="-3"/>
          <w:sz w:val="20"/>
        </w:rPr>
        <w:t> </w:t>
      </w:r>
      <w:r>
        <w:rPr>
          <w:sz w:val="20"/>
        </w:rPr>
        <w:t>classes,</w:t>
      </w:r>
      <w:r>
        <w:rPr>
          <w:spacing w:val="-5"/>
          <w:sz w:val="20"/>
        </w:rPr>
        <w:t> </w:t>
      </w:r>
      <w:r>
        <w:rPr>
          <w:sz w:val="20"/>
        </w:rPr>
        <w:t>cash</w:t>
      </w:r>
      <w:r>
        <w:rPr>
          <w:spacing w:val="-5"/>
          <w:sz w:val="20"/>
        </w:rPr>
        <w:t> </w:t>
      </w:r>
      <w:r>
        <w:rPr>
          <w:sz w:val="20"/>
        </w:rPr>
        <w:t>flow structures, and Value at Risk (VaR) calculations to meet financial and regulatory standards.</w:t>
      </w:r>
    </w:p>
    <w:p xmlns:wp14="http://schemas.microsoft.com/office/word/2010/wordml" w14:paraId="332147BD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286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Acceptance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(UAT)</w:t>
      </w:r>
      <w:r>
        <w:rPr>
          <w:spacing w:val="-6"/>
          <w:sz w:val="20"/>
        </w:rPr>
        <w:t> </w:t>
      </w:r>
      <w:r>
        <w:rPr>
          <w:sz w:val="20"/>
        </w:rPr>
        <w:t>and functional</w:t>
      </w:r>
      <w:r>
        <w:rPr>
          <w:spacing w:val="-3"/>
          <w:sz w:val="20"/>
        </w:rPr>
        <w:t> </w:t>
      </w:r>
      <w:r>
        <w:rPr>
          <w:sz w:val="20"/>
        </w:rPr>
        <w:t>validation,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delivered</w:t>
      </w:r>
      <w:r>
        <w:rPr>
          <w:spacing w:val="-3"/>
          <w:sz w:val="20"/>
        </w:rPr>
        <w:t> </w:t>
      </w:r>
      <w:r>
        <w:rPr>
          <w:sz w:val="20"/>
        </w:rPr>
        <w:t>solution</w:t>
      </w:r>
      <w:r>
        <w:rPr>
          <w:spacing w:val="-3"/>
          <w:sz w:val="20"/>
        </w:rPr>
        <w:t> </w:t>
      </w:r>
      <w:r>
        <w:rPr>
          <w:sz w:val="20"/>
        </w:rPr>
        <w:t>met</w:t>
      </w:r>
      <w:r>
        <w:rPr>
          <w:spacing w:val="-5"/>
          <w:sz w:val="20"/>
        </w:rPr>
        <w:t> </w:t>
      </w:r>
      <w:r>
        <w:rPr>
          <w:sz w:val="20"/>
        </w:rPr>
        <w:t>business and technical requirements prior to production rollout.</w:t>
      </w:r>
    </w:p>
    <w:p xmlns:wp14="http://schemas.microsoft.com/office/word/2010/wordml" w14:paraId="033C0EA4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719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executed</w:t>
      </w:r>
      <w:r>
        <w:rPr>
          <w:spacing w:val="-1"/>
          <w:sz w:val="20"/>
        </w:rPr>
        <w:t> </w:t>
      </w:r>
      <w:r>
        <w:rPr>
          <w:sz w:val="20"/>
        </w:rPr>
        <w:t>validation</w:t>
      </w:r>
      <w:r>
        <w:rPr>
          <w:spacing w:val="-4"/>
          <w:sz w:val="20"/>
        </w:rPr>
        <w:t> </w:t>
      </w:r>
      <w:r>
        <w:rPr>
          <w:sz w:val="20"/>
        </w:rPr>
        <w:t>rules,</w:t>
      </w:r>
      <w:r>
        <w:rPr>
          <w:spacing w:val="-3"/>
          <w:sz w:val="20"/>
        </w:rPr>
        <w:t> </w:t>
      </w:r>
      <w:r>
        <w:rPr>
          <w:sz w:val="20"/>
        </w:rPr>
        <w:t>reconciliations,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exception</w:t>
      </w:r>
      <w:r>
        <w:rPr>
          <w:spacing w:val="-4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4"/>
          <w:sz w:val="20"/>
        </w:rPr>
        <w:t> </w:t>
      </w:r>
      <w:r>
        <w:rPr>
          <w:sz w:val="20"/>
        </w:rPr>
        <w:t>and integrity of treasury data across trades, positions, exposures, and settlements.</w:t>
      </w:r>
    </w:p>
    <w:p xmlns:wp14="http://schemas.microsoft.com/office/word/2010/wordml" w14:paraId="6B1212EA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474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migration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configuration</w:t>
      </w:r>
      <w:r>
        <w:rPr>
          <w:spacing w:val="-3"/>
          <w:sz w:val="20"/>
        </w:rPr>
        <w:t> </w:t>
      </w:r>
      <w:r>
        <w:rPr>
          <w:sz w:val="20"/>
        </w:rPr>
        <w:t>activities,</w:t>
      </w:r>
      <w:r>
        <w:rPr>
          <w:spacing w:val="-2"/>
          <w:sz w:val="20"/>
        </w:rPr>
        <w:t> </w:t>
      </w:r>
      <w:r>
        <w:rPr>
          <w:sz w:val="20"/>
        </w:rPr>
        <w:t>collaborating</w:t>
      </w:r>
      <w:r>
        <w:rPr>
          <w:spacing w:val="-3"/>
          <w:sz w:val="20"/>
        </w:rPr>
        <w:t> </w:t>
      </w:r>
      <w:r>
        <w:rPr>
          <w:sz w:val="20"/>
        </w:rPr>
        <w:t>closely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users</w:t>
      </w:r>
      <w:r>
        <w:rPr>
          <w:spacing w:val="-4"/>
          <w:sz w:val="20"/>
        </w:rPr>
        <w:t> </w:t>
      </w:r>
      <w:r>
        <w:rPr>
          <w:sz w:val="20"/>
        </w:rPr>
        <w:t>to ensure alignment with operational workflows and evolving business needs.</w:t>
      </w:r>
    </w:p>
    <w:p xmlns:wp14="http://schemas.microsoft.com/office/word/2010/wordml" w14:paraId="4035D81B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107" w:hanging="360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3"/>
          <w:sz w:val="20"/>
        </w:rPr>
        <w:t> </w:t>
      </w:r>
      <w:r>
        <w:rPr>
          <w:sz w:val="20"/>
        </w:rPr>
        <w:t>post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training,</w:t>
      </w:r>
      <w:r>
        <w:rPr>
          <w:spacing w:val="-2"/>
          <w:sz w:val="20"/>
        </w:rPr>
        <w:t> </w:t>
      </w:r>
      <w:r>
        <w:rPr>
          <w:sz w:val="20"/>
        </w:rPr>
        <w:t>promoting</w:t>
      </w:r>
      <w:r>
        <w:rPr>
          <w:spacing w:val="-3"/>
          <w:sz w:val="20"/>
        </w:rPr>
        <w:t> </w:t>
      </w:r>
      <w:r>
        <w:rPr>
          <w:sz w:val="20"/>
        </w:rPr>
        <w:t>adoption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optimal</w:t>
      </w:r>
      <w:r>
        <w:rPr>
          <w:spacing w:val="-6"/>
          <w:sz w:val="20"/>
        </w:rPr>
        <w:t> </w:t>
      </w:r>
      <w:r>
        <w:rPr>
          <w:sz w:val="20"/>
        </w:rPr>
        <w:t>use of the system.</w:t>
      </w:r>
    </w:p>
    <w:p xmlns:wp14="http://schemas.microsoft.com/office/word/2010/wordml" w14:paraId="1A4EADAE" wp14:textId="77777777">
      <w:pPr>
        <w:pStyle w:val="ListParagraph"/>
        <w:numPr>
          <w:ilvl w:val="0"/>
          <w:numId w:val="1"/>
        </w:numPr>
        <w:tabs>
          <w:tab w:val="left" w:leader="none" w:pos="732"/>
        </w:tabs>
        <w:spacing w:before="0" w:after="0" w:line="240" w:lineRule="auto"/>
        <w:ind w:left="732" w:right="352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performance,</w:t>
      </w:r>
      <w:r>
        <w:rPr>
          <w:spacing w:val="-5"/>
          <w:sz w:val="20"/>
        </w:rPr>
        <w:t> </w:t>
      </w: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defect</w:t>
      </w:r>
      <w:r>
        <w:rPr>
          <w:spacing w:val="-5"/>
          <w:sz w:val="20"/>
        </w:rPr>
        <w:t> </w:t>
      </w:r>
      <w:r>
        <w:rPr>
          <w:sz w:val="20"/>
        </w:rPr>
        <w:t>tracking,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oversaw</w:t>
      </w:r>
      <w:r>
        <w:rPr>
          <w:spacing w:val="-2"/>
          <w:sz w:val="20"/>
        </w:rPr>
        <w:t> </w:t>
      </w:r>
      <w:r>
        <w:rPr>
          <w:sz w:val="20"/>
        </w:rPr>
        <w:t>resolution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 high system availability and operational continuity.</w:t>
      </w:r>
    </w:p>
    <w:p xmlns:wp14="http://schemas.microsoft.com/office/word/2010/wordml" w14:paraId="0562CB0E" wp14:textId="77777777">
      <w:pPr>
        <w:pStyle w:val="BodyText"/>
        <w:spacing w:before="48"/>
        <w:ind w:left="0" w:firstLine="0"/>
      </w:pPr>
    </w:p>
    <w:p xmlns:wp14="http://schemas.microsoft.com/office/word/2010/wordml" w14:paraId="69D0C959" wp14:textId="77777777">
      <w:pPr>
        <w:pStyle w:val="Heading2"/>
        <w:rPr>
          <w:u w:val="none"/>
        </w:rPr>
      </w:pPr>
      <w:r>
        <w:rPr>
          <w:color w:val="4F81BC"/>
          <w:spacing w:val="-2"/>
          <w:u w:val="thick" w:color="4F81BC"/>
        </w:rPr>
        <w:t>Education</w:t>
      </w:r>
    </w:p>
    <w:p xmlns:wp14="http://schemas.microsoft.com/office/word/2010/wordml" w14:paraId="3EE9E295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200" w:after="0" w:line="240" w:lineRule="auto"/>
        <w:ind w:left="731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Post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Graduate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Diploma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Finance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Welingkar</w:t>
      </w:r>
      <w:r>
        <w:rPr>
          <w:spacing w:val="-10"/>
          <w:sz w:val="20"/>
        </w:rPr>
        <w:t> </w:t>
      </w:r>
      <w:r>
        <w:rPr>
          <w:sz w:val="20"/>
        </w:rPr>
        <w:t>Institute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Mumbai</w:t>
      </w:r>
    </w:p>
    <w:p xmlns:wp14="http://schemas.microsoft.com/office/word/2010/wordml" w14:paraId="485EEC99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0" w:after="0" w:line="240" w:lineRule="auto"/>
        <w:ind w:left="731" w:right="0" w:hanging="359"/>
        <w:jc w:val="left"/>
        <w:rPr>
          <w:sz w:val="20"/>
        </w:rPr>
      </w:pPr>
      <w:r>
        <w:rPr>
          <w:rFonts w:ascii="Arial" w:hAnsi="Arial"/>
          <w:b/>
          <w:sz w:val="20"/>
        </w:rPr>
        <w:t>Bachelor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Engineering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(Computer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Engineering)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Pune</w:t>
      </w:r>
    </w:p>
    <w:p xmlns:wp14="http://schemas.microsoft.com/office/word/2010/wordml" w14:paraId="34CE0A41" wp14:textId="77777777">
      <w:pPr>
        <w:pStyle w:val="BodyText"/>
        <w:spacing w:before="49"/>
        <w:ind w:left="0" w:firstLine="0"/>
      </w:pPr>
    </w:p>
    <w:p xmlns:wp14="http://schemas.microsoft.com/office/word/2010/wordml" w14:paraId="652313AC" wp14:textId="77777777">
      <w:pPr>
        <w:pStyle w:val="Heading2"/>
        <w:rPr>
          <w:u w:val="none"/>
        </w:rPr>
      </w:pPr>
      <w:r>
        <w:rPr>
          <w:color w:val="4F81BC"/>
          <w:spacing w:val="2"/>
          <w:u w:val="thick" w:color="4F81BC"/>
        </w:rPr>
        <w:t>Professional</w:t>
      </w:r>
      <w:r>
        <w:rPr>
          <w:color w:val="4F81BC"/>
          <w:spacing w:val="65"/>
          <w:w w:val="150"/>
          <w:u w:val="thick" w:color="4F81BC"/>
        </w:rPr>
        <w:t> </w:t>
      </w:r>
      <w:r>
        <w:rPr>
          <w:color w:val="4F81BC"/>
          <w:spacing w:val="-2"/>
          <w:u w:val="thick" w:color="4F81BC"/>
        </w:rPr>
        <w:t>References</w:t>
      </w:r>
    </w:p>
    <w:p xmlns:wp14="http://schemas.microsoft.com/office/word/2010/wordml" w14:paraId="62EBF3C5" wp14:textId="77777777">
      <w:pPr>
        <w:pStyle w:val="BodyText"/>
        <w:spacing w:before="51"/>
        <w:ind w:left="0" w:firstLine="0"/>
        <w:rPr>
          <w:rFonts w:ascii="Arial"/>
          <w:b/>
        </w:rPr>
      </w:pPr>
    </w:p>
    <w:p xmlns:wp14="http://schemas.microsoft.com/office/word/2010/wordml" w14:paraId="753B575A" wp14:textId="77777777">
      <w:pPr>
        <w:pStyle w:val="ListParagraph"/>
        <w:numPr>
          <w:ilvl w:val="0"/>
          <w:numId w:val="1"/>
        </w:numPr>
        <w:tabs>
          <w:tab w:val="left" w:leader="none" w:pos="731"/>
        </w:tabs>
        <w:spacing w:before="0" w:after="0" w:line="240" w:lineRule="auto"/>
        <w:ind w:left="731" w:right="0" w:hanging="359"/>
        <w:jc w:val="left"/>
        <w:rPr>
          <w:sz w:val="20"/>
        </w:rPr>
      </w:pPr>
      <w:r>
        <w:rPr>
          <w:sz w:val="20"/>
        </w:rPr>
        <w:t>Available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Request</w:t>
      </w:r>
    </w:p>
    <w:sectPr>
      <w:pgSz w:w="11910" w:h="16840" w:orient="portrait"/>
      <w:pgMar w:top="64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2de19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03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587b2bda"/>
    <w:multiLevelType w:val="hybridMultilevel"/>
    <w:lvl w:ilvl="0">
      <w:start w:val="1"/>
      <w:numFmt w:val="bullet"/>
      <w:lvlText w:val=""/>
      <w:lvlJc w:val="left"/>
      <w:pPr>
        <w:ind w:left="732" w:hanging="360"/>
      </w:pPr>
      <w:rPr>
        <w:rFonts w:hint="default" w:ascii="Wingdings" w:hAnsi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F3974CE"/>
    <w:rsid w:val="0F3974CE"/>
    <w:rsid w:val="1898AC51"/>
    <w:rsid w:val="1F152537"/>
    <w:rsid w:val="2811502A"/>
    <w:rsid w:val="2B33DC21"/>
    <w:rsid w:val="41156558"/>
    <w:rsid w:val="4C7975A4"/>
    <w:rsid w:val="51559341"/>
    <w:rsid w:val="54DAB43E"/>
    <w:rsid w:val="5C884674"/>
    <w:rsid w:val="6988A5AF"/>
    <w:rsid w:val="6988A5AF"/>
    <w:rsid w:val="6DE31E3D"/>
    <w:rsid w:val="6FADC9AF"/>
  </w:rsids>
  <w14:docId w14:val="2298C7C6"/>
  <w15:docId w15:val="{919FF1EE-C143-48CF-A225-6DBA9A830AC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732" w:hanging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06"/>
      <w:ind w:left="12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2"/>
      <w:outlineLvl w:val="2"/>
    </w:pPr>
    <w:rPr>
      <w:rFonts w:ascii="Arial" w:hAnsi="Arial" w:eastAsia="Arial" w:cs="Arial"/>
      <w:b/>
      <w:bCs/>
      <w:sz w:val="20"/>
      <w:szCs w:val="20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32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sglobal.com/" TargetMode="External"/><Relationship Id="rId13" Type="http://schemas.openxmlformats.org/officeDocument/2006/relationships/numbering" Target="numbering.xml"/><Relationship Id="rId3" Type="http://schemas.openxmlformats.org/officeDocument/2006/relationships/theme" Target="theme/theme1.xml"/><Relationship Id="rId12" Type="http://schemas.openxmlformats.org/officeDocument/2006/relationships/hyperlink" Target="https://www.credenceanalytics.com/" TargetMode="External"/><Relationship Id="rId2" Type="http://schemas.openxmlformats.org/officeDocument/2006/relationships/fontTable" Target="fontTable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11" Type="http://schemas.openxmlformats.org/officeDocument/2006/relationships/hyperlink" Target="https://www.63moons.com/" TargetMode="External"/><Relationship Id="rId5" Type="http://schemas.openxmlformats.org/officeDocument/2006/relationships/image" Target="media/image1.jpeg"/><Relationship Id="rId15" Type="http://schemas.openxmlformats.org/officeDocument/2006/relationships/customXml" Target="../customXml/item2.xml"/><Relationship Id="rId10" Type="http://schemas.openxmlformats.org/officeDocument/2006/relationships/hyperlink" Target="https://www.ice.com/futures-singapo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ccenture.com/au-en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6B7A2D-2E17-4983-A071-BE45755D7D53}"/>
</file>

<file path=customXml/itemProps2.xml><?xml version="1.0" encoding="utf-8"?>
<ds:datastoreItem xmlns:ds="http://schemas.openxmlformats.org/officeDocument/2006/customXml" ds:itemID="{A152213E-51EB-4434-BC36-B08532EFB5E2}"/>
</file>

<file path=customXml/itemProps3.xml><?xml version="1.0" encoding="utf-8"?>
<ds:datastoreItem xmlns:ds="http://schemas.openxmlformats.org/officeDocument/2006/customXml" ds:itemID="{C1CFBCCF-7D17-4CDA-8E8E-325BCE6DC9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dc:description/>
  <cp:lastModifiedBy>Chyna Ponnamma</cp:lastModifiedBy>
  <dcterms:created xsi:type="dcterms:W3CDTF">2026-06-26T08:09:37Z</dcterms:created>
  <dcterms:modified xsi:type="dcterms:W3CDTF">2026-06-26T08:25:29Z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2026-06-26T00:00:00Z</vt:filetime>
  </property>
  <property fmtid="{D5CDD505-2E9C-101B-9397-08002B2CF9AE}" pid="6" name="Producer">
    <vt:lpwstr>Aspose.PDF for Java 18.8</vt:lpwstr>
  </property>
  <property fmtid="{D5CDD505-2E9C-101B-9397-08002B2CF9AE}" pid="7" name="SourceModified">
    <vt:lpwstr>D:20260613153610+10'00'</vt:lpwstr>
  </property>
  <property fmtid="{D5CDD505-2E9C-101B-9397-08002B2CF9AE}" pid="8" name="Tracking_Info">
    <vt:lpwstr>https://rdxfootmark.naukri.com/v2/track/openCv?trackingInfo=20853d516e86ccf9c62f7316cd966edb134f4b0419514c4847440321091b5b58120b17031840595e0d435601514841481f0f2b561358191b195115495d0c00584e4209430247460c590858184508105042445b0c0f054e4108120211474a411b02154e49405d58380c4f03434b110d140612415b551b4d5849564360441403084b281e0103030b1445515d0b56480115034048154a571b594c160c140611495e5f1b1c6</vt:lpwstr>
  </property>
  <property fmtid="{D5CDD505-2E9C-101B-9397-08002B2CF9AE}" pid="9" name="ContentTypeId">
    <vt:lpwstr>0x0101002A915219D706AD49BD9FD697C2734D69</vt:lpwstr>
  </property>
</Properties>
</file>