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C170B" w:rsidP="0074762E" w14:paraId="2A44A166" w14:textId="77777777">
      <w:pPr>
        <w:spacing w:after="40"/>
        <w:jc w:val="center"/>
      </w:pPr>
      <w:r>
        <w:rPr>
          <w:b/>
          <w:bCs/>
          <w:color w:val="1B4F72"/>
          <w:sz w:val="32"/>
          <w:szCs w:val="32"/>
        </w:rPr>
        <w:t>ANKIT SABINKAR</w:t>
      </w:r>
      <w:r w:rsidRPr="0074762E" w:rsidR="0074762E">
        <w:rPr>
          <w:noProof/>
          <w:color w:val="1B4F72"/>
          <w:sz w:val="18"/>
          <w:szCs w:val="18"/>
        </w:rPr>
        <w:drawing>
          <wp:inline distT="0" distB="0" distL="0" distR="0">
            <wp:extent cx="978090" cy="978090"/>
            <wp:effectExtent l="0" t="0" r="0" b="0"/>
            <wp:docPr id="1768321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31749" name="Picture 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650" cy="9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170B" w14:paraId="25F08765" w14:textId="77777777">
      <w:pPr>
        <w:spacing w:after="40"/>
        <w:jc w:val="center"/>
      </w:pPr>
      <w:r>
        <w:rPr>
          <w:color w:val="555555"/>
          <w:sz w:val="18"/>
          <w:szCs w:val="18"/>
        </w:rPr>
        <w:t>+91-8867701487 | ankitaurora@gmail.com | Hyderabad, India</w:t>
      </w:r>
    </w:p>
    <w:p w:rsidR="0074762E" w:rsidRPr="0074762E" w:rsidP="0074762E" w14:paraId="1786F028" w14:textId="77777777">
      <w:pPr>
        <w:spacing w:after="120"/>
        <w:jc w:val="center"/>
        <w:rPr>
          <w:color w:val="1B4F72"/>
          <w:sz w:val="18"/>
          <w:szCs w:val="18"/>
        </w:rPr>
      </w:pPr>
      <w:r>
        <w:rPr>
          <w:color w:val="1B4F72"/>
          <w:sz w:val="18"/>
          <w:szCs w:val="18"/>
        </w:rPr>
        <w:t>LinkedIn: linkedin.com/in/</w:t>
      </w:r>
      <w:r>
        <w:rPr>
          <w:color w:val="1B4F72"/>
          <w:sz w:val="18"/>
          <w:szCs w:val="18"/>
        </w:rPr>
        <w:t>ankit-sabinkar</w:t>
      </w:r>
    </w:p>
    <w:p w:rsidR="001C170B" w14:paraId="2EB7E66E" w14:textId="77777777">
      <w:pPr>
        <w:spacing w:after="120"/>
        <w:jc w:val="center"/>
      </w:pPr>
    </w:p>
    <w:p w:rsidR="001C170B" w14:paraId="600FD0C4" w14:textId="77777777">
      <w:pPr>
        <w:pBdr>
          <w:bottom w:val="single" w:sz="6" w:space="0" w:color="1B4F72"/>
        </w:pBdr>
        <w:spacing w:before="240" w:after="80"/>
      </w:pPr>
      <w:r>
        <w:rPr>
          <w:b/>
          <w:bCs/>
          <w:color w:val="1B4F72"/>
          <w:sz w:val="22"/>
          <w:szCs w:val="22"/>
        </w:rPr>
        <w:t>PROFESSIONAL SUMMARY</w:t>
      </w:r>
    </w:p>
    <w:p w:rsidR="001C170B" w14:paraId="59C8E1FE" w14:textId="77777777">
      <w:pPr>
        <w:spacing w:before="60" w:after="80"/>
      </w:pPr>
      <w:r>
        <w:t xml:space="preserve">Data Engineering Leader with 14+ years in IT and 7+ years specializing in data platform architecture. Architected and delivered end-to-end data warehouse solutions processing 10,000+ assets daily across Snowflake, Databricks, AWS, and Azure. Led </w:t>
      </w:r>
      <w:r>
        <w:t>dbt</w:t>
      </w:r>
      <w:r>
        <w:t xml:space="preserve"> adoption for 40+ engineers with CI/CD automation, reducing deployment errors by 80%. Designed medallion architectures with SCD Type 2 modeling, row-level security, and dynamic data masking for regulated industries. Experienced across HR Analytics, Manufacturing, Digital Asset Management, and Financial Services domains with global stakeholder collaboration.</w:t>
      </w:r>
    </w:p>
    <w:p w:rsidR="001C170B" w14:paraId="0A92B19B" w14:textId="77777777">
      <w:pPr>
        <w:pBdr>
          <w:bottom w:val="single" w:sz="6" w:space="0" w:color="1B4F72"/>
        </w:pBdr>
        <w:spacing w:before="240" w:after="80"/>
      </w:pPr>
      <w:r>
        <w:rPr>
          <w:b/>
          <w:bCs/>
          <w:color w:val="1B4F72"/>
          <w:sz w:val="22"/>
          <w:szCs w:val="22"/>
        </w:rPr>
        <w:t>KEY ACHIEVEMENTS</w:t>
      </w:r>
    </w:p>
    <w:p w:rsidR="001C170B" w14:paraId="38B4431A" w14:textId="77777777">
      <w:pPr>
        <w:spacing w:before="40" w:after="40"/>
        <w:ind w:left="360" w:hanging="180"/>
      </w:pPr>
      <w:r>
        <w:t xml:space="preserve">• Architected </w:t>
      </w:r>
      <w:r>
        <w:t>dbt</w:t>
      </w:r>
      <w:r>
        <w:t xml:space="preserve"> infrastructure adopted by 40+ engineers as the standard transformation layer, with CI/CD, coding standards, and comprehensive documentation</w:t>
      </w:r>
    </w:p>
    <w:p w:rsidR="001C170B" w14:paraId="767F1455" w14:textId="77777777">
      <w:pPr>
        <w:spacing w:before="40" w:after="40"/>
        <w:ind w:left="360" w:hanging="180"/>
      </w:pPr>
      <w:r>
        <w:t>• Designed 5-stage serverless pipeline processing 10,000+ digital assets daily with 99.9% uptime and zero data loss over 12 months</w:t>
      </w:r>
    </w:p>
    <w:p w:rsidR="001C170B" w14:paraId="043C038F" w14:textId="77777777">
      <w:pPr>
        <w:spacing w:before="40" w:after="40"/>
        <w:ind w:left="360" w:hanging="180"/>
      </w:pPr>
      <w:r>
        <w:t>• Recovered production SCD Type 2 data after accidental full refresh using Snowflake Time Travel with zero data loss within 1 hour</w:t>
      </w:r>
    </w:p>
    <w:p w:rsidR="001C170B" w14:paraId="0D613009" w14:textId="77777777">
      <w:pPr>
        <w:spacing w:before="40" w:after="40"/>
        <w:ind w:left="360" w:hanging="180"/>
      </w:pPr>
      <w:r>
        <w:t>• Migrated 200+ Informatica PowerCenter workflows to Snowflake/</w:t>
      </w:r>
      <w:r>
        <w:t>dbt</w:t>
      </w:r>
      <w:r>
        <w:t xml:space="preserve"> with automated reconciliation framework validating transformation accuracy</w:t>
      </w:r>
    </w:p>
    <w:p w:rsidR="001C170B" w14:paraId="647C8DC1" w14:textId="77777777">
      <w:pPr>
        <w:spacing w:before="40" w:after="40"/>
        <w:ind w:left="360" w:hanging="180"/>
      </w:pPr>
      <w:r>
        <w:t xml:space="preserve">• Reduced </w:t>
      </w:r>
      <w:r>
        <w:t>dbt</w:t>
      </w:r>
      <w:r>
        <w:t xml:space="preserve"> build times by 60% through slim CI with </w:t>
      </w:r>
      <w:r>
        <w:t>state:modified</w:t>
      </w:r>
      <w:r>
        <w:t xml:space="preserve"> selectors and incremental modeling strategies</w:t>
      </w:r>
    </w:p>
    <w:p w:rsidR="001C170B" w14:paraId="1956FFB4" w14:textId="77777777">
      <w:pPr>
        <w:pBdr>
          <w:bottom w:val="single" w:sz="6" w:space="0" w:color="1B4F72"/>
        </w:pBdr>
        <w:spacing w:before="240" w:after="80"/>
      </w:pPr>
      <w:r>
        <w:rPr>
          <w:b/>
          <w:bCs/>
          <w:color w:val="1B4F72"/>
          <w:sz w:val="22"/>
          <w:szCs w:val="22"/>
        </w:rPr>
        <w:t>TECHNICAL SKILLS</w:t>
      </w:r>
    </w:p>
    <w:p w:rsidR="001C170B" w14:paraId="399C6705" w14:textId="77777777">
      <w:pPr>
        <w:spacing w:before="60" w:after="40"/>
      </w:pPr>
      <w:r>
        <w:rPr>
          <w:b/>
          <w:bCs/>
        </w:rPr>
        <w:t xml:space="preserve">Data Platforms: </w:t>
      </w:r>
      <w:r>
        <w:t xml:space="preserve">Snowflake, Databricks, Redshift, </w:t>
      </w:r>
      <w:r>
        <w:t>BigQuery</w:t>
      </w:r>
    </w:p>
    <w:p w:rsidR="001C170B" w14:paraId="4029015C" w14:textId="77777777">
      <w:pPr>
        <w:spacing w:before="40" w:after="40"/>
      </w:pPr>
      <w:r>
        <w:rPr>
          <w:b/>
          <w:bCs/>
        </w:rPr>
        <w:t xml:space="preserve">Transformation &amp; Modeling: </w:t>
      </w:r>
      <w:r>
        <w:t>dbt</w:t>
      </w:r>
      <w:r>
        <w:t xml:space="preserve"> (Core &amp; Cloud), Medallion Architecture, SCD Type 2, Dimensional Modeling, </w:t>
      </w:r>
      <w:r>
        <w:t>Fivetran</w:t>
      </w:r>
    </w:p>
    <w:p w:rsidR="001C170B" w14:paraId="0025F866" w14:textId="77777777">
      <w:pPr>
        <w:spacing w:before="40" w:after="40"/>
      </w:pPr>
      <w:r>
        <w:rPr>
          <w:b/>
          <w:bCs/>
        </w:rPr>
        <w:t xml:space="preserve">Languages: </w:t>
      </w:r>
      <w:r>
        <w:t xml:space="preserve">SQL, Python, </w:t>
      </w:r>
      <w:r>
        <w:t>PySpark</w:t>
      </w:r>
      <w:r>
        <w:t xml:space="preserve">, </w:t>
      </w:r>
      <w:r>
        <w:t>SparkSQL</w:t>
      </w:r>
      <w:r>
        <w:t>, Unix Shell Scripting</w:t>
      </w:r>
    </w:p>
    <w:p w:rsidR="001C170B" w14:paraId="4BB70997" w14:textId="77777777">
      <w:pPr>
        <w:spacing w:before="40" w:after="40"/>
      </w:pPr>
      <w:r>
        <w:rPr>
          <w:b/>
          <w:bCs/>
        </w:rPr>
        <w:t xml:space="preserve">AWS: </w:t>
      </w:r>
      <w:r>
        <w:t xml:space="preserve">S3, Glue, Lambda, Redshift, Athena, DynamoDB, CloudWatch, CloudFormation, Secrets Manager, Step Functions, SNS, SQS, EC2, RDS, </w:t>
      </w:r>
      <w:r>
        <w:t>DataSync</w:t>
      </w:r>
      <w:r>
        <w:t>, VPC</w:t>
      </w:r>
    </w:p>
    <w:p w:rsidR="001C170B" w14:paraId="47F7C9F6" w14:textId="77777777">
      <w:pPr>
        <w:spacing w:before="40" w:after="40"/>
      </w:pPr>
      <w:r>
        <w:rPr>
          <w:b/>
          <w:bCs/>
        </w:rPr>
        <w:t xml:space="preserve">Azure: </w:t>
      </w:r>
      <w:r>
        <w:t>Databricks, DevOps (CI/CD pipelines)</w:t>
      </w:r>
    </w:p>
    <w:p w:rsidR="001C170B" w14:paraId="080BBE02" w14:textId="77777777">
      <w:pPr>
        <w:spacing w:before="40" w:after="40"/>
      </w:pPr>
      <w:r>
        <w:rPr>
          <w:b/>
          <w:bCs/>
        </w:rPr>
        <w:t xml:space="preserve">GCP: </w:t>
      </w:r>
      <w:r>
        <w:t>BigQuery</w:t>
      </w:r>
      <w:r>
        <w:t xml:space="preserve">, Dataflow, </w:t>
      </w:r>
      <w:r>
        <w:t>Dataproc</w:t>
      </w:r>
      <w:r>
        <w:t>, Cloud Storage, Pub/Sub, Cloud Composer</w:t>
      </w:r>
    </w:p>
    <w:p w:rsidR="001C170B" w14:paraId="45850BD2" w14:textId="77777777">
      <w:pPr>
        <w:spacing w:before="40" w:after="40"/>
      </w:pPr>
      <w:r>
        <w:rPr>
          <w:b/>
          <w:bCs/>
        </w:rPr>
        <w:t xml:space="preserve">Orchestration: </w:t>
      </w:r>
      <w:r>
        <w:t>Apache Airflow, MWAA, Astronomer, Autosys</w:t>
      </w:r>
    </w:p>
    <w:p w:rsidR="001C170B" w14:paraId="1C2360DE" w14:textId="77777777">
      <w:pPr>
        <w:spacing w:before="40" w:after="40"/>
      </w:pPr>
      <w:r>
        <w:rPr>
          <w:b/>
          <w:bCs/>
        </w:rPr>
        <w:t xml:space="preserve">Data Governance: </w:t>
      </w:r>
      <w:r>
        <w:t>Collibra, Row-Level Security, Dynamic Data Masking, RBAC</w:t>
      </w:r>
    </w:p>
    <w:p w:rsidR="001C170B" w14:paraId="1447D581" w14:textId="77777777">
      <w:pPr>
        <w:spacing w:before="40" w:after="40"/>
      </w:pPr>
      <w:r>
        <w:rPr>
          <w:b/>
          <w:bCs/>
        </w:rPr>
        <w:t xml:space="preserve">DevOps &amp; Tools: </w:t>
      </w:r>
      <w:r>
        <w:t>GitHub, Git, Jira, VS Code, Notion, CI/CD Pipelines</w:t>
      </w:r>
    </w:p>
    <w:p w:rsidR="001C170B" w14:paraId="22D679D3" w14:textId="77777777">
      <w:pPr>
        <w:spacing w:before="40" w:after="80"/>
      </w:pPr>
      <w:r>
        <w:rPr>
          <w:b/>
          <w:bCs/>
        </w:rPr>
        <w:t xml:space="preserve">Databases: </w:t>
      </w:r>
      <w:r>
        <w:t>Oracle, MySQL, MongoDB, PostgreSQL, DB2</w:t>
      </w:r>
    </w:p>
    <w:p w:rsidR="001C170B" w14:paraId="190C63D4" w14:textId="77777777">
      <w:pPr>
        <w:pBdr>
          <w:bottom w:val="single" w:sz="6" w:space="0" w:color="1B4F72"/>
        </w:pBdr>
        <w:spacing w:before="240" w:after="80"/>
      </w:pPr>
      <w:r>
        <w:rPr>
          <w:b/>
          <w:bCs/>
          <w:color w:val="1B4F72"/>
          <w:sz w:val="22"/>
          <w:szCs w:val="22"/>
        </w:rPr>
        <w:t>DOMAIN EXPERTISE</w:t>
      </w:r>
    </w:p>
    <w:p w:rsidR="001C170B" w14:paraId="0B5E7D22" w14:textId="77777777">
      <w:pPr>
        <w:spacing w:before="60" w:after="80"/>
      </w:pPr>
      <w:r>
        <w:t>HR / People Analytics (SuccessFactors, Talent Acquisition, Employee Lifecycle) | Manufacturing (ERP Systems, Legacy Migration) | Digital Asset Management (AEM, Salesforce Data Cloud) | Financial Services (Investment Banking, Equities Research) | Customer Master Data Management</w:t>
      </w:r>
    </w:p>
    <w:p w:rsidR="001C170B" w14:paraId="42F32EE8" w14:textId="77777777">
      <w:pPr>
        <w:pBdr>
          <w:bottom w:val="single" w:sz="6" w:space="0" w:color="1B4F72"/>
        </w:pBdr>
        <w:spacing w:before="240" w:after="80"/>
      </w:pPr>
      <w:r>
        <w:rPr>
          <w:b/>
          <w:bCs/>
          <w:color w:val="1B4F72"/>
          <w:sz w:val="22"/>
          <w:szCs w:val="22"/>
        </w:rPr>
        <w:t>PROFESSIONAL EXPERIENCE</w:t>
      </w:r>
    </w:p>
    <w:p w:rsidR="001C170B" w14:paraId="065B64E8" w14:textId="6963FE13">
      <w:pPr>
        <w:tabs>
          <w:tab w:val="right" w:pos="9026"/>
        </w:tabs>
        <w:spacing w:before="200" w:after="40"/>
      </w:pPr>
      <w:r>
        <w:rPr>
          <w:b/>
          <w:bCs/>
          <w:color w:val="2C3E50"/>
          <w:sz w:val="21"/>
          <w:szCs w:val="21"/>
        </w:rPr>
        <w:t>Lead Data Engineer</w:t>
      </w:r>
      <w:r w:rsidR="00000000">
        <w:rPr>
          <w:b/>
          <w:bCs/>
          <w:color w:val="2C3E50"/>
          <w:sz w:val="21"/>
          <w:szCs w:val="21"/>
        </w:rPr>
        <w:t>, Data Engineering</w:t>
      </w:r>
      <w:r w:rsidR="00000000">
        <w:rPr>
          <w:color w:val="808080"/>
          <w:sz w:val="21"/>
          <w:szCs w:val="21"/>
        </w:rPr>
        <w:t xml:space="preserve"> | </w:t>
      </w:r>
      <w:r w:rsidR="00000000">
        <w:rPr>
          <w:b/>
          <w:bCs/>
          <w:sz w:val="21"/>
          <w:szCs w:val="21"/>
        </w:rPr>
        <w:t>AuxoAI</w:t>
      </w:r>
      <w:r w:rsidR="00000000">
        <w:rPr>
          <w:color w:val="808080"/>
        </w:rPr>
        <w:tab/>
      </w:r>
      <w:r>
        <w:rPr>
          <w:color w:val="808080"/>
        </w:rPr>
        <w:t xml:space="preserve">   </w:t>
      </w:r>
      <w:r w:rsidR="00000000">
        <w:rPr>
          <w:color w:val="808080"/>
        </w:rPr>
        <w:t>Dec 2024 – Present</w:t>
      </w:r>
    </w:p>
    <w:p w:rsidR="00D406C9" w:rsidP="00D406C9" w14:paraId="690FB953" w14:textId="77777777">
      <w:pPr>
        <w:spacing w:before="140" w:after="40"/>
        <w:rPr>
          <w:b/>
          <w:bCs/>
          <w:i/>
          <w:iCs/>
          <w:color w:val="2C3E50"/>
        </w:rPr>
      </w:pPr>
      <w:r w:rsidRPr="00D406C9">
        <w:rPr>
          <w:b/>
          <w:bCs/>
          <w:i/>
          <w:iCs/>
          <w:color w:val="2C3E50"/>
        </w:rPr>
        <w:t>OURA — Enterprise Bulk Order Data Platform (May 2026 – Present)</w:t>
      </w:r>
    </w:p>
    <w:p w:rsidR="00D406C9" w:rsidRPr="00D406C9" w:rsidP="00D406C9" w14:paraId="1CCBDF6B" w14:textId="77777777">
      <w:pPr>
        <w:spacing w:before="20" w:after="60"/>
        <w:rPr>
          <w:color w:val="555555"/>
        </w:rPr>
      </w:pPr>
      <w:r w:rsidRPr="00D406C9">
        <w:rPr>
          <w:color w:val="555555"/>
        </w:rPr>
        <w:t>Architecting a unified data platform integrating CRM, CPQ, contracts, fulfillment, and ERP systems to enable end-to-end order tracking and revenue reconciliation for OURA's enterprise bulk order business (corporate wellness and insurance partners).</w:t>
      </w:r>
    </w:p>
    <w:p w:rsidR="00D406C9" w:rsidRPr="00D406C9" w:rsidP="00D406C9" w14:paraId="5446CF75" w14:textId="77777777">
      <w:pPr>
        <w:pStyle w:val="ListParagraph"/>
        <w:numPr>
          <w:ilvl w:val="0"/>
          <w:numId w:val="3"/>
        </w:numPr>
        <w:tabs>
          <w:tab w:val="num" w:pos="720"/>
        </w:tabs>
        <w:spacing w:before="40" w:after="40"/>
      </w:pPr>
      <w:r w:rsidRPr="00D406C9">
        <w:t xml:space="preserve">Designing integration architecture connecting HubSpot (CRM), </w:t>
      </w:r>
      <w:r w:rsidRPr="00D406C9">
        <w:t>DealHub</w:t>
      </w:r>
      <w:r w:rsidRPr="00D406C9">
        <w:t xml:space="preserve"> (CPQ), Ironclad (contract management), Bulk Order Portal (fulfillment), and NetSuite (ERP/revenue recognition) into a unified analytical platform on Snowflake</w:t>
      </w:r>
    </w:p>
    <w:p w:rsidR="00D406C9" w:rsidRPr="00D406C9" w:rsidP="00D406C9" w14:paraId="3B918F33" w14:textId="77777777">
      <w:pPr>
        <w:pStyle w:val="ListParagraph"/>
        <w:numPr>
          <w:ilvl w:val="0"/>
          <w:numId w:val="3"/>
        </w:numPr>
        <w:tabs>
          <w:tab w:val="num" w:pos="720"/>
        </w:tabs>
        <w:spacing w:before="40" w:after="40"/>
      </w:pPr>
      <w:r w:rsidRPr="00D406C9">
        <w:t>Building end-to-end order tracking models that follow each enterprise deal from sales opportunity through quote, contract, customer-driven fulfillment data, and final revenue recognition in NetSuite</w:t>
      </w:r>
    </w:p>
    <w:p w:rsidR="00D406C9" w:rsidRPr="00D406C9" w:rsidP="00D406C9" w14:paraId="5A2F6D3E" w14:textId="77777777">
      <w:pPr>
        <w:pStyle w:val="ListParagraph"/>
        <w:numPr>
          <w:ilvl w:val="0"/>
          <w:numId w:val="3"/>
        </w:numPr>
        <w:tabs>
          <w:tab w:val="num" w:pos="720"/>
        </w:tabs>
        <w:spacing w:before="40" w:after="40"/>
      </w:pPr>
      <w:r w:rsidRPr="00D406C9">
        <w:t>Developing revenue reconciliation framework comparing NetSuite revenue postings against originating contracts and deals to surface discrepancies before financial close</w:t>
      </w:r>
    </w:p>
    <w:p w:rsidR="00D406C9" w:rsidRPr="00D406C9" w:rsidP="00D406C9" w14:paraId="687EDBEE" w14:textId="77777777">
      <w:pPr>
        <w:pStyle w:val="ListParagraph"/>
        <w:numPr>
          <w:ilvl w:val="0"/>
          <w:numId w:val="3"/>
        </w:numPr>
        <w:tabs>
          <w:tab w:val="num" w:pos="720"/>
        </w:tabs>
        <w:spacing w:before="40" w:after="40"/>
      </w:pPr>
      <w:r w:rsidRPr="00D406C9">
        <w:t xml:space="preserve">Modeling deal lifecycle stages across heterogeneous source systems (HubSpot pipeline, </w:t>
      </w:r>
      <w:r w:rsidRPr="00D406C9">
        <w:t>DealHub</w:t>
      </w:r>
      <w:r w:rsidRPr="00D406C9">
        <w:t xml:space="preserve"> quote states, Ironclad contract status, NetSuite order states) into a unified state machine for cross-functional reporting</w:t>
      </w:r>
    </w:p>
    <w:p w:rsidR="007705B9" w:rsidRPr="00D406C9" w:rsidP="00D406C9" w14:paraId="3BCB7AF0" w14:textId="1EE82DF0">
      <w:pPr>
        <w:pStyle w:val="ListParagraph"/>
        <w:numPr>
          <w:ilvl w:val="0"/>
          <w:numId w:val="3"/>
        </w:numPr>
        <w:tabs>
          <w:tab w:val="num" w:pos="720"/>
        </w:tabs>
        <w:spacing w:before="40" w:after="40"/>
        <w:rPr>
          <w:b/>
          <w:bCs/>
          <w:i/>
          <w:iCs/>
          <w:color w:val="2C3E50"/>
        </w:rPr>
      </w:pPr>
      <w:r w:rsidRPr="00D406C9">
        <w:t xml:space="preserve">Implementing </w:t>
      </w:r>
      <w:r w:rsidRPr="00D406C9">
        <w:t>dbt</w:t>
      </w:r>
      <w:r w:rsidRPr="00D406C9">
        <w:t>-based transformation layer on Snowflake with source-aligned staging, conformed dimensions, and incremental marts powering operations and finance dashboards</w:t>
      </w:r>
    </w:p>
    <w:p w:rsidR="001C170B" w14:paraId="7B3ADDF6" w14:textId="10CDA1F9">
      <w:pPr>
        <w:spacing w:before="140" w:after="40"/>
      </w:pPr>
      <w:r>
        <w:rPr>
          <w:b/>
          <w:bCs/>
          <w:i/>
          <w:iCs/>
          <w:color w:val="2C3E50"/>
        </w:rPr>
        <w:t>Manufacturing Domain — Legacy Migration (DB2/Informatica to Snowflake)</w:t>
      </w:r>
    </w:p>
    <w:p w:rsidR="001C170B" w14:paraId="1C6223BA" w14:textId="77777777">
      <w:pPr>
        <w:spacing w:before="20" w:after="60"/>
      </w:pPr>
      <w:r>
        <w:rPr>
          <w:color w:val="555555"/>
        </w:rPr>
        <w:t xml:space="preserve">Migrated 200+ legacy ETL workflows from DB2/Informatica PowerCenter to Snowflake + </w:t>
      </w:r>
      <w:r>
        <w:rPr>
          <w:color w:val="555555"/>
        </w:rPr>
        <w:t>dbt</w:t>
      </w:r>
      <w:r>
        <w:rPr>
          <w:color w:val="555555"/>
        </w:rPr>
        <w:t xml:space="preserve">, with </w:t>
      </w:r>
      <w:r>
        <w:rPr>
          <w:color w:val="555555"/>
        </w:rPr>
        <w:t>Fivetran</w:t>
      </w:r>
      <w:r>
        <w:rPr>
          <w:color w:val="555555"/>
        </w:rPr>
        <w:t xml:space="preserve"> for automated source synchronization.</w:t>
      </w:r>
    </w:p>
    <w:p w:rsidR="001C170B" w14:paraId="7C0145B2" w14:textId="77777777">
      <w:pPr>
        <w:spacing w:before="40" w:after="40"/>
        <w:ind w:left="360" w:hanging="180"/>
      </w:pPr>
      <w:r>
        <w:t xml:space="preserve">• Converted Informatica PowerCenter XML-based workflow mappings to </w:t>
      </w:r>
      <w:r>
        <w:t>dbt</w:t>
      </w:r>
      <w:r>
        <w:t xml:space="preserve"> SQL models, mapping each transformation type (Expression, Joiner, Lookup, Aggregator, Router, SCD) to its SQL equivalent</w:t>
      </w:r>
    </w:p>
    <w:p w:rsidR="001C170B" w14:paraId="57DBC788" w14:textId="77777777">
      <w:pPr>
        <w:spacing w:before="40" w:after="40"/>
        <w:ind w:left="360" w:hanging="180"/>
      </w:pPr>
      <w:r>
        <w:t xml:space="preserve">• Configured </w:t>
      </w:r>
      <w:r>
        <w:t>Fivetran</w:t>
      </w:r>
      <w:r>
        <w:t xml:space="preserve"> source connectors with CDC to sync data from DB2 into Snowflake, eliminating manual extraction processes</w:t>
      </w:r>
    </w:p>
    <w:p w:rsidR="001C170B" w14:paraId="25828EA4" w14:textId="77777777">
      <w:pPr>
        <w:spacing w:before="40" w:after="40"/>
        <w:ind w:left="360" w:hanging="180"/>
      </w:pPr>
      <w:r>
        <w:t xml:space="preserve">• Built automated reconciliation framework comparing row counts, key aggregates, and hash checks between legacy and </w:t>
      </w:r>
      <w:r>
        <w:t>dbt</w:t>
      </w:r>
      <w:r>
        <w:t xml:space="preserve"> outputs, catching discrepancies before UAT</w:t>
      </w:r>
    </w:p>
    <w:p w:rsidR="001C170B" w14:paraId="1CA6E214" w14:textId="77777777">
      <w:pPr>
        <w:spacing w:before="40" w:after="40"/>
        <w:ind w:left="360" w:hanging="180"/>
      </w:pPr>
      <w:r>
        <w:t>• Leveraged AI-assisted code generation to accelerate conversion of straightforward mappings, allowing team to focus on complex transformation validation</w:t>
      </w:r>
    </w:p>
    <w:p w:rsidR="001C170B" w14:paraId="493BCB18" w14:textId="77777777">
      <w:pPr>
        <w:spacing w:before="140" w:after="40"/>
      </w:pPr>
      <w:r>
        <w:rPr>
          <w:b/>
          <w:bCs/>
          <w:i/>
          <w:iCs/>
          <w:color w:val="2C3E50"/>
        </w:rPr>
        <w:t>Ventura Foods — People Analytics Data Warehouse</w:t>
      </w:r>
    </w:p>
    <w:p w:rsidR="001C170B" w14:paraId="15EB298B" w14:textId="77777777">
      <w:pPr>
        <w:spacing w:before="20" w:after="60"/>
      </w:pPr>
      <w:r>
        <w:rPr>
          <w:color w:val="555555"/>
        </w:rPr>
        <w:t xml:space="preserve">Architected a People Analytics warehouse for ~11,000 employees on Snowflake + </w:t>
      </w:r>
      <w:r>
        <w:rPr>
          <w:color w:val="555555"/>
        </w:rPr>
        <w:t>dbt</w:t>
      </w:r>
      <w:r>
        <w:rPr>
          <w:color w:val="555555"/>
        </w:rPr>
        <w:t xml:space="preserve">, integrating SuccessFactors via </w:t>
      </w:r>
      <w:r>
        <w:rPr>
          <w:color w:val="555555"/>
        </w:rPr>
        <w:t>Fivetran</w:t>
      </w:r>
      <w:r>
        <w:rPr>
          <w:color w:val="555555"/>
        </w:rPr>
        <w:t>.</w:t>
      </w:r>
    </w:p>
    <w:p w:rsidR="001C170B" w14:paraId="79A57A75" w14:textId="77777777">
      <w:pPr>
        <w:spacing w:before="40" w:after="40"/>
        <w:ind w:left="360" w:hanging="180"/>
      </w:pPr>
      <w:r>
        <w:t>• Designed Bronze/Silver/Gold medallion architecture processing employee lifecycle, talent acquisition, and workforce planning data</w:t>
      </w:r>
    </w:p>
    <w:p w:rsidR="001C170B" w14:paraId="5C57C6D9" w14:textId="77777777">
      <w:pPr>
        <w:spacing w:before="40" w:after="40"/>
        <w:ind w:left="360" w:hanging="180"/>
      </w:pPr>
      <w:r>
        <w:t>• Implemented SCD Type 2 dimension models with hash-based change detection, tracking employee promotions, transfers, and title changes over time</w:t>
      </w:r>
    </w:p>
    <w:p w:rsidR="001C170B" w14:paraId="2E7465D9" w14:textId="77777777">
      <w:pPr>
        <w:spacing w:before="40" w:after="40"/>
        <w:ind w:left="360" w:hanging="180"/>
      </w:pPr>
      <w:r>
        <w:t xml:space="preserve">• Set up </w:t>
      </w:r>
      <w:r>
        <w:t>dbt</w:t>
      </w:r>
      <w:r>
        <w:t xml:space="preserve"> CI/CD pipeline with GitHub PR validation using </w:t>
      </w:r>
      <w:r>
        <w:t>state:modified</w:t>
      </w:r>
      <w:r>
        <w:t xml:space="preserve"> selectors, reducing build times by 60%</w:t>
      </w:r>
    </w:p>
    <w:p w:rsidR="001C170B" w14:paraId="427408B4" w14:textId="77777777">
      <w:pPr>
        <w:spacing w:before="40" w:after="40"/>
        <w:ind w:left="360" w:hanging="180"/>
      </w:pPr>
      <w:r>
        <w:t>• Implemented row-level security (business unit isolation) and dynamic data masking (salary, SSN, PII) across Snowflake</w:t>
      </w:r>
    </w:p>
    <w:p w:rsidR="001C170B" w14:paraId="787EB72E" w14:textId="77777777">
      <w:pPr>
        <w:spacing w:before="40" w:after="40"/>
        <w:ind w:left="360" w:hanging="180"/>
      </w:pPr>
      <w:r>
        <w:t>• Recovered production SCD2 data after accidental full refresh using Snowflake Time Travel (CREATE TABLE CLONE AT), ensuring zero data loss within 1 hour</w:t>
      </w:r>
    </w:p>
    <w:p w:rsidR="001C170B" w14:paraId="30465F17" w14:textId="77777777">
      <w:pPr>
        <w:spacing w:before="40" w:after="40"/>
        <w:ind w:left="360" w:hanging="180"/>
      </w:pPr>
      <w:r>
        <w:t xml:space="preserve">• Resolved Iceberg table metadata staleness issues with </w:t>
      </w:r>
      <w:r>
        <w:t>Fivetran</w:t>
      </w:r>
      <w:r>
        <w:t xml:space="preserve"> integration by adjusting catalog refresh intervals</w:t>
      </w:r>
    </w:p>
    <w:p w:rsidR="001C170B" w14:paraId="16BAC71B" w14:textId="77777777">
      <w:pPr>
        <w:spacing w:before="140" w:after="40"/>
      </w:pPr>
      <w:r>
        <w:rPr>
          <w:b/>
          <w:bCs/>
          <w:i/>
          <w:iCs/>
          <w:color w:val="2C3E50"/>
        </w:rPr>
        <w:t xml:space="preserve">ADI — </w:t>
      </w:r>
      <w:r>
        <w:rPr>
          <w:b/>
          <w:bCs/>
          <w:i/>
          <w:iCs/>
          <w:color w:val="2C3E50"/>
        </w:rPr>
        <w:t>dbt</w:t>
      </w:r>
      <w:r>
        <w:rPr>
          <w:b/>
          <w:bCs/>
          <w:i/>
          <w:iCs/>
          <w:color w:val="2C3E50"/>
        </w:rPr>
        <w:t xml:space="preserve"> Infrastructure &amp; Adoption (40+ Engineers)</w:t>
      </w:r>
    </w:p>
    <w:p w:rsidR="001C170B" w14:paraId="167510CE" w14:textId="77777777">
      <w:pPr>
        <w:spacing w:before="20" w:after="60"/>
      </w:pPr>
      <w:r>
        <w:rPr>
          <w:color w:val="555555"/>
        </w:rPr>
        <w:t xml:space="preserve">Built </w:t>
      </w:r>
      <w:r>
        <w:rPr>
          <w:color w:val="555555"/>
        </w:rPr>
        <w:t>dbt</w:t>
      </w:r>
      <w:r>
        <w:rPr>
          <w:color w:val="555555"/>
        </w:rPr>
        <w:t xml:space="preserve"> infrastructure from scratch and drove organization-wide adoption across 40+ engineers.</w:t>
      </w:r>
    </w:p>
    <w:p w:rsidR="001C170B" w14:paraId="241278F1" w14:textId="77777777">
      <w:pPr>
        <w:spacing w:before="40" w:after="40"/>
        <w:ind w:left="360" w:hanging="180"/>
      </w:pPr>
      <w:r>
        <w:t>• Designed project structure (staging/intermediate/marts), source configurations, directory layout, and multi-environment setup</w:t>
      </w:r>
    </w:p>
    <w:p w:rsidR="001C170B" w14:paraId="73B681AD" w14:textId="77777777">
      <w:pPr>
        <w:spacing w:before="40" w:after="40"/>
        <w:ind w:left="360" w:hanging="180"/>
      </w:pPr>
      <w:r>
        <w:t xml:space="preserve">• Configured slim CI pipelines per environment using </w:t>
      </w:r>
      <w:r>
        <w:t>state:modified</w:t>
      </w:r>
      <w:r>
        <w:t xml:space="preserve"> selectors, enabling targeted PR validation and reducing CI run times</w:t>
      </w:r>
    </w:p>
    <w:p w:rsidR="001C170B" w14:paraId="3B99B8AB" w14:textId="77777777">
      <w:pPr>
        <w:spacing w:before="40" w:after="40"/>
        <w:ind w:left="360" w:hanging="180"/>
      </w:pPr>
      <w:r>
        <w:t xml:space="preserve">• Integrated Snowflake using key-pair authentication per environment for secure, </w:t>
      </w:r>
      <w:r>
        <w:t>passwordless</w:t>
      </w:r>
      <w:r>
        <w:t xml:space="preserve"> connectivity</w:t>
      </w:r>
    </w:p>
    <w:p w:rsidR="001C170B" w14:paraId="134E447A" w14:textId="77777777">
      <w:pPr>
        <w:spacing w:before="40" w:after="40"/>
        <w:ind w:left="360" w:hanging="180"/>
      </w:pPr>
      <w:r>
        <w:t>• Developed reusable macros (surrogate keys, audit columns, incremental helpers) reducing boilerplate by 40% across teams</w:t>
      </w:r>
    </w:p>
    <w:p w:rsidR="001C170B" w14:paraId="3CA5B351" w14:textId="77777777">
      <w:pPr>
        <w:spacing w:before="40" w:after="40"/>
        <w:ind w:left="360" w:hanging="180"/>
      </w:pPr>
      <w:r>
        <w:t xml:space="preserve">• Authored comprehensive Confluence documentation covering incremental models, snapshots, deferral strategies, and </w:t>
      </w:r>
      <w:r>
        <w:t>dbt</w:t>
      </w:r>
      <w:r>
        <w:t xml:space="preserve"> contracts with real-world examples</w:t>
      </w:r>
    </w:p>
    <w:p w:rsidR="001C170B" w14:paraId="3BDD10B4" w14:textId="77777777">
      <w:pPr>
        <w:spacing w:before="40" w:after="40"/>
        <w:ind w:left="360" w:hanging="180"/>
      </w:pPr>
      <w:r>
        <w:t xml:space="preserve">• Defined coding standards and naming conventions; trained and onboarded 40+ engineers on </w:t>
      </w:r>
      <w:r>
        <w:t>dbt</w:t>
      </w:r>
      <w:r>
        <w:t xml:space="preserve"> workflows and best practices</w:t>
      </w:r>
    </w:p>
    <w:p w:rsidR="001C170B" w14:paraId="2AD6A0E9" w14:textId="77777777">
      <w:pPr>
        <w:tabs>
          <w:tab w:val="right" w:pos="9026"/>
        </w:tabs>
        <w:spacing w:before="200" w:after="40"/>
      </w:pPr>
      <w:r>
        <w:rPr>
          <w:b/>
          <w:bCs/>
          <w:color w:val="2C3E50"/>
          <w:sz w:val="21"/>
          <w:szCs w:val="21"/>
        </w:rPr>
        <w:t>Lead Data Engineer</w:t>
      </w:r>
      <w:r>
        <w:rPr>
          <w:color w:val="808080"/>
          <w:sz w:val="21"/>
          <w:szCs w:val="21"/>
        </w:rPr>
        <w:t xml:space="preserve"> | </w:t>
      </w:r>
      <w:r>
        <w:rPr>
          <w:b/>
          <w:bCs/>
          <w:sz w:val="21"/>
          <w:szCs w:val="21"/>
        </w:rPr>
        <w:t>Genpact (</w:t>
      </w:r>
      <w:r>
        <w:rPr>
          <w:b/>
          <w:bCs/>
          <w:sz w:val="21"/>
          <w:szCs w:val="21"/>
        </w:rPr>
        <w:t>Enquero</w:t>
      </w:r>
      <w:r>
        <w:rPr>
          <w:b/>
          <w:bCs/>
          <w:sz w:val="21"/>
          <w:szCs w:val="21"/>
        </w:rPr>
        <w:t>)</w:t>
      </w:r>
      <w:r>
        <w:rPr>
          <w:color w:val="808080"/>
        </w:rPr>
        <w:tab/>
        <w:t>Dec 2021 – Dec 2024</w:t>
      </w:r>
    </w:p>
    <w:p w:rsidR="001C170B" w14:paraId="06E7C41E" w14:textId="77777777">
      <w:pPr>
        <w:spacing w:before="140" w:after="40"/>
      </w:pPr>
      <w:r>
        <w:rPr>
          <w:b/>
          <w:bCs/>
          <w:i/>
          <w:iCs/>
          <w:color w:val="2C3E50"/>
        </w:rPr>
        <w:t>AEM Digital Assets Pipeline — Salesforce Data Cloud</w:t>
      </w:r>
    </w:p>
    <w:p w:rsidR="001C170B" w14:paraId="045B7297" w14:textId="77777777">
      <w:pPr>
        <w:spacing w:before="20" w:after="60"/>
      </w:pPr>
      <w:r>
        <w:rPr>
          <w:color w:val="555555"/>
        </w:rPr>
        <w:t>Designed and built a 5-stage serverless data ingestion pipeline processing digital assets from Adobe Experience Manager into Salesforce Data Cloud.</w:t>
      </w:r>
    </w:p>
    <w:p w:rsidR="001C170B" w14:paraId="4347CD78" w14:textId="77777777">
      <w:pPr>
        <w:spacing w:before="40" w:after="40"/>
        <w:ind w:left="360" w:hanging="180"/>
      </w:pPr>
      <w:r>
        <w:t>• Architected end-to-end pipeline (get, load, transform, deactivate, export) orchestrated by Airflow on Astronomer, executed via AWS Lambda</w:t>
      </w:r>
    </w:p>
    <w:p w:rsidR="001C170B" w14:paraId="34A23A6E" w14:textId="77777777">
      <w:pPr>
        <w:spacing w:before="40" w:after="40"/>
        <w:ind w:left="360" w:hanging="180"/>
      </w:pPr>
      <w:r>
        <w:t>• Designed security classification engine categorizing assets into distinct S3 tiers (Partners, PTAC, Distributors, Public) using path-based rules and metadata analysis</w:t>
      </w:r>
    </w:p>
    <w:p w:rsidR="001C170B" w14:paraId="4EA84C87" w14:textId="77777777">
      <w:pPr>
        <w:spacing w:before="40" w:after="40"/>
        <w:ind w:left="360" w:hanging="180"/>
      </w:pPr>
      <w:r>
        <w:t>• Engineered date-range chunking (30-day windows) and batch processing (25 assets/batch) to handle large-scale AEM queries within Lambda timeout constraints</w:t>
      </w:r>
    </w:p>
    <w:p w:rsidR="001C170B" w14:paraId="298CA439" w14:textId="77777777">
      <w:pPr>
        <w:spacing w:before="40" w:after="40"/>
        <w:ind w:left="360" w:hanging="180"/>
      </w:pPr>
      <w:r>
        <w:t xml:space="preserve">• Implemented dynamic task mapping with </w:t>
      </w:r>
      <w:r>
        <w:t>expand_kwargs</w:t>
      </w:r>
      <w:r>
        <w:t xml:space="preserve"> for parallel processing across 4 content types, with </w:t>
      </w:r>
      <w:r>
        <w:t>TaskGroups</w:t>
      </w:r>
      <w:r>
        <w:t xml:space="preserve"> for logical grouping</w:t>
      </w:r>
    </w:p>
    <w:p w:rsidR="001C170B" w14:paraId="1384D5A2" w14:textId="77777777">
      <w:pPr>
        <w:spacing w:before="40" w:after="40"/>
        <w:ind w:left="360" w:hanging="180"/>
      </w:pPr>
      <w:r>
        <w:t>• Built database-driven configuration model — adding new pipeline objects required only a SQL INSERT, zero code deployment</w:t>
      </w:r>
    </w:p>
    <w:p w:rsidR="001C170B" w14:paraId="6A0460CB" w14:textId="77777777">
      <w:pPr>
        <w:spacing w:before="40" w:after="40"/>
        <w:ind w:left="360" w:hanging="180"/>
      </w:pPr>
      <w:r>
        <w:t xml:space="preserve">• Identified and resolved silent Lambda failures by implementing explicit </w:t>
      </w:r>
      <w:r>
        <w:t>FunctionError</w:t>
      </w:r>
      <w:r>
        <w:t xml:space="preserve"> checking in Airflow DAG, preventing false-positive task successes</w:t>
      </w:r>
    </w:p>
    <w:p w:rsidR="001C170B" w14:paraId="45024DBF" w14:textId="77777777">
      <w:pPr>
        <w:spacing w:before="40" w:after="40"/>
        <w:ind w:left="360" w:hanging="180"/>
      </w:pPr>
      <w:r>
        <w:t>• Led UAT deployment including CloudFormation stack configuration, AWS Secrets Manager integration, and cross-account troubleshooting</w:t>
      </w:r>
    </w:p>
    <w:p w:rsidR="001C170B" w14:paraId="046D77D9" w14:textId="77777777">
      <w:pPr>
        <w:spacing w:before="140" w:after="40"/>
      </w:pPr>
      <w:r>
        <w:rPr>
          <w:b/>
          <w:bCs/>
          <w:i/>
          <w:iCs/>
          <w:color w:val="2C3E50"/>
        </w:rPr>
        <w:t>FluidTopics</w:t>
      </w:r>
      <w:r>
        <w:rPr>
          <w:b/>
          <w:bCs/>
          <w:i/>
          <w:iCs/>
          <w:color w:val="2C3E50"/>
        </w:rPr>
        <w:t>-to-</w:t>
      </w:r>
      <w:r>
        <w:rPr>
          <w:b/>
          <w:bCs/>
          <w:i/>
          <w:iCs/>
          <w:color w:val="2C3E50"/>
        </w:rPr>
        <w:t>DataCloud</w:t>
      </w:r>
      <w:r>
        <w:rPr>
          <w:b/>
          <w:bCs/>
          <w:i/>
          <w:iCs/>
          <w:color w:val="2C3E50"/>
        </w:rPr>
        <w:t xml:space="preserve"> Pipeline</w:t>
      </w:r>
    </w:p>
    <w:p w:rsidR="001C170B" w14:paraId="769B830A" w14:textId="77777777">
      <w:pPr>
        <w:spacing w:before="20" w:after="60"/>
      </w:pPr>
      <w:r>
        <w:rPr>
          <w:color w:val="555555"/>
        </w:rPr>
        <w:t>Built automated ingestion pipeline on the Enterprise Data Platform for enterprise content discovery and access control.</w:t>
      </w:r>
    </w:p>
    <w:p w:rsidR="001C170B" w14:paraId="46FF1436" w14:textId="77777777">
      <w:pPr>
        <w:spacing w:before="40" w:after="40"/>
        <w:ind w:left="360" w:hanging="180"/>
      </w:pPr>
      <w:r>
        <w:t>• Architected pipeline using AWS Lambda, S3 (L1/L2 pattern), Airflow, and Athena following the AEM reference architecture</w:t>
      </w:r>
    </w:p>
    <w:p w:rsidR="001C170B" w14:paraId="42B745F1" w14:textId="77777777">
      <w:pPr>
        <w:spacing w:before="40" w:after="40"/>
        <w:ind w:left="360" w:hanging="180"/>
      </w:pPr>
      <w:r>
        <w:t>• Implemented cumulative security-level duplication model with composite metadata keys for referential integrity across access tiers</w:t>
      </w:r>
    </w:p>
    <w:p w:rsidR="001C170B" w14:paraId="0C02FEBA" w14:textId="77777777">
      <w:pPr>
        <w:spacing w:before="40" w:after="40"/>
        <w:ind w:left="360" w:hanging="180"/>
      </w:pPr>
      <w:r>
        <w:t>• Built MySQL-backed metadata layer for incremental processing, offset tracking, and export orchestration</w:t>
      </w:r>
    </w:p>
    <w:p w:rsidR="00DA2B88" w:rsidP="00D406C9" w14:paraId="07A181A0" w14:textId="79E35D25">
      <w:pPr>
        <w:spacing w:before="40" w:after="40"/>
        <w:ind w:left="360" w:hanging="180"/>
        <w:rPr>
          <w:b/>
          <w:bCs/>
          <w:i/>
          <w:iCs/>
          <w:color w:val="2C3E50"/>
        </w:rPr>
      </w:pPr>
      <w:r>
        <w:t>• Externalized security hierarchy into deployable JSON artifact, decoupling business rules from pipeline logic</w:t>
      </w:r>
    </w:p>
    <w:p w:rsidR="001C170B" w14:paraId="26889B7F" w14:textId="64F0DED5">
      <w:pPr>
        <w:spacing w:before="140" w:after="40"/>
      </w:pPr>
      <w:r>
        <w:rPr>
          <w:b/>
          <w:bCs/>
          <w:i/>
          <w:iCs/>
          <w:color w:val="2C3E50"/>
        </w:rPr>
        <w:t>Heineken — Harmonized Data Pipelines (HDP)</w:t>
      </w:r>
    </w:p>
    <w:p w:rsidR="001C170B" w14:paraId="61C21B65" w14:textId="77777777">
      <w:pPr>
        <w:spacing w:before="20" w:after="60"/>
      </w:pPr>
      <w:r>
        <w:rPr>
          <w:color w:val="555555"/>
        </w:rPr>
        <w:t xml:space="preserve">Designed ETL pipelines harmonizing ERP data from multiple global locations for a leading brewery on Azure Databricks + </w:t>
      </w:r>
      <w:r>
        <w:rPr>
          <w:color w:val="555555"/>
        </w:rPr>
        <w:t>dbt</w:t>
      </w:r>
      <w:r>
        <w:rPr>
          <w:color w:val="555555"/>
        </w:rPr>
        <w:t>.</w:t>
      </w:r>
    </w:p>
    <w:p w:rsidR="001C170B" w14:paraId="6EA1DDBC" w14:textId="77777777">
      <w:pPr>
        <w:spacing w:before="40" w:after="40"/>
        <w:ind w:left="360" w:hanging="180"/>
      </w:pPr>
      <w:r>
        <w:t>• Harmonized ERP data from multiple regional schemas into one unified analytical model, enabling consistent cross-region reporting</w:t>
      </w:r>
    </w:p>
    <w:p w:rsidR="001C170B" w14:paraId="52C472A7" w14:textId="77777777">
      <w:pPr>
        <w:spacing w:before="40" w:after="40"/>
        <w:ind w:left="360" w:hanging="180"/>
      </w:pPr>
      <w:r>
        <w:t xml:space="preserve">• Implemented incremental modeling strategies in </w:t>
      </w:r>
      <w:r>
        <w:t>dbt</w:t>
      </w:r>
      <w:r>
        <w:t>, reducing pipeline run times from 30+ minutes to 3-5 minutes on large ERP tables</w:t>
      </w:r>
    </w:p>
    <w:p w:rsidR="001C170B" w14:paraId="556F4629" w14:textId="77777777">
      <w:pPr>
        <w:spacing w:before="40" w:after="40"/>
        <w:ind w:left="360" w:hanging="180"/>
      </w:pPr>
      <w:r>
        <w:t xml:space="preserve">• Built reusable macros and managed </w:t>
      </w:r>
      <w:r>
        <w:t>dbt</w:t>
      </w:r>
      <w:r>
        <w:t xml:space="preserve"> contracts/versions to protect downstream consumers from breaking schema changes</w:t>
      </w:r>
    </w:p>
    <w:p w:rsidR="001C170B" w14:paraId="28E37667" w14:textId="77777777">
      <w:pPr>
        <w:spacing w:before="40" w:after="40"/>
        <w:ind w:left="360" w:hanging="180"/>
      </w:pPr>
      <w:r>
        <w:t>• Set up CI/CD through Azure DevOps — PR-triggered slim CI against UAT, merge-to-main deployed to production automatically</w:t>
      </w:r>
    </w:p>
    <w:p w:rsidR="001C170B" w14:paraId="39420949" w14:textId="77777777">
      <w:pPr>
        <w:spacing w:before="40" w:after="40"/>
        <w:ind w:left="360" w:hanging="180"/>
      </w:pPr>
      <w:r>
        <w:t>• Utilized Collibra for data governance and business terminology standardization across global teams</w:t>
      </w:r>
    </w:p>
    <w:p w:rsidR="001C170B" w14:paraId="356B1461" w14:textId="77777777">
      <w:pPr>
        <w:spacing w:before="40" w:after="40"/>
        <w:ind w:left="360" w:hanging="180"/>
      </w:pPr>
      <w:r>
        <w:t>• Collaborated with global stakeholders in Amsterdam for on-site data mapping requirements gathering</w:t>
      </w:r>
    </w:p>
    <w:p w:rsidR="001C170B" w14:paraId="67F9A56D" w14:textId="77777777">
      <w:pPr>
        <w:spacing w:before="40" w:after="40"/>
        <w:ind w:left="360" w:hanging="180"/>
      </w:pPr>
      <w:r>
        <w:t>• Optimized long-running Databricks jobs through OPTIMIZE, ZORDER, and cluster sizing recommendations</w:t>
      </w:r>
    </w:p>
    <w:p w:rsidR="001C170B" w14:paraId="6F4C3EC8" w14:textId="77777777">
      <w:pPr>
        <w:tabs>
          <w:tab w:val="right" w:pos="9026"/>
        </w:tabs>
        <w:spacing w:before="200" w:after="40"/>
      </w:pPr>
      <w:r>
        <w:rPr>
          <w:b/>
          <w:bCs/>
          <w:color w:val="2C3E50"/>
          <w:sz w:val="21"/>
          <w:szCs w:val="21"/>
        </w:rPr>
        <w:t>Data Engineer</w:t>
      </w:r>
      <w:r>
        <w:rPr>
          <w:color w:val="808080"/>
          <w:sz w:val="21"/>
          <w:szCs w:val="21"/>
        </w:rPr>
        <w:t xml:space="preserve"> | </w:t>
      </w:r>
      <w:r>
        <w:rPr>
          <w:b/>
          <w:bCs/>
          <w:sz w:val="21"/>
          <w:szCs w:val="21"/>
        </w:rPr>
        <w:t>Cognizant</w:t>
      </w:r>
      <w:r>
        <w:rPr>
          <w:color w:val="808080"/>
        </w:rPr>
        <w:tab/>
        <w:t>Jun 2014 – Dec 2021</w:t>
      </w:r>
    </w:p>
    <w:p w:rsidR="001C170B" w14:paraId="5B1165FB" w14:textId="77777777">
      <w:pPr>
        <w:spacing w:before="140" w:after="40"/>
      </w:pPr>
      <w:r>
        <w:rPr>
          <w:b/>
          <w:bCs/>
          <w:i/>
          <w:iCs/>
          <w:color w:val="2C3E50"/>
        </w:rPr>
        <w:t>Investment Bank — AWS ETL Pipeline (Dec 2018 – Dec 2021)</w:t>
      </w:r>
    </w:p>
    <w:p w:rsidR="001C170B" w14:paraId="45823A9B" w14:textId="77777777">
      <w:pPr>
        <w:spacing w:before="20" w:after="60"/>
      </w:pPr>
      <w:r>
        <w:rPr>
          <w:color w:val="555555"/>
        </w:rPr>
        <w:t xml:space="preserve">Designed and built ETL pipelines for equities and trading data on AWS using Glue, </w:t>
      </w:r>
      <w:r>
        <w:rPr>
          <w:color w:val="555555"/>
        </w:rPr>
        <w:t>PySpark</w:t>
      </w:r>
      <w:r>
        <w:rPr>
          <w:color w:val="555555"/>
        </w:rPr>
        <w:t>, and DynamoDB.</w:t>
      </w:r>
    </w:p>
    <w:p w:rsidR="001C170B" w14:paraId="300F1FC8" w14:textId="77777777">
      <w:pPr>
        <w:spacing w:before="40" w:after="40"/>
        <w:ind w:left="360" w:hanging="180"/>
      </w:pPr>
      <w:r>
        <w:t xml:space="preserve">• Built </w:t>
      </w:r>
      <w:r>
        <w:t>PySpark</w:t>
      </w:r>
      <w:r>
        <w:t xml:space="preserve"> transformations in AWS Glue processing multi-region trading data (AEJ, EMEA, US) with currency exchange rate joins and null handling</w:t>
      </w:r>
    </w:p>
    <w:p w:rsidR="001C170B" w14:paraId="4F42FC78" w14:textId="77777777">
      <w:pPr>
        <w:spacing w:before="40" w:after="40"/>
        <w:ind w:left="360" w:hanging="180"/>
      </w:pPr>
      <w:r>
        <w:t>• Leveraged DynamoDB to store ETL configuration and business logic as dynamic content, enabling rule changes without code redeployment</w:t>
      </w:r>
    </w:p>
    <w:p w:rsidR="001C170B" w14:paraId="57DC6601" w14:textId="77777777">
      <w:pPr>
        <w:spacing w:before="40" w:after="40"/>
        <w:ind w:left="360" w:hanging="180"/>
      </w:pPr>
      <w:r>
        <w:t xml:space="preserve">• Automated file arrival from remote Unix machines to EC2/S3 using Unix scripting and </w:t>
      </w:r>
      <w:r>
        <w:t>DataSync</w:t>
      </w:r>
    </w:p>
    <w:p w:rsidR="001C170B" w14:paraId="3D42091C" w14:textId="77777777">
      <w:pPr>
        <w:spacing w:before="40" w:after="40"/>
        <w:ind w:left="360" w:hanging="180"/>
      </w:pPr>
      <w:r>
        <w:t>• Validated ETL logic in Athena and built data quality scripts comparing legacy and new system outputs using statistical analysis</w:t>
      </w:r>
    </w:p>
    <w:p w:rsidR="001C170B" w14:paraId="29643B5C" w14:textId="77777777">
      <w:pPr>
        <w:spacing w:before="40" w:after="40"/>
        <w:ind w:left="360" w:hanging="180"/>
      </w:pPr>
      <w:r>
        <w:t>• Monitored pipeline health using CloudWatch; orchestrated file arrival processes using Autosys</w:t>
      </w:r>
    </w:p>
    <w:p w:rsidR="001C170B" w14:paraId="0545F724" w14:textId="77777777">
      <w:pPr>
        <w:spacing w:before="140" w:after="40"/>
      </w:pPr>
      <w:r>
        <w:rPr>
          <w:b/>
          <w:bCs/>
          <w:i/>
          <w:iCs/>
          <w:color w:val="2C3E50"/>
        </w:rPr>
        <w:t>Europe Investment Bank — Database Development (Jun 2014 – Dec 2018)</w:t>
      </w:r>
    </w:p>
    <w:p w:rsidR="001C170B" w14:paraId="6826D4D3" w14:textId="77777777">
      <w:pPr>
        <w:spacing w:before="20" w:after="60"/>
      </w:pPr>
      <w:r>
        <w:rPr>
          <w:color w:val="555555"/>
        </w:rPr>
        <w:t xml:space="preserve">Designed databases for Equities Quantitative Research linking data from </w:t>
      </w:r>
      <w:r>
        <w:rPr>
          <w:color w:val="555555"/>
        </w:rPr>
        <w:t>Worldscope</w:t>
      </w:r>
      <w:r>
        <w:rPr>
          <w:color w:val="555555"/>
        </w:rPr>
        <w:t xml:space="preserve">, Reuters, </w:t>
      </w:r>
      <w:r>
        <w:rPr>
          <w:color w:val="555555"/>
        </w:rPr>
        <w:t>Factset</w:t>
      </w:r>
      <w:r>
        <w:rPr>
          <w:color w:val="555555"/>
        </w:rPr>
        <w:t>, and Bloomberg.</w:t>
      </w:r>
    </w:p>
    <w:p w:rsidR="001C170B" w14:paraId="34BF9E0F" w14:textId="77777777">
      <w:pPr>
        <w:spacing w:before="40" w:after="40"/>
        <w:ind w:left="360" w:hanging="180"/>
      </w:pPr>
      <w:r>
        <w:t>• Developed stored procedures for data access and loading across multiple financial data providers</w:t>
      </w:r>
    </w:p>
    <w:p w:rsidR="001C170B" w14:paraId="361F8582" w14:textId="77777777">
      <w:pPr>
        <w:spacing w:before="40" w:after="40"/>
        <w:ind w:left="360" w:hanging="180"/>
      </w:pPr>
      <w:r>
        <w:t>• Automated client reporting by connecting Excel with Oracle Database using ODBC</w:t>
      </w:r>
    </w:p>
    <w:p w:rsidR="001C170B" w14:paraId="7251A0D1" w14:textId="77777777">
      <w:pPr>
        <w:tabs>
          <w:tab w:val="right" w:pos="9026"/>
        </w:tabs>
        <w:spacing w:before="200" w:after="40"/>
      </w:pPr>
      <w:r>
        <w:rPr>
          <w:b/>
          <w:bCs/>
          <w:color w:val="2C3E50"/>
          <w:sz w:val="21"/>
          <w:szCs w:val="21"/>
        </w:rPr>
        <w:t>Senior Business Analyst</w:t>
      </w:r>
      <w:r>
        <w:rPr>
          <w:color w:val="808080"/>
          <w:sz w:val="21"/>
          <w:szCs w:val="21"/>
        </w:rPr>
        <w:t xml:space="preserve"> | </w:t>
      </w:r>
      <w:r>
        <w:rPr>
          <w:b/>
          <w:bCs/>
          <w:sz w:val="21"/>
          <w:szCs w:val="21"/>
        </w:rPr>
        <w:t>Altisource Business Solutions</w:t>
      </w:r>
      <w:r>
        <w:rPr>
          <w:color w:val="808080"/>
        </w:rPr>
        <w:tab/>
        <w:t>Feb 2012 – Jun 2014</w:t>
      </w:r>
    </w:p>
    <w:p w:rsidR="001C170B" w14:paraId="409374E7" w14:textId="77777777">
      <w:pPr>
        <w:spacing w:before="40" w:after="40"/>
        <w:ind w:left="360" w:hanging="180"/>
      </w:pPr>
      <w:r>
        <w:t>• Provided business analysis for Mortgage Banking applications; validated claims data using SQL</w:t>
      </w:r>
    </w:p>
    <w:p w:rsidR="001C170B" w14:paraId="73F888DF" w14:textId="77777777">
      <w:pPr>
        <w:pBdr>
          <w:bottom w:val="single" w:sz="6" w:space="0" w:color="1B4F72"/>
        </w:pBdr>
        <w:spacing w:before="240" w:after="80"/>
      </w:pPr>
      <w:r>
        <w:rPr>
          <w:b/>
          <w:bCs/>
          <w:color w:val="1B4F72"/>
          <w:sz w:val="22"/>
          <w:szCs w:val="22"/>
        </w:rPr>
        <w:t>CERTIFICATIONS</w:t>
      </w:r>
    </w:p>
    <w:p w:rsidR="00546F54" w14:paraId="20A7D3BE" w14:textId="77777777">
      <w:r>
        <w:rPr>
          <w:b/>
        </w:rPr>
        <w:t>dbt</w:t>
      </w:r>
      <w:r>
        <w:rPr>
          <w:b/>
        </w:rPr>
        <w:t xml:space="preserve"> Certified Analytics Engineer — </w:t>
      </w:r>
      <w:r>
        <w:rPr>
          <w:b/>
        </w:rPr>
        <w:t>dbt</w:t>
      </w:r>
      <w:r>
        <w:rPr>
          <w:b/>
        </w:rPr>
        <w:t xml:space="preserve"> Labs | May 2026</w:t>
      </w:r>
    </w:p>
    <w:p w:rsidR="001C170B" w14:paraId="6172D5E5" w14:textId="77777777">
      <w:pPr>
        <w:pBdr>
          <w:bottom w:val="single" w:sz="6" w:space="0" w:color="1B4F72"/>
        </w:pBdr>
        <w:spacing w:before="240" w:after="80"/>
      </w:pPr>
      <w:r>
        <w:rPr>
          <w:b/>
          <w:bCs/>
          <w:color w:val="1B4F72"/>
          <w:sz w:val="22"/>
          <w:szCs w:val="22"/>
        </w:rPr>
        <w:t>EDUCATION</w:t>
      </w:r>
    </w:p>
    <w:p w:rsidR="001C170B" w14:paraId="0D84A309" w14:textId="77777777">
      <w:pPr>
        <w:spacing w:before="60" w:after="40"/>
      </w:pPr>
      <w:r>
        <w:rPr>
          <w:b/>
          <w:bCs/>
        </w:rPr>
        <w:t>Bachelor of Technology — Computer Science and Information Technology</w:t>
      </w:r>
    </w:p>
    <w:p w:rsidR="001C170B" w14:paraId="346F58E0" w14:textId="77777777">
      <w:pPr>
        <w:spacing w:before="20" w:after="40"/>
      </w:pPr>
      <w:r>
        <w:rPr>
          <w:color w:val="555555"/>
        </w:rPr>
        <w:t>Aurora's Engineering College, JNTU Hyderabad | 2011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/>
      <w:pgMar w:top="600" w:right="720" w:bottom="6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F6A7481"/>
    <w:multiLevelType w:val="hybridMultilevel"/>
    <w:tmpl w:val="B27A7048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>
    <w:nsid w:val="484713BD"/>
    <w:multiLevelType w:val="hybridMultilevel"/>
    <w:tmpl w:val="660A058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77F420B5"/>
    <w:multiLevelType w:val="multilevel"/>
    <w:tmpl w:val="10D0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70B"/>
    <w:rsid w:val="00116782"/>
    <w:rsid w:val="001C170B"/>
    <w:rsid w:val="003A0DFD"/>
    <w:rsid w:val="004C23D4"/>
    <w:rsid w:val="00522C8E"/>
    <w:rsid w:val="00546F54"/>
    <w:rsid w:val="0074762E"/>
    <w:rsid w:val="007705B9"/>
    <w:rsid w:val="00BB0E98"/>
    <w:rsid w:val="00D406C9"/>
    <w:rsid w:val="00DA2B88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804EBF6-4FDC-4D69-8544-0455B8342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4762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3" Type="http://schemas.openxmlformats.org/officeDocument/2006/relationships/fontTable" Target="fontTable.xml"/><Relationship Id="rId7" Type="http://schemas.openxmlformats.org/officeDocument/2006/relationships/numbering" Target="numbering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image" Target="https://rdxfootmark.naukri.com/v2/track/openCv?trackingInfo=974b73ee13a6b2beb98b678b1f6dd09b134f4b0419514c4847440321091b5b58120b17021843515b0f435601514841481f0f2b5613581957545f4d5d4a0e560c0a4257587a4553524f08534e160c120312494a411b0b15416a44564a141a245d4340010f140717465f5c0a4356014a4857034b4a550f59431b0a110714454a106&amp;docType=docx" TargetMode="External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16D60B6-EF0A-4183-BE5B-6AB5C784BAFD}"/>
</file>

<file path=customXml/itemProps2.xml><?xml version="1.0" encoding="utf-8"?>
<ds:datastoreItem xmlns:ds="http://schemas.openxmlformats.org/officeDocument/2006/customXml" ds:itemID="{E3C292D8-74CF-445A-8B31-D469FAD25E0A}"/>
</file>

<file path=customXml/itemProps3.xml><?xml version="1.0" encoding="utf-8"?>
<ds:datastoreItem xmlns:ds="http://schemas.openxmlformats.org/officeDocument/2006/customXml" ds:itemID="{BC91C123-D427-4D3C-8063-F79705E0A56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1648</Words>
  <Characters>9395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 Sabinkar</cp:lastModifiedBy>
  <cp:revision>5</cp:revision>
  <cp:lastPrinted>2026-05-20T21:04:00Z</cp:lastPrinted>
  <dcterms:created xsi:type="dcterms:W3CDTF">2026-04-20T16:32:00Z</dcterms:created>
  <dcterms:modified xsi:type="dcterms:W3CDTF">2026-06-18T18:43:00Z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