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Pr="000B7157" w:rsidR="000B7157" w:rsidP="000B7157" w14:paraId="72103247" w14:textId="02FDA2AD">
      <w:pPr>
        <w:rPr>
          <w:rFonts w:cs="Helvetica"/>
          <w:b/>
          <w:color w:val="2079C7"/>
          <w:sz w:val="36"/>
          <w:szCs w:val="36"/>
        </w:rPr>
      </w:pPr>
      <w:r w:rsidRPr="00BA1E45">
        <w:rPr>
          <w:rFonts w:cs="Helvetica"/>
          <w:b/>
          <w:color w:val="2079C7"/>
          <w:sz w:val="36"/>
          <w:szCs w:val="36"/>
        </w:rPr>
        <w:t xml:space="preserve">Arya Sham </w:t>
      </w:r>
      <w:r w:rsidRPr="00BA1E45">
        <w:rPr>
          <w:rFonts w:cs="Helvetica"/>
          <w:b/>
          <w:color w:val="2079C7"/>
          <w:sz w:val="36"/>
          <w:szCs w:val="36"/>
        </w:rPr>
        <w:t>Dhulekar</w:t>
      </w:r>
    </w:p>
    <w:p w:rsidRPr="004A6A17" w:rsidR="000B7157" w:rsidP="00AD60F1" w14:paraId="7265D2CA" w14:textId="3B3130F9">
      <w:pPr>
        <w:spacing w:after="120"/>
        <w:rPr>
          <w:rFonts w:cs="Helvetica"/>
          <w:color w:val="000000" w:themeColor="text1"/>
          <w:sz w:val="22"/>
          <w:szCs w:val="22"/>
        </w:rPr>
      </w:pPr>
      <w:r w:rsidRPr="2629C046" w:rsidR="2629C046">
        <w:rPr>
          <w:rFonts w:cs="Helvetica"/>
          <w:color w:val="000000" w:themeColor="text1" w:themeTint="FF" w:themeShade="FF"/>
          <w:sz w:val="22"/>
          <w:szCs w:val="22"/>
        </w:rPr>
        <w:t xml:space="preserve">Digital Transformation leader | </w:t>
      </w:r>
      <w:r w:rsidRPr="2629C046" w:rsidR="00FE7CAD">
        <w:rPr>
          <w:rFonts w:cs="Helvetica"/>
          <w:color w:val="000000" w:themeColor="text1" w:themeTint="FF" w:themeShade="FF"/>
          <w:sz w:val="22"/>
          <w:szCs w:val="22"/>
        </w:rPr>
        <w:t xml:space="preserve">Senior </w:t>
      </w:r>
      <w:r w:rsidRPr="2629C046" w:rsidR="34C584B4">
        <w:rPr>
          <w:rFonts w:cs="Helvetica"/>
          <w:color w:val="000000" w:themeColor="text1" w:themeTint="FF" w:themeShade="FF"/>
          <w:sz w:val="22"/>
          <w:szCs w:val="22"/>
        </w:rPr>
        <w:t xml:space="preserve">Product </w:t>
      </w:r>
      <w:r w:rsidRPr="2629C046" w:rsidR="0A9400CF">
        <w:rPr>
          <w:rFonts w:cs="Helvetica"/>
          <w:color w:val="000000" w:themeColor="text1" w:themeTint="FF" w:themeShade="FF"/>
          <w:sz w:val="22"/>
          <w:szCs w:val="22"/>
        </w:rPr>
        <w:t>Manager</w:t>
      </w:r>
      <w:r w:rsidRPr="2629C046" w:rsidR="3A5237B6">
        <w:rPr>
          <w:rFonts w:cs="Helvetica"/>
          <w:color w:val="000000" w:themeColor="text1" w:themeTint="FF" w:themeShade="FF"/>
          <w:sz w:val="22"/>
          <w:szCs w:val="22"/>
        </w:rPr>
        <w:t xml:space="preserve"> </w:t>
      </w:r>
      <w:r w:rsidRPr="2629C046" w:rsidR="20414F16">
        <w:rPr>
          <w:rFonts w:cs="Helvetica"/>
          <w:color w:val="000000" w:themeColor="text1" w:themeTint="FF" w:themeShade="FF"/>
          <w:sz w:val="22"/>
          <w:szCs w:val="22"/>
        </w:rPr>
        <w:t>/Product Owner</w:t>
      </w:r>
    </w:p>
    <w:p w:rsidRPr="000B7157" w:rsidR="000B7157" w:rsidP="005D3FA6" w14:paraId="4754791B" w14:textId="615E619B">
      <w:pPr>
        <w:tabs>
          <w:tab w:val="left" w:pos="3261"/>
          <w:tab w:val="left" w:pos="5954"/>
          <w:tab w:val="right" w:pos="10772"/>
        </w:tabs>
        <w:rPr>
          <w:rFonts w:cs="Helvetica"/>
          <w:color w:val="404040" w:themeColor="text1" w:themeTint="BF"/>
          <w:sz w:val="22"/>
          <w:szCs w:val="22"/>
        </w:rPr>
      </w:pPr>
      <w:r w:rsidRPr="2629C046" w:rsidR="4163E1EA">
        <w:rPr>
          <w:rFonts w:cs="Helvetica"/>
          <w:color w:val="404040" w:themeColor="text1" w:themeTint="BF" w:themeShade="FF"/>
          <w:sz w:val="22"/>
          <w:szCs w:val="22"/>
        </w:rPr>
        <w:t>arya</w:t>
      </w:r>
      <w:hyperlink r:id="Rb4c3118cf244407a">
        <w:r w:rsidRPr="2629C046" w:rsidR="4163E1EA">
          <w:rPr>
            <w:rFonts w:cs="Helvetica"/>
            <w:color w:val="404040" w:themeColor="text1" w:themeTint="BF" w:themeShade="FF"/>
            <w:sz w:val="22"/>
            <w:szCs w:val="22"/>
          </w:rPr>
          <w:t>dhulekar05@gmail.com</w:t>
        </w:r>
      </w:hyperlink>
      <w:r w:rsidR="2629C046">
        <w:rPr/>
        <w:t xml:space="preserve"> </w:t>
      </w:r>
      <w:r>
        <w:tab/>
      </w:r>
      <w:r w:rsidRPr="2629C046" w:rsidR="2629C046">
        <w:rPr>
          <w:rFonts w:cs="Helvetica"/>
          <w:color w:val="404040" w:themeColor="text1" w:themeTint="BF" w:themeShade="FF"/>
          <w:sz w:val="22"/>
          <w:szCs w:val="22"/>
        </w:rPr>
        <w:t>+</w:t>
      </w:r>
      <w:r w:rsidRPr="2629C046" w:rsidR="2629C046">
        <w:rPr>
          <w:rFonts w:cs="Helvetica"/>
          <w:color w:val="404040" w:themeColor="text1" w:themeTint="BF" w:themeShade="FF"/>
          <w:sz w:val="22"/>
          <w:szCs w:val="22"/>
        </w:rPr>
        <w:t>91-</w:t>
      </w:r>
      <w:r w:rsidRPr="2629C046" w:rsidR="2629C046">
        <w:rPr>
          <w:rFonts w:cs="Helvetica"/>
          <w:color w:val="404040" w:themeColor="text1" w:themeTint="BF" w:themeShade="FF"/>
          <w:sz w:val="22"/>
          <w:szCs w:val="22"/>
        </w:rPr>
        <w:t>8</w:t>
      </w:r>
      <w:r w:rsidRPr="2629C046" w:rsidR="1E018FCF">
        <w:rPr>
          <w:rFonts w:cs="Helvetica"/>
          <w:color w:val="404040" w:themeColor="text1" w:themeTint="BF" w:themeShade="FF"/>
          <w:sz w:val="22"/>
          <w:szCs w:val="22"/>
        </w:rPr>
        <w:t>975555700</w:t>
      </w:r>
      <w:r>
        <w:tab/>
      </w:r>
      <w:r w:rsidRPr="2629C046" w:rsidR="2629C046">
        <w:rPr>
          <w:rFonts w:cs="Helvetica"/>
          <w:b w:val="1"/>
          <w:bCs w:val="1"/>
          <w:color w:val="2079C7"/>
          <w:sz w:val="22"/>
          <w:szCs w:val="22"/>
        </w:rPr>
        <w:t>in</w:t>
      </w:r>
      <w:r w:rsidRPr="2629C046" w:rsidR="2629C046">
        <w:rPr>
          <w:rFonts w:cs="Helvetica"/>
          <w:color w:val="2079C7"/>
          <w:sz w:val="22"/>
          <w:szCs w:val="22"/>
        </w:rPr>
        <w:t xml:space="preserve"> </w:t>
      </w:r>
      <w:r w:rsidRPr="2629C046" w:rsidR="2629C046">
        <w:rPr>
          <w:rFonts w:cs="Helvetica"/>
          <w:color w:val="404040" w:themeColor="text1" w:themeTint="BF" w:themeShade="FF"/>
          <w:sz w:val="22"/>
          <w:szCs w:val="22"/>
        </w:rPr>
        <w:t xml:space="preserve">- </w:t>
      </w:r>
      <w:hyperlink r:id="Rb9f4e4812f374e5c">
        <w:r w:rsidRPr="2629C046" w:rsidR="2629C046">
          <w:rPr>
            <w:rFonts w:cs="Helvetica"/>
            <w:color w:val="404040" w:themeColor="text1" w:themeTint="BF" w:themeShade="FF"/>
            <w:sz w:val="22"/>
            <w:szCs w:val="22"/>
          </w:rPr>
          <w:t xml:space="preserve">Arya Sham </w:t>
        </w:r>
        <w:r w:rsidRPr="2629C046" w:rsidR="2629C046">
          <w:rPr>
            <w:rFonts w:cs="Helvetica"/>
            <w:color w:val="404040" w:themeColor="text1" w:themeTint="BF" w:themeShade="FF"/>
            <w:sz w:val="22"/>
            <w:szCs w:val="22"/>
          </w:rPr>
          <w:t>Dhulekar</w:t>
        </w:r>
      </w:hyperlink>
      <w:r>
        <w:tab/>
      </w:r>
      <w:r w:rsidRPr="2629C046" w:rsidR="2629C046">
        <w:rPr>
          <w:rFonts w:cs="Helvetica"/>
          <w:color w:val="404040" w:themeColor="text1" w:themeTint="BF" w:themeShade="FF"/>
          <w:sz w:val="22"/>
          <w:szCs w:val="22"/>
        </w:rPr>
        <w:t>Bengaluru</w:t>
      </w:r>
      <w:r w:rsidRPr="2629C046" w:rsidR="2629C046">
        <w:rPr>
          <w:rFonts w:cs="Helvetica"/>
          <w:color w:val="404040" w:themeColor="text1" w:themeTint="BF" w:themeShade="FF"/>
          <w:sz w:val="22"/>
          <w:szCs w:val="22"/>
        </w:rPr>
        <w:t xml:space="preserve">, </w:t>
      </w:r>
      <w:r w:rsidRPr="2629C046" w:rsidR="2629C046">
        <w:rPr>
          <w:rFonts w:cs="Helvetica"/>
          <w:color w:val="404040" w:themeColor="text1" w:themeTint="BF" w:themeShade="FF"/>
          <w:sz w:val="22"/>
          <w:szCs w:val="22"/>
        </w:rPr>
        <w:t>India</w:t>
      </w:r>
    </w:p>
    <w:p w:rsidRPr="000B7157" w:rsidR="000B7157" w:rsidP="000B7157" w14:paraId="0EB6E60A" w14:textId="4AFFE602">
      <w:pPr>
        <w:rPr>
          <w:rFonts w:cs="Helvetica"/>
          <w:bCs w:val="0"/>
          <w:color w:val="404040" w:themeColor="text1" w:themeTint="BF"/>
          <w:sz w:val="28"/>
          <w:szCs w:val="28"/>
        </w:rPr>
      </w:pPr>
    </w:p>
    <w:p w:rsidRPr="000B7157" w:rsidR="000B7157" w:rsidP="531AE757" w14:paraId="19A3D052" w14:textId="5CC7807A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color w:val="2079C7"/>
        </w:rPr>
      </w:pPr>
      <w:r w:rsidRPr="531AE757">
        <w:rPr>
          <w:rFonts w:cs="Helvetica"/>
          <w:color w:val="2079C7"/>
        </w:rPr>
        <w:t>PROFESSIONAL SUMMARY</w:t>
      </w:r>
    </w:p>
    <w:p w:rsidRPr="000B7157" w:rsidR="00A0769F" w:rsidP="52721465" w14:paraId="4352E3C8" w14:textId="6E418862">
      <w:pPr>
        <w:spacing w:before="240" w:after="240"/>
      </w:pPr>
      <w:r w:rsidRPr="531AE757">
        <w:rPr>
          <w:rFonts w:eastAsia="Helvetica" w:cs="Helvetica"/>
        </w:rPr>
        <w:t>High-</w:t>
      </w:r>
      <w:r w:rsidRPr="531AE757">
        <w:rPr>
          <w:rFonts w:eastAsia="Helvetica" w:cs="Helvetica"/>
        </w:rPr>
        <w:t>caliber</w:t>
      </w:r>
      <w:r w:rsidRPr="531AE757">
        <w:rPr>
          <w:rFonts w:eastAsia="Helvetica" w:cs="Helvetica"/>
        </w:rPr>
        <w:t xml:space="preserve"> Senior Product Manager with </w:t>
      </w:r>
      <w:r w:rsidRPr="531AE757">
        <w:rPr>
          <w:rFonts w:eastAsia="Helvetica" w:cs="Helvetica"/>
          <w:b/>
        </w:rPr>
        <w:t>13+ years of experience</w:t>
      </w:r>
      <w:r w:rsidRPr="531AE757">
        <w:rPr>
          <w:rFonts w:eastAsia="Helvetica" w:cs="Helvetica"/>
        </w:rPr>
        <w:t xml:space="preserve"> leading product innovation and digital transformation across </w:t>
      </w:r>
      <w:r w:rsidRPr="531AE757">
        <w:rPr>
          <w:rFonts w:eastAsia="Helvetica" w:cs="Helvetica"/>
          <w:b/>
        </w:rPr>
        <w:t>BFSI, payments, and insurance</w:t>
      </w:r>
      <w:r w:rsidRPr="531AE757">
        <w:rPr>
          <w:rFonts w:eastAsia="Helvetica" w:cs="Helvetica"/>
        </w:rPr>
        <w:t xml:space="preserve"> sectors. Expert in orchestrating end-to-end product lifecycles for </w:t>
      </w:r>
      <w:r w:rsidRPr="531AE757">
        <w:rPr>
          <w:rFonts w:eastAsia="Helvetica" w:cs="Helvetica"/>
          <w:b/>
        </w:rPr>
        <w:t>Retail and Corporate Banking</w:t>
      </w:r>
      <w:r w:rsidRPr="531AE757">
        <w:rPr>
          <w:rFonts w:eastAsia="Helvetica" w:cs="Helvetica"/>
        </w:rPr>
        <w:t xml:space="preserve">, with a proven ability to modernize legacy architectures into agile, customer-centric ecosystems. demonstrated success in launching high-adoption </w:t>
      </w:r>
      <w:r w:rsidRPr="531AE757">
        <w:rPr>
          <w:rFonts w:eastAsia="Helvetica" w:cs="Helvetica"/>
          <w:b/>
        </w:rPr>
        <w:t>Mobile Banking apps</w:t>
      </w:r>
      <w:r w:rsidRPr="531AE757">
        <w:rPr>
          <w:rFonts w:eastAsia="Helvetica" w:cs="Helvetica"/>
        </w:rPr>
        <w:t xml:space="preserve">, streamlining </w:t>
      </w:r>
      <w:r w:rsidRPr="531AE757">
        <w:rPr>
          <w:rFonts w:eastAsia="Helvetica" w:cs="Helvetica"/>
          <w:b/>
        </w:rPr>
        <w:t xml:space="preserve">Digital Customer </w:t>
      </w:r>
      <w:r w:rsidRPr="531AE757">
        <w:rPr>
          <w:rFonts w:eastAsia="Helvetica" w:cs="Helvetica"/>
          <w:b/>
        </w:rPr>
        <w:t>Onboarding</w:t>
      </w:r>
      <w:r w:rsidRPr="531AE757">
        <w:rPr>
          <w:rFonts w:eastAsia="Helvetica" w:cs="Helvetica"/>
        </w:rPr>
        <w:t xml:space="preserve"> journeys, and optimizing </w:t>
      </w:r>
      <w:r w:rsidRPr="531AE757">
        <w:rPr>
          <w:rFonts w:eastAsia="Helvetica" w:cs="Helvetica"/>
          <w:b/>
        </w:rPr>
        <w:t>Loan Origination Systems (LOS)</w:t>
      </w:r>
      <w:r w:rsidRPr="531AE757">
        <w:rPr>
          <w:rFonts w:eastAsia="Helvetica" w:cs="Helvetica"/>
        </w:rPr>
        <w:t xml:space="preserve"> to reduce turnaround time and operational costs.</w:t>
      </w:r>
      <w:r w:rsidRPr="531AE757" w:rsidR="487534F6">
        <w:rPr>
          <w:rFonts w:eastAsia="Helvetica" w:cs="Helvetica"/>
        </w:rPr>
        <w:t xml:space="preserve"> </w:t>
      </w:r>
      <w:r w:rsidRPr="531AE757">
        <w:rPr>
          <w:rFonts w:eastAsia="Helvetica" w:cs="Helvetica"/>
        </w:rPr>
        <w:t xml:space="preserve">Adept at bridging the gap between business strategy and technical execution, delivering scalable solutions (API integrations, PAS, Digital Payments) that improved efficiency by </w:t>
      </w:r>
      <w:r w:rsidRPr="531AE757">
        <w:rPr>
          <w:rFonts w:eastAsia="Helvetica" w:cs="Helvetica"/>
          <w:b/>
        </w:rPr>
        <w:t>up to 40%</w:t>
      </w:r>
      <w:r w:rsidRPr="531AE757">
        <w:rPr>
          <w:rFonts w:eastAsia="Helvetica" w:cs="Helvetica"/>
        </w:rPr>
        <w:t xml:space="preserve">. A certified </w:t>
      </w:r>
      <w:r w:rsidRPr="531AE757">
        <w:rPr>
          <w:rFonts w:eastAsia="Helvetica" w:cs="Helvetica"/>
          <w:b/>
        </w:rPr>
        <w:t>SAFe</w:t>
      </w:r>
      <w:r w:rsidRPr="531AE757">
        <w:rPr>
          <w:rFonts w:eastAsia="Helvetica" w:cs="Helvetica"/>
          <w:b/>
        </w:rPr>
        <w:t xml:space="preserve"> POPM, PMI-ACP, and PMP</w:t>
      </w:r>
      <w:r w:rsidRPr="531AE757">
        <w:rPr>
          <w:rFonts w:eastAsia="Helvetica" w:cs="Helvetica"/>
        </w:rPr>
        <w:t xml:space="preserve"> professional committed to driving revenue growth and regulatory compliance (PCI DSS, GDPR) through data-driven decision-making and cross-functional leadership.</w:t>
      </w:r>
    </w:p>
    <w:p w:rsidRPr="000B7157" w:rsidR="00A0769F" w:rsidP="531AE757" w14:paraId="5DF9527C" w14:textId="0B5AB432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color w:val="2079C7"/>
        </w:rPr>
      </w:pPr>
      <w:r w:rsidRPr="531AE757">
        <w:rPr>
          <w:rFonts w:cs="Helvetica"/>
          <w:color w:val="2079C7"/>
        </w:rPr>
        <w:t>CORE COMPETENCIES</w:t>
      </w:r>
    </w:p>
    <w:p w:rsidRPr="000B7157" w:rsidR="00A0769F" w:rsidP="52721465" w14:paraId="553B22CB" w14:textId="4D098F0E">
      <w:pPr>
        <w:pStyle w:val="ListParagraph"/>
        <w:numPr>
          <w:ilvl w:val="0"/>
          <w:numId w:val="3"/>
        </w:numPr>
        <w:rPr>
          <w:rFonts w:eastAsia="Helvetica" w:cs="Helvetica"/>
        </w:rPr>
      </w:pPr>
      <w:r w:rsidRPr="58D4A329">
        <w:t>Product Strategy &amp; Leadership: Product Vision &amp; Roadmap Strategy • Go-to-Market (GTM) Execution • ROI &amp; P&amp;L Analysis • OKR Definition &amp; KPI Tracking • Competitor Analysis &amp; Market Research • Vendor &amp; 3rd Party Management • Backlog Prioritization • User Story Mapping • Cross-Functional Leadership (Engineering, Sales, Compliance).</w:t>
      </w:r>
    </w:p>
    <w:p w:rsidRPr="000B7157" w:rsidR="00A0769F" w:rsidP="52721465" w14:paraId="3D6CB1EA" w14:textId="043C2A41">
      <w:pPr>
        <w:pStyle w:val="ListParagraph"/>
        <w:numPr>
          <w:ilvl w:val="0"/>
          <w:numId w:val="3"/>
        </w:numPr>
        <w:rPr>
          <w:rFonts w:eastAsia="Helvetica" w:cs="Helvetica"/>
        </w:rPr>
      </w:pPr>
      <w:r w:rsidRPr="531AE757">
        <w:t xml:space="preserve">Banking &amp; Financial Domain Expertise: Retail &amp; Corporate Banking: Digital Customer </w:t>
      </w:r>
      <w:r w:rsidRPr="531AE757">
        <w:t>Onboarding</w:t>
      </w:r>
      <w:r w:rsidRPr="531AE757">
        <w:t xml:space="preserve"> (</w:t>
      </w:r>
      <w:r w:rsidRPr="531AE757">
        <w:t>eKYC</w:t>
      </w:r>
      <w:r w:rsidRPr="531AE757">
        <w:t xml:space="preserve">/AML/Biometrics) • Loan Origination Systems (LOS) • Loan Management Systems (LMS) • Cash Management Services (CMS) • Wealth Management • Core Banking Integration. </w:t>
      </w:r>
    </w:p>
    <w:p w:rsidRPr="000B7157" w:rsidR="00A0769F" w:rsidP="52721465" w14:paraId="7D0EAA55" w14:textId="36AFE53C">
      <w:pPr>
        <w:pStyle w:val="ListParagraph"/>
        <w:numPr>
          <w:ilvl w:val="0"/>
          <w:numId w:val="3"/>
        </w:numPr>
        <w:rPr>
          <w:rFonts w:eastAsia="Helvetica" w:cs="Helvetica"/>
        </w:rPr>
      </w:pPr>
      <w:r w:rsidRPr="531AE757">
        <w:t xml:space="preserve">Mobile &amp; Digital Channels: Omni-channel Strategy • Mobile Banking (Super Apps) • Internet Banking Portals • User Experience (UX) Optimization • Customer 360 &amp; Personalization. </w:t>
      </w:r>
    </w:p>
    <w:p w:rsidRPr="000B7157" w:rsidR="00A0769F" w:rsidP="52721465" w14:paraId="198F2EBF" w14:textId="520BB3C1">
      <w:pPr>
        <w:pStyle w:val="ListParagraph"/>
        <w:numPr>
          <w:ilvl w:val="0"/>
          <w:numId w:val="3"/>
        </w:numPr>
      </w:pPr>
      <w:r w:rsidRPr="531AE757">
        <w:t>Payments: Domestic &amp; Cross-Border Payments (SWIFT, SEPA, ISO 20022</w:t>
      </w:r>
      <w:r w:rsidRPr="531AE757" w:rsidR="103AE75C">
        <w:t xml:space="preserve">, </w:t>
      </w:r>
      <w:r w:rsidRPr="531AE757" w:rsidR="103AE75C">
        <w:t>Fedwire</w:t>
      </w:r>
      <w:r w:rsidRPr="531AE757" w:rsidR="103AE75C">
        <w:t>, ACH</w:t>
      </w:r>
      <w:r w:rsidRPr="531AE757">
        <w:t xml:space="preserve">) • Real-Time Payments • Digital Wallets &amp; UPI • Direct Debits &amp; Standing Instructions. </w:t>
      </w:r>
    </w:p>
    <w:p w:rsidRPr="000B7157" w:rsidR="00A0769F" w:rsidP="52721465" w14:paraId="4B75172B" w14:textId="54831260">
      <w:pPr>
        <w:pStyle w:val="ListParagraph"/>
        <w:numPr>
          <w:ilvl w:val="0"/>
          <w:numId w:val="3"/>
        </w:numPr>
        <w:rPr>
          <w:rFonts w:eastAsia="Helvetica" w:cs="Helvetica"/>
        </w:rPr>
      </w:pPr>
      <w:r w:rsidRPr="531AE757">
        <w:t>Insurance: Policy Administration Systems (PAS)</w:t>
      </w:r>
      <w:r w:rsidRPr="531AE757" w:rsidR="010302DD">
        <w:t xml:space="preserve">- Life </w:t>
      </w:r>
      <w:r w:rsidRPr="531AE757" w:rsidR="1FEFE32E">
        <w:t>Asia</w:t>
      </w:r>
      <w:r w:rsidRPr="531AE757" w:rsidR="010302DD">
        <w:t>, NGIN, ABS</w:t>
      </w:r>
      <w:r w:rsidRPr="531AE757">
        <w:t xml:space="preserve"> • Claims Automation • Underwriting Tech • Agency Portals.</w:t>
      </w:r>
    </w:p>
    <w:p w:rsidRPr="000B7157" w:rsidR="00A0769F" w:rsidP="52721465" w14:paraId="6CA4E6EA" w14:textId="483B4F9D">
      <w:pPr>
        <w:pStyle w:val="ListParagraph"/>
        <w:numPr>
          <w:ilvl w:val="0"/>
          <w:numId w:val="3"/>
        </w:numPr>
      </w:pPr>
      <w:r w:rsidRPr="531AE757">
        <w:t xml:space="preserve">Technical Product Management &amp; Architecture: API-First Strategy &amp; Lifecycle Management • </w:t>
      </w:r>
      <w:r w:rsidRPr="531AE757">
        <w:t>Microservices</w:t>
      </w:r>
      <w:r w:rsidRPr="531AE757">
        <w:t xml:space="preserve"> Architecture • Cloud-Native Solutions (AWS/Azure basics) • System Integration &amp; Data Migration • Security &amp; Identity Management (OAuth 2.0, SSO, LDAP) • SDLC &amp; Release Management • Technical Documentation (Swagger/</w:t>
      </w:r>
      <w:r w:rsidRPr="531AE757">
        <w:t>OpenAPI</w:t>
      </w:r>
      <w:r w:rsidRPr="531AE757">
        <w:t>) • Database Schema Understanding.</w:t>
      </w:r>
    </w:p>
    <w:p w:rsidRPr="000B7157" w:rsidR="00A0769F" w:rsidP="52721465" w14:paraId="1EB63E70" w14:textId="05946D33">
      <w:pPr>
        <w:pStyle w:val="ListParagraph"/>
        <w:numPr>
          <w:ilvl w:val="0"/>
          <w:numId w:val="3"/>
        </w:numPr>
      </w:pPr>
      <w:r w:rsidRPr="531AE757">
        <w:t xml:space="preserve">Agile Transformation &amp; Governance: </w:t>
      </w:r>
      <w:r w:rsidRPr="531AE757">
        <w:t>SAFe</w:t>
      </w:r>
      <w:r w:rsidRPr="531AE757">
        <w:t xml:space="preserve"> (Scaled Agile Framework) • Scrum &amp; Kanban Methodologies • DevOps &amp; CI/CD Pipelines • Regulatory Compliance (GDPR, PCI DSS, PSD2, FATCA, Central Bank Reporting) • Risk Assessment &amp; Operational Resilience • Sprint Planning &amp; Retrospectives.</w:t>
      </w:r>
    </w:p>
    <w:p w:rsidRPr="000B7157" w:rsidR="00A0769F" w:rsidP="52721465" w14:paraId="4425FFF5" w14:textId="7748A850">
      <w:pPr>
        <w:spacing w:before="240" w:after="240"/>
      </w:pPr>
      <w:r w:rsidRPr="52721465">
        <w:rPr>
          <w:rFonts w:eastAsia="Helvetica" w:cs="Helvetica"/>
          <w:b/>
        </w:rPr>
        <w:t>Tools &amp; Technologies:</w:t>
      </w:r>
    </w:p>
    <w:p w:rsidRPr="000B7157" w:rsidR="00A0769F" w:rsidP="52721465" w14:paraId="30747EA9" w14:textId="6A30931D">
      <w:pPr>
        <w:pStyle w:val="ListParagraph"/>
        <w:numPr>
          <w:ilvl w:val="0"/>
          <w:numId w:val="10"/>
        </w:numPr>
        <w:spacing w:before="240" w:after="240"/>
        <w:rPr>
          <w:rFonts w:eastAsia="Helvetica" w:cs="Helvetica"/>
        </w:rPr>
      </w:pPr>
      <w:r w:rsidRPr="52721465">
        <w:rPr>
          <w:rFonts w:eastAsia="Helvetica" w:cs="Helvetica"/>
          <w:b/>
        </w:rPr>
        <w:t>Management:</w:t>
      </w:r>
      <w:r w:rsidRPr="52721465">
        <w:rPr>
          <w:rFonts w:eastAsia="Helvetica" w:cs="Helvetica"/>
        </w:rPr>
        <w:t xml:space="preserve"> Jira, Confluence, Rally, MS Project, Azure DevOps.</w:t>
      </w:r>
    </w:p>
    <w:p w:rsidRPr="000B7157" w:rsidR="00A0769F" w:rsidP="52721465" w14:paraId="523C951F" w14:textId="7E9AC596">
      <w:pPr>
        <w:pStyle w:val="ListParagraph"/>
        <w:numPr>
          <w:ilvl w:val="0"/>
          <w:numId w:val="10"/>
        </w:numPr>
        <w:spacing w:before="240" w:after="240"/>
        <w:rPr>
          <w:rFonts w:eastAsia="Helvetica" w:cs="Helvetica"/>
        </w:rPr>
      </w:pPr>
      <w:r w:rsidRPr="52721465">
        <w:rPr>
          <w:rFonts w:eastAsia="Helvetica" w:cs="Helvetica"/>
          <w:b/>
        </w:rPr>
        <w:t>Design &amp; Data:</w:t>
      </w:r>
      <w:r w:rsidRPr="52721465">
        <w:rPr>
          <w:rFonts w:eastAsia="Helvetica" w:cs="Helvetica"/>
        </w:rPr>
        <w:t xml:space="preserve"> </w:t>
      </w:r>
      <w:r w:rsidRPr="52721465">
        <w:rPr>
          <w:rFonts w:eastAsia="Helvetica" w:cs="Helvetica"/>
        </w:rPr>
        <w:t>Figma</w:t>
      </w:r>
      <w:r w:rsidRPr="52721465">
        <w:rPr>
          <w:rFonts w:eastAsia="Helvetica" w:cs="Helvetica"/>
        </w:rPr>
        <w:t xml:space="preserve">, Visio, </w:t>
      </w:r>
      <w:r w:rsidRPr="52721465">
        <w:rPr>
          <w:rFonts w:eastAsia="Helvetica" w:cs="Helvetica"/>
        </w:rPr>
        <w:t>Balsamiq</w:t>
      </w:r>
      <w:r w:rsidRPr="52721465">
        <w:rPr>
          <w:rFonts w:eastAsia="Helvetica" w:cs="Helvetica"/>
        </w:rPr>
        <w:t>, Tableau, Power BI, Google Analytics.</w:t>
      </w:r>
    </w:p>
    <w:p w:rsidRPr="000B7157" w:rsidR="00A0769F" w:rsidP="52721465" w14:paraId="485B7E98" w14:textId="261B9496">
      <w:pPr>
        <w:pStyle w:val="ListParagraph"/>
        <w:numPr>
          <w:ilvl w:val="0"/>
          <w:numId w:val="10"/>
        </w:numPr>
        <w:spacing w:before="240" w:after="240"/>
        <w:rPr>
          <w:rFonts w:eastAsia="Helvetica" w:cs="Helvetica"/>
        </w:rPr>
      </w:pPr>
      <w:r w:rsidRPr="52721465">
        <w:rPr>
          <w:rFonts w:eastAsia="Helvetica" w:cs="Helvetica"/>
          <w:b/>
        </w:rPr>
        <w:t>Technical:</w:t>
      </w:r>
      <w:r w:rsidRPr="52721465">
        <w:rPr>
          <w:rFonts w:eastAsia="Helvetica" w:cs="Helvetica"/>
        </w:rPr>
        <w:t xml:space="preserve"> Postman (API Testing), SQL (Querying), Python (Basic), JSON, XML, SOAP/REST APIs.</w:t>
      </w:r>
    </w:p>
    <w:p w:rsidRPr="000B7157" w:rsidR="00A0769F" w:rsidP="52721465" w14:paraId="362ED45A" w14:textId="4B4D043C">
      <w:pPr>
        <w:pStyle w:val="ListParagraph"/>
        <w:numPr>
          <w:ilvl w:val="0"/>
          <w:numId w:val="10"/>
        </w:numPr>
        <w:spacing w:before="240" w:after="240"/>
        <w:rPr>
          <w:rFonts w:eastAsia="Helvetica" w:cs="Helvetica"/>
        </w:rPr>
      </w:pPr>
      <w:r w:rsidRPr="58D4A329">
        <w:rPr>
          <w:rFonts w:eastAsia="Helvetica" w:cs="Helvetica"/>
          <w:b/>
        </w:rPr>
        <w:t>CRM &amp; Core:</w:t>
      </w:r>
      <w:r w:rsidRPr="58D4A329">
        <w:rPr>
          <w:rFonts w:eastAsia="Helvetica" w:cs="Helvetica"/>
        </w:rPr>
        <w:t xml:space="preserve"> Salesforce, Microsoft Dynamics</w:t>
      </w:r>
    </w:p>
    <w:p w:rsidRPr="000B7157" w:rsidR="000B7157" w:rsidP="00F3120A" w14:paraId="64FE6D39" w14:textId="7A856B3C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bCs w:val="0"/>
          <w:color w:val="2079C7"/>
        </w:rPr>
      </w:pPr>
      <w:r w:rsidRPr="004A7164">
        <w:rPr>
          <w:rFonts w:cs="Helvetica"/>
          <w:bCs w:val="0"/>
          <w:color w:val="2079C7"/>
        </w:rPr>
        <w:t>WORK</w:t>
      </w:r>
      <w:r w:rsidRPr="000B7157">
        <w:rPr>
          <w:rFonts w:cs="Helvetica"/>
          <w:bCs w:val="0"/>
          <w:color w:val="2079C7"/>
        </w:rPr>
        <w:t xml:space="preserve"> EXPERIENCE</w:t>
      </w:r>
    </w:p>
    <w:p w:rsidRPr="004A7164" w:rsidR="000B7157" w:rsidP="00BB0CC4" w14:paraId="2989E3D6" w14:textId="165734AA">
      <w:pPr>
        <w:tabs>
          <w:tab w:val="right" w:pos="10772"/>
        </w:tabs>
        <w:rPr>
          <w:rFonts w:cs="Helvetica"/>
          <w:color w:val="404040" w:themeColor="text1" w:themeTint="BF"/>
        </w:rPr>
      </w:pPr>
      <w:r>
        <w:rPr>
          <w:rFonts w:cs="Helvetica"/>
          <w:b/>
          <w:color w:val="404040" w:themeColor="text1" w:themeTint="BF"/>
          <w:sz w:val="22"/>
          <w:szCs w:val="22"/>
        </w:rPr>
        <w:t>Senior</w:t>
      </w:r>
      <w:r w:rsidR="00F64A56">
        <w:rPr>
          <w:rFonts w:cs="Helvetica"/>
          <w:b/>
          <w:color w:val="404040" w:themeColor="text1" w:themeTint="BF"/>
          <w:sz w:val="22"/>
          <w:szCs w:val="22"/>
        </w:rPr>
        <w:t xml:space="preserve"> </w:t>
      </w:r>
      <w:r w:rsidRPr="52721465" w:rsidR="5FEE87AA">
        <w:rPr>
          <w:rFonts w:cs="Helvetica"/>
          <w:b/>
          <w:color w:val="404040" w:themeColor="text1" w:themeTint="BF"/>
          <w:sz w:val="22"/>
          <w:szCs w:val="22"/>
        </w:rPr>
        <w:t xml:space="preserve">Product Manager </w:t>
      </w:r>
      <w:r w:rsidR="00A0769F">
        <w:tab/>
      </w:r>
      <w:r w:rsidRPr="52721465" w:rsidR="7853FC6D">
        <w:rPr>
          <w:rFonts w:cs="Helvetica"/>
          <w:color w:val="404040" w:themeColor="text1" w:themeTint="BF"/>
        </w:rPr>
        <w:t>Oct 2024 – Present</w:t>
      </w:r>
    </w:p>
    <w:p w:rsidRPr="000B7157" w:rsidR="000B7157" w:rsidP="0057277D" w14:paraId="0FB1184C" w14:textId="6DA771AE">
      <w:pPr>
        <w:tabs>
          <w:tab w:val="right" w:pos="10772"/>
        </w:tabs>
        <w:snapToGrid w:val="0"/>
        <w:spacing w:after="80"/>
        <w:rPr>
          <w:rFonts w:cs="Helvetica"/>
          <w:color w:val="404040" w:themeColor="text1" w:themeTint="BF"/>
        </w:rPr>
      </w:pPr>
      <w:r>
        <w:rPr>
          <w:rFonts w:cs="Helvetica"/>
          <w:color w:val="000000" w:themeColor="text1"/>
        </w:rPr>
        <w:t>Altimetrik</w:t>
      </w:r>
      <w:r>
        <w:rPr>
          <w:rFonts w:cs="Helvetica"/>
          <w:color w:val="000000" w:themeColor="text1"/>
        </w:rPr>
        <w:t xml:space="preserve"> </w:t>
      </w:r>
      <w:r w:rsidR="00605397">
        <w:rPr>
          <w:rFonts w:cs="Helvetica"/>
          <w:color w:val="000000" w:themeColor="text1"/>
        </w:rPr>
        <w:t>Corp</w:t>
      </w:r>
      <w:r>
        <w:rPr>
          <w:rFonts w:cs="Helvetica"/>
          <w:color w:val="000000" w:themeColor="text1"/>
        </w:rPr>
        <w:t xml:space="preserve"> </w:t>
      </w:r>
      <w:r w:rsidRPr="58D4A329" w:rsidR="7853FC6D">
        <w:rPr>
          <w:rFonts w:cs="Helvetica"/>
          <w:color w:val="000000" w:themeColor="text1"/>
        </w:rPr>
        <w:t>(</w:t>
      </w:r>
      <w:r>
        <w:rPr>
          <w:rFonts w:cs="Helvetica"/>
          <w:color w:val="000000" w:themeColor="text1"/>
        </w:rPr>
        <w:t>Global Payments</w:t>
      </w:r>
      <w:r w:rsidRPr="58D4A329" w:rsidR="7853FC6D">
        <w:rPr>
          <w:rFonts w:cs="Helvetica"/>
          <w:color w:val="000000" w:themeColor="text1"/>
        </w:rPr>
        <w:t>)</w:t>
      </w:r>
      <w:r w:rsidR="00A0769F">
        <w:tab/>
      </w:r>
      <w:r w:rsidRPr="58D4A329" w:rsidR="7853FC6D">
        <w:rPr>
          <w:rFonts w:cs="Helvetica"/>
          <w:color w:val="000000" w:themeColor="text1"/>
        </w:rPr>
        <w:t>Bengaluru</w:t>
      </w:r>
    </w:p>
    <w:p w:rsidR="00A1608E" w:rsidP="52721465" w14:paraId="1D9A4CF4" w14:textId="0EDFDC15">
      <w:pPr>
        <w:numPr>
          <w:ilvl w:val="0"/>
          <w:numId w:val="11"/>
        </w:numPr>
        <w:tabs>
          <w:tab w:val="clear" w:pos="360"/>
          <w:tab w:val="num" w:pos="720"/>
        </w:tabs>
        <w:spacing w:after="40"/>
        <w:rPr>
          <w:rFonts w:cs="Helvetica"/>
          <w:color w:val="404040" w:themeColor="text1" w:themeTint="BF"/>
        </w:rPr>
      </w:pPr>
      <w:r w:rsidRPr="52721465">
        <w:rPr>
          <w:rFonts w:eastAsia="Helvetica" w:cs="Helvetica"/>
          <w:i/>
          <w:iCs/>
        </w:rPr>
        <w:t xml:space="preserve">Led the product strategy and delivery of enterprise-grade </w:t>
      </w:r>
      <w:r w:rsidRPr="52721465">
        <w:rPr>
          <w:rFonts w:eastAsia="Helvetica" w:cs="Helvetica"/>
          <w:b/>
          <w:i/>
          <w:iCs/>
        </w:rPr>
        <w:t>API Banking</w:t>
      </w:r>
      <w:r w:rsidRPr="52721465">
        <w:rPr>
          <w:rFonts w:eastAsia="Helvetica" w:cs="Helvetica"/>
          <w:i/>
          <w:iCs/>
        </w:rPr>
        <w:t xml:space="preserve"> and </w:t>
      </w:r>
      <w:r w:rsidRPr="52721465">
        <w:rPr>
          <w:rFonts w:eastAsia="Helvetica" w:cs="Helvetica"/>
          <w:b/>
          <w:i/>
          <w:iCs/>
        </w:rPr>
        <w:t>Payment Gateway</w:t>
      </w:r>
      <w:r w:rsidRPr="52721465">
        <w:rPr>
          <w:rFonts w:eastAsia="Helvetica" w:cs="Helvetica"/>
          <w:i/>
          <w:iCs/>
        </w:rPr>
        <w:t xml:space="preserve"> solutions, enabling seamless transaction flows for Retail Banking and Insurance partners.</w:t>
      </w:r>
    </w:p>
    <w:p w:rsidR="00A1608E" w:rsidP="52721465" w14:paraId="0AE028BC" w14:textId="10FA16E3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API Product Roadmap:</w:t>
      </w:r>
      <w:r w:rsidRPr="52721465">
        <w:t xml:space="preserve"> Defined the vision for a </w:t>
      </w:r>
      <w:r w:rsidRPr="52721465">
        <w:rPr>
          <w:b/>
        </w:rPr>
        <w:t>B2B Payment API Dashboard</w:t>
      </w:r>
      <w:r w:rsidRPr="52721465">
        <w:t xml:space="preserve">, translating complex </w:t>
      </w:r>
      <w:r w:rsidRPr="52721465">
        <w:rPr>
          <w:b/>
        </w:rPr>
        <w:t>Insurance Premium &amp; Retail Banking</w:t>
      </w:r>
      <w:r w:rsidRPr="52721465">
        <w:t xml:space="preserve"> workflows into technical specs (</w:t>
      </w:r>
      <w:r w:rsidRPr="52721465">
        <w:t>OpenAPI</w:t>
      </w:r>
      <w:r w:rsidRPr="52721465">
        <w:t xml:space="preserve">), reducing ambiguity by </w:t>
      </w:r>
      <w:r w:rsidRPr="52721465">
        <w:rPr>
          <w:b/>
        </w:rPr>
        <w:t>40%</w:t>
      </w:r>
      <w:r w:rsidRPr="52721465">
        <w:t>.</w:t>
      </w:r>
    </w:p>
    <w:p w:rsidR="00A1608E" w:rsidP="52721465" w14:paraId="1D07C9DF" w14:textId="4464BFCF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Open Banking Architecture:</w:t>
      </w:r>
      <w:r w:rsidRPr="52721465">
        <w:t xml:space="preserve"> Drove secure </w:t>
      </w:r>
      <w:r w:rsidRPr="52721465">
        <w:rPr>
          <w:b/>
        </w:rPr>
        <w:t>Microservices</w:t>
      </w:r>
      <w:r w:rsidRPr="52721465">
        <w:t xml:space="preserve"> integrations between legacy banking cores and merchant platforms, reducing partner integration timelines by </w:t>
      </w:r>
      <w:r w:rsidRPr="52721465">
        <w:rPr>
          <w:b/>
        </w:rPr>
        <w:t>30%</w:t>
      </w:r>
      <w:r w:rsidRPr="52721465">
        <w:t>.</w:t>
      </w:r>
    </w:p>
    <w:p w:rsidR="00A1608E" w:rsidP="52721465" w14:paraId="615B5423" w14:textId="08B6F598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Merchant Analytics:</w:t>
      </w:r>
      <w:r w:rsidRPr="52721465">
        <w:t xml:space="preserve"> Designed </w:t>
      </w:r>
      <w:r w:rsidRPr="52721465">
        <w:rPr>
          <w:b/>
        </w:rPr>
        <w:t>Real-Time Transaction Dashboards</w:t>
      </w:r>
      <w:r w:rsidRPr="52721465">
        <w:t xml:space="preserve"> offering operational KPIs, significantly improving decision-making efficiency for banking stakeholders.</w:t>
      </w:r>
    </w:p>
    <w:p w:rsidR="00A1608E" w:rsidP="52721465" w14:paraId="35C19AB5" w14:textId="249F2201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Compliance Solutions:</w:t>
      </w:r>
      <w:r w:rsidRPr="52721465">
        <w:t xml:space="preserve"> Implemented </w:t>
      </w:r>
      <w:r w:rsidRPr="52721465">
        <w:rPr>
          <w:b/>
        </w:rPr>
        <w:t>PCI DSS</w:t>
      </w:r>
      <w:r w:rsidRPr="52721465">
        <w:t xml:space="preserve"> compliant billing and reconciliation workflows, reducing operational risks and overhead costs.</w:t>
      </w:r>
    </w:p>
    <w:p w:rsidR="00A1608E" w:rsidP="52721465" w14:paraId="00A964A2" w14:textId="58203D9F">
      <w:pPr>
        <w:pStyle w:val="ListParagraph"/>
        <w:numPr>
          <w:ilvl w:val="0"/>
          <w:numId w:val="11"/>
        </w:numPr>
        <w:spacing w:before="240" w:after="240"/>
        <w:rPr>
          <w:rFonts w:eastAsia="Helvetica" w:cs="Helvetica"/>
        </w:rPr>
      </w:pPr>
      <w:r w:rsidRPr="52721465">
        <w:rPr>
          <w:b/>
        </w:rPr>
        <w:t>Delivery Excellence:</w:t>
      </w:r>
      <w:r w:rsidRPr="52721465">
        <w:t xml:space="preserve"> Led Agile ceremonies for a 12-member team, maintaining a </w:t>
      </w:r>
      <w:r w:rsidRPr="52721465">
        <w:rPr>
          <w:b/>
        </w:rPr>
        <w:t>95% on-time delivery rate</w:t>
      </w:r>
      <w:r w:rsidRPr="52721465">
        <w:t xml:space="preserve"> through effective Scrum governance.</w:t>
      </w:r>
    </w:p>
    <w:p w:rsidR="004542D5" w:rsidP="00A0769F" w14:paraId="253A15B6" w14:textId="77777777">
      <w:pPr>
        <w:tabs>
          <w:tab w:val="right" w:pos="10772"/>
        </w:tabs>
        <w:rPr>
          <w:rFonts w:cs="Helvetica"/>
          <w:b/>
          <w:color w:val="404040" w:themeColor="text1" w:themeTint="BF"/>
          <w:sz w:val="22"/>
          <w:szCs w:val="22"/>
        </w:rPr>
      </w:pPr>
    </w:p>
    <w:p w:rsidRPr="004A7164" w:rsidR="00A0769F" w:rsidP="00A0769F" w14:paraId="1743D0CC" w14:textId="3388E15A">
      <w:pPr>
        <w:tabs>
          <w:tab w:val="right" w:pos="10772"/>
        </w:tabs>
        <w:rPr>
          <w:rFonts w:cs="Helvetica"/>
          <w:color w:val="404040" w:themeColor="text1" w:themeTint="BF"/>
        </w:rPr>
      </w:pPr>
      <w:r w:rsidRPr="52721465">
        <w:rPr>
          <w:rFonts w:cs="Helvetica"/>
          <w:b/>
          <w:color w:val="404040" w:themeColor="text1" w:themeTint="BF"/>
          <w:sz w:val="22"/>
          <w:szCs w:val="22"/>
        </w:rPr>
        <w:t xml:space="preserve">Senior </w:t>
      </w:r>
      <w:r w:rsidRPr="52721465" w:rsidR="36B5A313">
        <w:rPr>
          <w:rFonts w:cs="Helvetica"/>
          <w:b/>
          <w:color w:val="404040" w:themeColor="text1" w:themeTint="BF"/>
          <w:sz w:val="22"/>
          <w:szCs w:val="22"/>
        </w:rPr>
        <w:t>Product manager</w:t>
      </w:r>
      <w:r>
        <w:tab/>
      </w:r>
      <w:r w:rsidRPr="52721465">
        <w:rPr>
          <w:rFonts w:cs="Helvetica"/>
          <w:color w:val="404040" w:themeColor="text1" w:themeTint="BF"/>
        </w:rPr>
        <w:t>Feb 2023 – Aug 2024</w:t>
      </w:r>
    </w:p>
    <w:p w:rsidRPr="000B7157" w:rsidR="00A0769F" w:rsidP="0057277D" w14:paraId="1FADD058" w14:textId="7343259D">
      <w:pPr>
        <w:tabs>
          <w:tab w:val="right" w:pos="10772"/>
        </w:tabs>
        <w:snapToGrid w:val="0"/>
        <w:spacing w:after="80"/>
        <w:rPr>
          <w:rFonts w:cs="Helvetica"/>
          <w:bCs w:val="0"/>
          <w:color w:val="404040" w:themeColor="text1" w:themeTint="BF"/>
        </w:rPr>
      </w:pPr>
      <w:r w:rsidRPr="52721465">
        <w:rPr>
          <w:rFonts w:cs="Helvetica"/>
          <w:color w:val="404040" w:themeColor="text1" w:themeTint="BF"/>
        </w:rPr>
        <w:t>Bajaj Allianz Life Insurance Company</w:t>
      </w:r>
      <w:r>
        <w:tab/>
      </w:r>
      <w:r w:rsidRPr="52721465">
        <w:rPr>
          <w:rFonts w:cs="Helvetica"/>
          <w:color w:val="404040" w:themeColor="text1" w:themeTint="BF"/>
        </w:rPr>
        <w:t>Pune</w:t>
      </w:r>
    </w:p>
    <w:p w:rsidR="55FEA3B6" w:rsidP="52721465" w14:paraId="2A8E076C" w14:textId="652C6939">
      <w:pPr>
        <w:numPr>
          <w:ilvl w:val="0"/>
          <w:numId w:val="11"/>
        </w:numPr>
        <w:tabs>
          <w:tab w:val="clear" w:pos="360"/>
          <w:tab w:val="num" w:pos="720"/>
        </w:tabs>
        <w:rPr>
          <w:rFonts w:cs="Helvetica"/>
          <w:color w:val="404040" w:themeColor="text1" w:themeTint="BF"/>
        </w:rPr>
      </w:pPr>
      <w:r w:rsidRPr="52721465">
        <w:rPr>
          <w:rFonts w:eastAsia="Helvetica" w:cs="Helvetica"/>
          <w:i/>
          <w:iCs/>
        </w:rPr>
        <w:t>Led the digital modernization of Core Insurance Platforms, managing the transition from legacy systems to agile architectures (PAS, LMS, CRM) to enhance operational scalability and customer engagement.</w:t>
      </w:r>
    </w:p>
    <w:p w:rsidR="55FEA3B6" w:rsidP="52721465" w14:paraId="246F9354" w14:textId="20844098">
      <w:pPr>
        <w:pStyle w:val="ListParagraph"/>
        <w:numPr>
          <w:ilvl w:val="0"/>
          <w:numId w:val="11"/>
        </w:numPr>
        <w:spacing w:before="240" w:after="240"/>
        <w:rPr>
          <w:rFonts w:eastAsia="Helvetica" w:cs="Helvetica"/>
        </w:rPr>
      </w:pPr>
      <w:r w:rsidRPr="52721465">
        <w:rPr>
          <w:rFonts w:eastAsia="Helvetica" w:cs="Helvetica"/>
          <w:b/>
        </w:rPr>
        <w:t>PAS Transformation (Legacy Modernization):</w:t>
      </w:r>
      <w:r w:rsidRPr="52721465">
        <w:rPr>
          <w:rFonts w:eastAsia="Helvetica" w:cs="Helvetica"/>
        </w:rPr>
        <w:t xml:space="preserve"> Spearheaded the strategic migration of the </w:t>
      </w:r>
      <w:r w:rsidRPr="52721465">
        <w:rPr>
          <w:rFonts w:eastAsia="Helvetica" w:cs="Helvetica"/>
          <w:b/>
        </w:rPr>
        <w:t>Policy Administration System (PAS)</w:t>
      </w:r>
      <w:r w:rsidRPr="52721465">
        <w:rPr>
          <w:rFonts w:eastAsia="Helvetica" w:cs="Helvetica"/>
        </w:rPr>
        <w:t xml:space="preserve"> from OPUS to NGIN. Redesigned core policy servicing workflows, achieving a </w:t>
      </w:r>
      <w:r w:rsidRPr="52721465">
        <w:rPr>
          <w:rFonts w:eastAsia="Helvetica" w:cs="Helvetica"/>
          <w:b/>
        </w:rPr>
        <w:t>25% reduction in turnaround time (TAT)</w:t>
      </w:r>
      <w:r w:rsidRPr="52721465">
        <w:rPr>
          <w:rFonts w:eastAsia="Helvetica" w:cs="Helvetica"/>
        </w:rPr>
        <w:t xml:space="preserve"> and enabling faster time-to-market for new insurance products.</w:t>
      </w:r>
    </w:p>
    <w:p w:rsidR="55FEA3B6" w:rsidP="52721465" w14:paraId="0ACB5BA1" w14:textId="3756B66E">
      <w:pPr>
        <w:pStyle w:val="ListParagraph"/>
        <w:numPr>
          <w:ilvl w:val="0"/>
          <w:numId w:val="11"/>
        </w:numPr>
        <w:spacing w:before="240" w:after="240"/>
        <w:rPr>
          <w:rFonts w:eastAsia="Helvetica" w:cs="Helvetica"/>
        </w:rPr>
      </w:pPr>
      <w:r w:rsidRPr="52721465">
        <w:rPr>
          <w:rFonts w:eastAsia="Helvetica" w:cs="Helvetica"/>
          <w:b/>
        </w:rPr>
        <w:t>Customer 360 &amp; Analytics:</w:t>
      </w:r>
      <w:r w:rsidRPr="52721465">
        <w:rPr>
          <w:rFonts w:eastAsia="Helvetica" w:cs="Helvetica"/>
        </w:rPr>
        <w:t xml:space="preserve"> Architected a </w:t>
      </w:r>
      <w:r w:rsidRPr="52721465">
        <w:rPr>
          <w:rFonts w:eastAsia="Helvetica" w:cs="Helvetica"/>
          <w:b/>
        </w:rPr>
        <w:t>"Customer 360"</w:t>
      </w:r>
      <w:r w:rsidRPr="52721465">
        <w:rPr>
          <w:rFonts w:eastAsia="Helvetica" w:cs="Helvetica"/>
        </w:rPr>
        <w:t xml:space="preserve"> data ecosystem by aggregating </w:t>
      </w:r>
      <w:r w:rsidRPr="52721465">
        <w:rPr>
          <w:rFonts w:eastAsia="Helvetica" w:cs="Helvetica"/>
          <w:b/>
        </w:rPr>
        <w:t xml:space="preserve">500K+ customer </w:t>
      </w:r>
      <w:r w:rsidRPr="52721465">
        <w:rPr>
          <w:rFonts w:eastAsia="Helvetica" w:cs="Helvetica"/>
          <w:b/>
        </w:rPr>
        <w:t>touchpoints</w:t>
      </w:r>
      <w:r w:rsidRPr="52721465">
        <w:rPr>
          <w:rFonts w:eastAsia="Helvetica" w:cs="Helvetica"/>
        </w:rPr>
        <w:t>. Developed advanced analytics frameworks that empowered stakeholders with a unified view of the customer, driving hyper-personalized retention strategies and cross-selling opportunities.</w:t>
      </w:r>
    </w:p>
    <w:p w:rsidR="55FEA3B6" w:rsidP="52721465" w14:paraId="32713CBC" w14:textId="00B22D8A">
      <w:pPr>
        <w:pStyle w:val="ListParagraph"/>
        <w:numPr>
          <w:ilvl w:val="0"/>
          <w:numId w:val="11"/>
        </w:numPr>
        <w:spacing w:before="240" w:after="240"/>
        <w:rPr>
          <w:rFonts w:eastAsia="Helvetica" w:cs="Helvetica"/>
        </w:rPr>
      </w:pPr>
      <w:r w:rsidRPr="52721465">
        <w:rPr>
          <w:rFonts w:eastAsia="Helvetica" w:cs="Helvetica"/>
          <w:b/>
        </w:rPr>
        <w:t>Omnichannel</w:t>
      </w:r>
      <w:r w:rsidRPr="52721465">
        <w:rPr>
          <w:rFonts w:eastAsia="Helvetica" w:cs="Helvetica"/>
          <w:b/>
        </w:rPr>
        <w:t xml:space="preserve"> Payments &amp; AI:</w:t>
      </w:r>
      <w:r w:rsidRPr="52721465">
        <w:rPr>
          <w:rFonts w:eastAsia="Helvetica" w:cs="Helvetica"/>
        </w:rPr>
        <w:t xml:space="preserve"> Integrated </w:t>
      </w:r>
      <w:r w:rsidRPr="52721465">
        <w:rPr>
          <w:rFonts w:eastAsia="Helvetica" w:cs="Helvetica"/>
          <w:b/>
        </w:rPr>
        <w:t>Conversational AI (WhatsApp Bots)</w:t>
      </w:r>
      <w:r w:rsidRPr="52721465">
        <w:rPr>
          <w:rFonts w:eastAsia="Helvetica" w:cs="Helvetica"/>
        </w:rPr>
        <w:t xml:space="preserve"> and cloud-based telephony with core premium collection APIs. This "</w:t>
      </w:r>
      <w:r w:rsidRPr="52721465">
        <w:rPr>
          <w:rFonts w:eastAsia="Helvetica" w:cs="Helvetica"/>
        </w:rPr>
        <w:t>Omnichannel</w:t>
      </w:r>
      <w:r w:rsidRPr="52721465">
        <w:rPr>
          <w:rFonts w:eastAsia="Helvetica" w:cs="Helvetica"/>
        </w:rPr>
        <w:t xml:space="preserve"> Payment" strategy automated the renewal collection process, significantly reducing dunning efforts and payment processing latency.</w:t>
      </w:r>
    </w:p>
    <w:p w:rsidR="55FEA3B6" w:rsidP="52721465" w14:paraId="2A4DFB1C" w14:textId="5F128191">
      <w:pPr>
        <w:pStyle w:val="ListParagraph"/>
        <w:numPr>
          <w:ilvl w:val="0"/>
          <w:numId w:val="11"/>
        </w:numPr>
        <w:spacing w:before="240" w:after="240"/>
        <w:rPr>
          <w:rFonts w:eastAsia="Helvetica" w:cs="Helvetica"/>
        </w:rPr>
      </w:pPr>
      <w:r w:rsidRPr="52721465">
        <w:rPr>
          <w:rFonts w:eastAsia="Helvetica" w:cs="Helvetica"/>
          <w:b/>
        </w:rPr>
        <w:t>Sales Force Automation (LMS):</w:t>
      </w:r>
      <w:r w:rsidRPr="52721465">
        <w:rPr>
          <w:rFonts w:eastAsia="Helvetica" w:cs="Helvetica"/>
        </w:rPr>
        <w:t xml:space="preserve"> Directed the enhancement of the </w:t>
      </w:r>
      <w:r w:rsidRPr="52721465">
        <w:rPr>
          <w:rFonts w:eastAsia="Helvetica" w:cs="Helvetica"/>
          <w:b/>
        </w:rPr>
        <w:t>Lead Management System (LMS)</w:t>
      </w:r>
      <w:r w:rsidRPr="52721465">
        <w:rPr>
          <w:rFonts w:eastAsia="Helvetica" w:cs="Helvetica"/>
        </w:rPr>
        <w:t xml:space="preserve">, introducing automated lead deduplication, intelligent routing, and prospecting modules. These optimizations resulted in a </w:t>
      </w:r>
      <w:r w:rsidRPr="52721465">
        <w:rPr>
          <w:rFonts w:eastAsia="Helvetica" w:cs="Helvetica"/>
          <w:b/>
        </w:rPr>
        <w:t>30% improvement in lead-to-quote conversion rates</w:t>
      </w:r>
      <w:r w:rsidRPr="52721465">
        <w:rPr>
          <w:rFonts w:eastAsia="Helvetica" w:cs="Helvetica"/>
        </w:rPr>
        <w:t>.</w:t>
      </w:r>
    </w:p>
    <w:p w:rsidR="55FEA3B6" w:rsidP="52721465" w14:paraId="55435B33" w14:textId="1A059C55">
      <w:pPr>
        <w:pStyle w:val="ListParagraph"/>
        <w:numPr>
          <w:ilvl w:val="0"/>
          <w:numId w:val="11"/>
        </w:numPr>
        <w:spacing w:before="240" w:after="240"/>
        <w:rPr>
          <w:rFonts w:eastAsia="Helvetica" w:cs="Helvetica"/>
        </w:rPr>
      </w:pPr>
      <w:r w:rsidRPr="52721465">
        <w:rPr>
          <w:rFonts w:eastAsia="Helvetica" w:cs="Helvetica"/>
          <w:b/>
        </w:rPr>
        <w:t>Performance Monitoring:</w:t>
      </w:r>
      <w:r w:rsidRPr="52721465">
        <w:rPr>
          <w:rFonts w:eastAsia="Helvetica" w:cs="Helvetica"/>
        </w:rPr>
        <w:t xml:space="preserve"> Built robust testing frameworks and real-time operational dashboards using </w:t>
      </w:r>
      <w:r w:rsidRPr="52721465">
        <w:rPr>
          <w:rFonts w:eastAsia="Helvetica" w:cs="Helvetica"/>
          <w:b/>
        </w:rPr>
        <w:t>Tableau and SQL</w:t>
      </w:r>
      <w:r w:rsidRPr="52721465">
        <w:rPr>
          <w:rFonts w:eastAsia="Helvetica" w:cs="Helvetica"/>
        </w:rPr>
        <w:t>. Established KPI monitoring for underwriting and claims throughput, enabling data-driven operational adjustments.</w:t>
      </w:r>
    </w:p>
    <w:p w:rsidR="55FEA3B6" w:rsidP="52721465" w14:paraId="10CB5F08" w14:textId="39C7E261">
      <w:pPr>
        <w:pStyle w:val="ListParagraph"/>
        <w:numPr>
          <w:ilvl w:val="0"/>
          <w:numId w:val="11"/>
        </w:numPr>
        <w:spacing w:before="240" w:after="240"/>
        <w:rPr>
          <w:rFonts w:eastAsia="Helvetica" w:cs="Helvetica"/>
        </w:rPr>
      </w:pPr>
      <w:r w:rsidRPr="52721465">
        <w:rPr>
          <w:rFonts w:eastAsia="Helvetica" w:cs="Helvetica"/>
          <w:b/>
        </w:rPr>
        <w:t>Stakeholder &amp; Scope Management:</w:t>
      </w:r>
      <w:r w:rsidRPr="52721465">
        <w:rPr>
          <w:rFonts w:eastAsia="Helvetica" w:cs="Helvetica"/>
        </w:rPr>
        <w:t xml:space="preserve"> Facilitated high-impact workshops with IT, Operations, and Business heads to define project scope and deliverables. Maintained </w:t>
      </w:r>
      <w:r w:rsidRPr="52721465">
        <w:rPr>
          <w:rFonts w:eastAsia="Helvetica" w:cs="Helvetica"/>
          <w:b/>
        </w:rPr>
        <w:t>98% User Acceptance Testing (UAT)</w:t>
      </w:r>
      <w:r w:rsidRPr="52721465">
        <w:rPr>
          <w:rFonts w:eastAsia="Helvetica" w:cs="Helvetica"/>
        </w:rPr>
        <w:t xml:space="preserve"> pass rates by ensuring strict alignment between business requirements and technical execution.</w:t>
      </w:r>
    </w:p>
    <w:p w:rsidR="001F4667" w:rsidP="001F4667" w14:paraId="7B24A994" w14:textId="77777777">
      <w:pPr>
        <w:ind w:left="360"/>
        <w:rPr>
          <w:rFonts w:cs="Helvetica"/>
          <w:bCs w:val="0"/>
          <w:color w:val="404040" w:themeColor="text1" w:themeTint="BF"/>
        </w:rPr>
      </w:pPr>
    </w:p>
    <w:p w:rsidRPr="004A7164" w:rsidR="00A0769F" w:rsidP="00A0769F" w14:paraId="2BF42455" w14:textId="14017260">
      <w:pPr>
        <w:tabs>
          <w:tab w:val="right" w:pos="10772"/>
        </w:tabs>
        <w:rPr>
          <w:rFonts w:cs="Helvetica"/>
          <w:color w:val="404040" w:themeColor="text1" w:themeTint="BF"/>
        </w:rPr>
      </w:pPr>
      <w:r w:rsidRPr="52721465">
        <w:rPr>
          <w:rFonts w:cs="Helvetica"/>
          <w:b/>
          <w:color w:val="404040" w:themeColor="text1" w:themeTint="BF"/>
          <w:sz w:val="22"/>
          <w:szCs w:val="22"/>
        </w:rPr>
        <w:t xml:space="preserve">Senior </w:t>
      </w:r>
      <w:r w:rsidRPr="52721465" w:rsidR="36B5A313">
        <w:rPr>
          <w:rFonts w:cs="Helvetica"/>
          <w:b/>
          <w:color w:val="404040" w:themeColor="text1" w:themeTint="BF"/>
          <w:sz w:val="22"/>
          <w:szCs w:val="22"/>
        </w:rPr>
        <w:t>Product owner</w:t>
      </w:r>
      <w:r w:rsidRPr="52721465" w:rsidR="68E7C145">
        <w:rPr>
          <w:rFonts w:cs="Helvetica"/>
          <w:b/>
          <w:color w:val="404040" w:themeColor="text1" w:themeTint="BF"/>
          <w:sz w:val="22"/>
          <w:szCs w:val="22"/>
        </w:rPr>
        <w:t>/ Lead Business Analyst</w:t>
      </w:r>
      <w:r>
        <w:tab/>
      </w:r>
      <w:r w:rsidRPr="52721465">
        <w:rPr>
          <w:rFonts w:cs="Helvetica"/>
          <w:color w:val="404040" w:themeColor="text1" w:themeTint="BF"/>
        </w:rPr>
        <w:t>Feb 2018 – Feb 2023</w:t>
      </w:r>
    </w:p>
    <w:p w:rsidRPr="000B7157" w:rsidR="00A0769F" w:rsidP="0057277D" w14:paraId="50228D7F" w14:textId="2CAA7FCB">
      <w:pPr>
        <w:tabs>
          <w:tab w:val="right" w:pos="10772"/>
        </w:tabs>
        <w:snapToGrid w:val="0"/>
        <w:spacing w:after="80"/>
        <w:rPr>
          <w:rFonts w:cs="Helvetica"/>
          <w:color w:val="404040" w:themeColor="text1" w:themeTint="BF"/>
        </w:rPr>
      </w:pPr>
      <w:r w:rsidRPr="52721465">
        <w:rPr>
          <w:rFonts w:cs="Helvetica"/>
          <w:color w:val="404040" w:themeColor="text1" w:themeTint="BF"/>
        </w:rPr>
        <w:t xml:space="preserve">HDFC </w:t>
      </w:r>
      <w:r w:rsidRPr="52721465" w:rsidR="452A08B3">
        <w:rPr>
          <w:rFonts w:cs="Helvetica"/>
          <w:color w:val="404040" w:themeColor="text1" w:themeTint="BF"/>
        </w:rPr>
        <w:t>Life (HDFC Bank)</w:t>
      </w:r>
      <w:r>
        <w:tab/>
      </w:r>
      <w:r w:rsidRPr="52721465">
        <w:rPr>
          <w:rFonts w:cs="Helvetica"/>
          <w:color w:val="404040" w:themeColor="text1" w:themeTint="BF"/>
        </w:rPr>
        <w:t>Pune</w:t>
      </w:r>
    </w:p>
    <w:p w:rsidR="3EE0E402" w:rsidP="52721465" w14:paraId="7A545E08" w14:textId="39C351F2">
      <w:pPr>
        <w:pStyle w:val="ListParagraph"/>
        <w:numPr>
          <w:ilvl w:val="0"/>
          <w:numId w:val="11"/>
        </w:numPr>
        <w:tabs>
          <w:tab w:val="clear" w:pos="360"/>
          <w:tab w:val="num" w:pos="720"/>
        </w:tabs>
        <w:rPr>
          <w:rFonts w:eastAsia="Helvetica" w:cs="Helvetica"/>
        </w:rPr>
      </w:pPr>
      <w:r w:rsidRPr="58D4A329">
        <w:rPr>
          <w:rFonts w:eastAsia="Helvetica" w:cs="Helvetica"/>
          <w:i/>
          <w:iCs/>
        </w:rPr>
        <w:t xml:space="preserve">Led digital transformation and product strategy for the </w:t>
      </w:r>
      <w:r w:rsidRPr="58D4A329">
        <w:rPr>
          <w:rFonts w:eastAsia="Helvetica" w:cs="Helvetica"/>
          <w:i/>
          <w:iCs/>
        </w:rPr>
        <w:t>Bancassurance</w:t>
      </w:r>
      <w:r w:rsidRPr="58D4A329">
        <w:rPr>
          <w:rFonts w:eastAsia="Helvetica" w:cs="Helvetica"/>
          <w:i/>
          <w:iCs/>
        </w:rPr>
        <w:t xml:space="preserve"> channel, orchestrating the convergence of </w:t>
      </w:r>
      <w:r w:rsidRPr="58D4A329">
        <w:rPr>
          <w:rFonts w:eastAsia="Helvetica" w:cs="Helvetica"/>
          <w:b/>
          <w:i/>
          <w:iCs/>
        </w:rPr>
        <w:t>Retail Banking</w:t>
      </w:r>
      <w:r w:rsidRPr="58D4A329">
        <w:rPr>
          <w:rFonts w:eastAsia="Helvetica" w:cs="Helvetica"/>
          <w:i/>
          <w:iCs/>
        </w:rPr>
        <w:t xml:space="preserve">, </w:t>
      </w:r>
      <w:r w:rsidRPr="58D4A329">
        <w:rPr>
          <w:rFonts w:eastAsia="Helvetica" w:cs="Helvetica"/>
          <w:b/>
          <w:i/>
          <w:iCs/>
        </w:rPr>
        <w:t>Mobile Banking</w:t>
      </w:r>
      <w:r w:rsidRPr="58D4A329">
        <w:rPr>
          <w:rFonts w:eastAsia="Helvetica" w:cs="Helvetica"/>
          <w:i/>
          <w:iCs/>
        </w:rPr>
        <w:t xml:space="preserve">, and </w:t>
      </w:r>
      <w:r w:rsidRPr="58D4A329">
        <w:rPr>
          <w:rFonts w:eastAsia="Helvetica" w:cs="Helvetica"/>
          <w:b/>
          <w:i/>
          <w:iCs/>
        </w:rPr>
        <w:t>Insurance</w:t>
      </w:r>
      <w:r w:rsidRPr="58D4A329">
        <w:rPr>
          <w:rFonts w:eastAsia="Helvetica" w:cs="Helvetica"/>
          <w:i/>
          <w:iCs/>
        </w:rPr>
        <w:t xml:space="preserve"> platforms to drive cross-sell revenue and operational efficiency.</w:t>
      </w:r>
    </w:p>
    <w:p w:rsidR="58D4A329" w:rsidP="58D4A329" w14:paraId="11C91252" w14:textId="3D928610">
      <w:pPr>
        <w:pStyle w:val="ListParagraph"/>
        <w:tabs>
          <w:tab w:val="num" w:pos="720"/>
        </w:tabs>
        <w:ind w:left="360"/>
        <w:rPr>
          <w:rFonts w:eastAsia="Helvetica" w:cs="Helvetica"/>
        </w:rPr>
      </w:pPr>
    </w:p>
    <w:p w:rsidR="6605F7F2" w:rsidP="52721465" w14:paraId="7832DD25" w14:textId="3D9EB557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Bancassurance</w:t>
      </w:r>
      <w:r w:rsidRPr="52721465">
        <w:rPr>
          <w:b/>
        </w:rPr>
        <w:t xml:space="preserve"> Transformation:</w:t>
      </w:r>
      <w:r w:rsidRPr="52721465">
        <w:t xml:space="preserve"> Spearheaded the integration of insurance journeys into </w:t>
      </w:r>
      <w:r w:rsidRPr="52721465">
        <w:rPr>
          <w:b/>
        </w:rPr>
        <w:t>HDFC Bank’s Mobile &amp; Net Banking</w:t>
      </w:r>
      <w:r w:rsidRPr="52721465">
        <w:t xml:space="preserve"> platforms, enabling "One-Click" issuance and boosting digital adoption.</w:t>
      </w:r>
    </w:p>
    <w:p w:rsidR="6605F7F2" w:rsidP="52721465" w14:paraId="1350C6B8" w14:textId="2AF20433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Lending Integration (LOS):</w:t>
      </w:r>
      <w:r w:rsidRPr="52721465">
        <w:t xml:space="preserve"> Orchestrated the embedding of Credit Life products within the Retail and Corporate </w:t>
      </w:r>
      <w:r w:rsidRPr="52721465">
        <w:rPr>
          <w:b/>
        </w:rPr>
        <w:t>Loan Origination System (LOS)</w:t>
      </w:r>
      <w:r w:rsidRPr="52721465">
        <w:t xml:space="preserve">, reducing turnaround time by </w:t>
      </w:r>
      <w:r w:rsidRPr="52721465">
        <w:rPr>
          <w:b/>
        </w:rPr>
        <w:t>40%</w:t>
      </w:r>
      <w:r w:rsidRPr="52721465">
        <w:t xml:space="preserve"> via automated underwriting.</w:t>
      </w:r>
    </w:p>
    <w:p w:rsidR="6605F7F2" w:rsidP="52721465" w14:paraId="4F215E83" w14:textId="3087B00A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Payments Modernization:</w:t>
      </w:r>
      <w:r w:rsidRPr="52721465">
        <w:t xml:space="preserve"> Redesigned payment architectures supporting </w:t>
      </w:r>
      <w:r w:rsidRPr="52721465">
        <w:rPr>
          <w:b/>
        </w:rPr>
        <w:t>e-wallets, UPI, and SWIFT/SEPA</w:t>
      </w:r>
      <w:r w:rsidRPr="52721465">
        <w:t xml:space="preserve"> transfers, achieving a </w:t>
      </w:r>
      <w:r w:rsidRPr="52721465">
        <w:rPr>
          <w:b/>
        </w:rPr>
        <w:t>30% increase in transaction volume</w:t>
      </w:r>
      <w:r w:rsidRPr="52721465">
        <w:t xml:space="preserve"> and </w:t>
      </w:r>
      <w:r w:rsidRPr="52721465">
        <w:rPr>
          <w:b/>
        </w:rPr>
        <w:t>15% cost reduction</w:t>
      </w:r>
      <w:r w:rsidRPr="52721465">
        <w:t>.</w:t>
      </w:r>
    </w:p>
    <w:p w:rsidR="6605F7F2" w:rsidP="52721465" w14:paraId="173E65D2" w14:textId="4E2F5AF5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System Upgrades:</w:t>
      </w:r>
      <w:r w:rsidRPr="52721465">
        <w:t xml:space="preserve"> Directed enhancements for </w:t>
      </w:r>
      <w:r w:rsidRPr="52721465">
        <w:rPr>
          <w:b/>
        </w:rPr>
        <w:t>Life Asia and ABS</w:t>
      </w:r>
      <w:r w:rsidRPr="52721465">
        <w:t xml:space="preserve"> Policy Administration Systems, integrating APIs with TPAs for real-time claims processing and health underwriting.</w:t>
      </w:r>
    </w:p>
    <w:p w:rsidR="6605F7F2" w:rsidP="52721465" w14:paraId="7625987F" w14:textId="520093FB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Process Reengineering:</w:t>
      </w:r>
      <w:r w:rsidRPr="52721465">
        <w:t xml:space="preserve"> Conducted gap analysis for billing and CRM workflows, implementing automation that improved operational efficiency by </w:t>
      </w:r>
      <w:r w:rsidRPr="52721465">
        <w:rPr>
          <w:b/>
        </w:rPr>
        <w:t>45%</w:t>
      </w:r>
      <w:r w:rsidRPr="52721465">
        <w:t>.</w:t>
      </w:r>
    </w:p>
    <w:p w:rsidR="6605F7F2" w:rsidP="52721465" w14:paraId="223ACA82" w14:textId="2A97FBC4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Growth &amp; Strategy:</w:t>
      </w:r>
      <w:r w:rsidRPr="52721465">
        <w:t xml:space="preserve"> Executed GTM strategies for new banking channel products, contributing to a regional market share increase from </w:t>
      </w:r>
      <w:r w:rsidRPr="52721465">
        <w:rPr>
          <w:b/>
        </w:rPr>
        <w:t>70% to 95%</w:t>
      </w:r>
      <w:r w:rsidRPr="52721465">
        <w:t>.</w:t>
      </w:r>
    </w:p>
    <w:p w:rsidR="6605F7F2" w:rsidP="52721465" w14:paraId="1CBC8650" w14:textId="2C9ADE67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Leadership:</w:t>
      </w:r>
      <w:r w:rsidRPr="52721465">
        <w:t xml:space="preserve"> Managed a cross-functional team of 12 consultants/POs, maintaining </w:t>
      </w:r>
      <w:r w:rsidRPr="52721465">
        <w:rPr>
          <w:b/>
        </w:rPr>
        <w:t>92% productivity</w:t>
      </w:r>
      <w:r w:rsidRPr="52721465">
        <w:t xml:space="preserve"> through rigorous Agile performance tracking.</w:t>
      </w:r>
    </w:p>
    <w:p w:rsidRPr="004A7164" w:rsidR="00A0769F" w:rsidP="00A0769F" w14:paraId="59499D02" w14:textId="3653D77E">
      <w:pPr>
        <w:tabs>
          <w:tab w:val="right" w:pos="10772"/>
        </w:tabs>
        <w:rPr>
          <w:rFonts w:cs="Helvetica"/>
          <w:color w:val="404040" w:themeColor="text1" w:themeTint="BF"/>
        </w:rPr>
      </w:pPr>
      <w:r w:rsidRPr="52721465">
        <w:rPr>
          <w:rFonts w:cs="Helvetica"/>
          <w:b/>
          <w:color w:val="404040" w:themeColor="text1" w:themeTint="BF"/>
        </w:rPr>
        <w:t>Manager</w:t>
      </w:r>
      <w:r w:rsidRPr="52721465" w:rsidR="5FEE87AA">
        <w:rPr>
          <w:rFonts w:cs="Helvetica"/>
          <w:b/>
          <w:color w:val="404040" w:themeColor="text1" w:themeTint="BF"/>
        </w:rPr>
        <w:t xml:space="preserve"> (Business Analyst)</w:t>
      </w:r>
      <w:r>
        <w:tab/>
      </w:r>
      <w:r w:rsidRPr="52721465">
        <w:rPr>
          <w:rFonts w:cs="Helvetica"/>
          <w:color w:val="404040" w:themeColor="text1" w:themeTint="BF"/>
        </w:rPr>
        <w:t>Jan 2013 – Feb 2018</w:t>
      </w:r>
    </w:p>
    <w:p w:rsidRPr="000B7157" w:rsidR="00A0769F" w:rsidP="0057277D" w14:paraId="781933D5" w14:textId="53A33D95">
      <w:pPr>
        <w:tabs>
          <w:tab w:val="right" w:pos="10772"/>
        </w:tabs>
        <w:snapToGrid w:val="0"/>
        <w:spacing w:after="80"/>
        <w:rPr>
          <w:rFonts w:cs="Helvetica"/>
          <w:color w:val="404040" w:themeColor="text1" w:themeTint="BF"/>
        </w:rPr>
      </w:pPr>
      <w:r w:rsidRPr="58D4A329">
        <w:rPr>
          <w:rFonts w:cs="Helvetica"/>
          <w:color w:val="000000" w:themeColor="text1"/>
        </w:rPr>
        <w:t>Alai Insurance and Investments</w:t>
      </w:r>
      <w:r w:rsidRPr="58D4A329" w:rsidR="4021C5A3">
        <w:rPr>
          <w:rFonts w:cs="Helvetica"/>
          <w:color w:val="000000" w:themeColor="text1"/>
        </w:rPr>
        <w:t xml:space="preserve"> (Client- HDFC)</w:t>
      </w:r>
      <w:r>
        <w:tab/>
      </w:r>
      <w:r w:rsidRPr="58D4A329">
        <w:rPr>
          <w:rFonts w:cs="Helvetica"/>
          <w:color w:val="000000" w:themeColor="text1"/>
        </w:rPr>
        <w:t>Nashik</w:t>
      </w:r>
    </w:p>
    <w:p w:rsidR="22DB0C6D" w:rsidP="52721465" w14:paraId="200E2D9A" w14:textId="1C838153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Digital Banking Journeys:</w:t>
      </w:r>
      <w:r w:rsidRPr="52721465">
        <w:t xml:space="preserve"> Led requirement engineering for </w:t>
      </w:r>
      <w:r w:rsidRPr="52721465">
        <w:rPr>
          <w:b/>
        </w:rPr>
        <w:t>Retail Banking</w:t>
      </w:r>
      <w:r w:rsidRPr="52721465">
        <w:t xml:space="preserve"> </w:t>
      </w:r>
      <w:r w:rsidRPr="52721465">
        <w:t>onboarding</w:t>
      </w:r>
      <w:r w:rsidRPr="52721465">
        <w:t xml:space="preserve"> and account services, creating process maps that optimized operational workflows by </w:t>
      </w:r>
      <w:r w:rsidRPr="52721465">
        <w:rPr>
          <w:b/>
        </w:rPr>
        <w:t>50%</w:t>
      </w:r>
      <w:r w:rsidRPr="52721465">
        <w:t>.</w:t>
      </w:r>
    </w:p>
    <w:p w:rsidR="22DB0C6D" w:rsidP="52721465" w14:paraId="019BC9DC" w14:textId="77A572C7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Global Payments:</w:t>
      </w:r>
      <w:r w:rsidRPr="52721465">
        <w:t xml:space="preserve"> </w:t>
      </w:r>
      <w:r w:rsidRPr="52721465">
        <w:t>Analyzed</w:t>
      </w:r>
      <w:r w:rsidRPr="52721465">
        <w:t xml:space="preserve"> requirements for cross-border payment integrations (</w:t>
      </w:r>
      <w:r w:rsidRPr="52721465">
        <w:rPr>
          <w:b/>
        </w:rPr>
        <w:t xml:space="preserve">SWIFT, SEPA, </w:t>
      </w:r>
      <w:r w:rsidRPr="52721465">
        <w:rPr>
          <w:b/>
        </w:rPr>
        <w:t>Fedwire</w:t>
      </w:r>
      <w:r w:rsidRPr="52721465">
        <w:rPr>
          <w:b/>
        </w:rPr>
        <w:t>, ACH</w:t>
      </w:r>
      <w:r w:rsidRPr="52721465">
        <w:t>), ensuring compliance with Indian and Global settlement regulations.</w:t>
      </w:r>
    </w:p>
    <w:p w:rsidR="22DB0C6D" w:rsidP="52721465" w14:paraId="4354A256" w14:textId="35116294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Wealth Management Strategy:</w:t>
      </w:r>
      <w:r w:rsidRPr="52721465">
        <w:t xml:space="preserve"> Designed optimized financial portfolio products for </w:t>
      </w:r>
      <w:r w:rsidRPr="52721465">
        <w:rPr>
          <w:b/>
        </w:rPr>
        <w:t>High-Net-Worth Individuals (HNIs)</w:t>
      </w:r>
      <w:r w:rsidRPr="52721465">
        <w:t xml:space="preserve">, driving a </w:t>
      </w:r>
      <w:r w:rsidRPr="52721465">
        <w:rPr>
          <w:b/>
        </w:rPr>
        <w:t>2X increase in revenue</w:t>
      </w:r>
      <w:r w:rsidRPr="52721465">
        <w:t xml:space="preserve"> through strategic cross-selling.</w:t>
      </w:r>
    </w:p>
    <w:p w:rsidR="22DB0C6D" w:rsidP="52721465" w14:paraId="0B6F7D25" w14:textId="44D6FD56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Risk &amp; Compliance:</w:t>
      </w:r>
      <w:r w:rsidRPr="52721465">
        <w:t xml:space="preserve"> Implemented monitoring systems for </w:t>
      </w:r>
      <w:r w:rsidRPr="52721465">
        <w:rPr>
          <w:b/>
        </w:rPr>
        <w:t>KYC/AML</w:t>
      </w:r>
      <w:r w:rsidRPr="52721465">
        <w:t xml:space="preserve"> and payment fraud detection, ensuring product stability and regulatory adherence.</w:t>
      </w:r>
    </w:p>
    <w:p w:rsidR="22DB0C6D" w:rsidP="52721465" w14:paraId="34841A99" w14:textId="092F4910">
      <w:pPr>
        <w:pStyle w:val="ListParagraph"/>
        <w:numPr>
          <w:ilvl w:val="0"/>
          <w:numId w:val="11"/>
        </w:numPr>
        <w:spacing w:before="240" w:after="240"/>
      </w:pPr>
      <w:r w:rsidRPr="52721465">
        <w:rPr>
          <w:b/>
        </w:rPr>
        <w:t>Stakeholder Management:</w:t>
      </w:r>
      <w:r w:rsidRPr="52721465">
        <w:t xml:space="preserve"> Guided 4 Sales Managers and Agile teams, facilitating sprint planning and backlog grooming to align technical deliverables with business goals.</w:t>
      </w:r>
    </w:p>
    <w:p w:rsidRPr="000B7157" w:rsidR="000B7157" w:rsidP="000B7157" w14:paraId="473B07DB" w14:textId="35EC4441">
      <w:pPr>
        <w:rPr>
          <w:rFonts w:cs="Helvetica"/>
          <w:bCs w:val="0"/>
          <w:color w:val="404040" w:themeColor="text1" w:themeTint="BF"/>
          <w:sz w:val="24"/>
          <w:szCs w:val="24"/>
        </w:rPr>
      </w:pPr>
    </w:p>
    <w:p w:rsidRPr="000B7157" w:rsidR="000B7157" w:rsidP="00F3120A" w14:paraId="3EA93CEB" w14:textId="77777777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bCs w:val="0"/>
          <w:color w:val="404040" w:themeColor="text1" w:themeTint="BF"/>
        </w:rPr>
      </w:pPr>
      <w:r w:rsidRPr="52721465">
        <w:rPr>
          <w:rFonts w:cs="Helvetica"/>
          <w:color w:val="2079C7"/>
        </w:rPr>
        <w:t>EDUCATION</w:t>
      </w:r>
    </w:p>
    <w:p w:rsidR="609672B8" w:rsidP="58D4A329" w14:paraId="0704F04C" w14:textId="54FF96BD">
      <w:pPr>
        <w:tabs>
          <w:tab w:val="right" w:pos="10772"/>
        </w:tabs>
        <w:rPr>
          <w:rFonts w:cs="Helvetica"/>
          <w:b/>
          <w:color w:val="000000" w:themeColor="text1"/>
        </w:rPr>
      </w:pPr>
      <w:r w:rsidRPr="58D4A329">
        <w:rPr>
          <w:rFonts w:cs="Helvetica"/>
          <w:b/>
          <w:color w:val="000000" w:themeColor="text1"/>
        </w:rPr>
        <w:t>Doctor of Business Administration</w:t>
      </w:r>
      <w:r w:rsidRPr="58D4A329" w:rsidR="5085C0D3">
        <w:rPr>
          <w:rFonts w:cs="Helvetica"/>
          <w:b/>
          <w:color w:val="000000" w:themeColor="text1"/>
        </w:rPr>
        <w:t xml:space="preserve"> (DBA) In Banking and Finance | </w:t>
      </w:r>
      <w:r w:rsidRPr="58D4A329" w:rsidR="5085C0D3">
        <w:rPr>
          <w:rFonts w:cs="Helvetica"/>
          <w:bCs w:val="0"/>
          <w:color w:val="000000" w:themeColor="text1"/>
        </w:rPr>
        <w:t xml:space="preserve">European </w:t>
      </w:r>
      <w:r w:rsidRPr="58D4A329" w:rsidR="07CB44D1">
        <w:rPr>
          <w:rFonts w:cs="Helvetica"/>
          <w:bCs w:val="0"/>
          <w:color w:val="000000" w:themeColor="text1"/>
        </w:rPr>
        <w:t>Global</w:t>
      </w:r>
      <w:r w:rsidRPr="58D4A329" w:rsidR="5B9C945E">
        <w:rPr>
          <w:rFonts w:cs="Helvetica"/>
          <w:bCs w:val="0"/>
          <w:color w:val="000000" w:themeColor="text1"/>
        </w:rPr>
        <w:t xml:space="preserve"> </w:t>
      </w:r>
      <w:r w:rsidRPr="58D4A329" w:rsidR="6D3CFA6F">
        <w:rPr>
          <w:rFonts w:cs="Helvetica"/>
          <w:bCs w:val="0"/>
          <w:color w:val="000000" w:themeColor="text1"/>
        </w:rPr>
        <w:t>(EU Global)</w:t>
      </w:r>
      <w:r>
        <w:tab/>
      </w:r>
      <w:r w:rsidRPr="58D4A329" w:rsidR="7DEB7978">
        <w:rPr>
          <w:rFonts w:eastAsia="Helvetica" w:cs="Helvetica"/>
        </w:rPr>
        <w:t>P</w:t>
      </w:r>
      <w:r w:rsidRPr="58D4A329" w:rsidR="7BCFB0C1">
        <w:rPr>
          <w:rFonts w:eastAsia="Helvetica" w:cs="Helvetica"/>
        </w:rPr>
        <w:t>ursuing</w:t>
      </w:r>
    </w:p>
    <w:p w:rsidR="52721465" w:rsidP="52721465" w14:paraId="2994AD11" w14:textId="6A217330">
      <w:pPr>
        <w:tabs>
          <w:tab w:val="right" w:pos="10772"/>
        </w:tabs>
        <w:rPr>
          <w:rFonts w:eastAsia="Helvetica" w:cs="Helvetica"/>
        </w:rPr>
      </w:pPr>
    </w:p>
    <w:p w:rsidRPr="00A1608E" w:rsidR="00A1608E" w:rsidP="00A1608E" w14:paraId="3A334860" w14:textId="77777777">
      <w:pPr>
        <w:tabs>
          <w:tab w:val="right" w:pos="10772"/>
        </w:tabs>
        <w:rPr>
          <w:rFonts w:cs="Helvetica"/>
          <w:bCs w:val="0"/>
          <w:color w:val="404040" w:themeColor="text1" w:themeTint="BF"/>
        </w:rPr>
      </w:pPr>
      <w:r w:rsidRPr="00A1608E">
        <w:rPr>
          <w:rFonts w:cs="Helvetica"/>
          <w:b/>
          <w:color w:val="404040" w:themeColor="text1" w:themeTint="BF"/>
        </w:rPr>
        <w:t>Master of Business Administration (MBA) in Finance Management</w:t>
      </w:r>
      <w:r w:rsidRPr="00A1608E">
        <w:rPr>
          <w:rFonts w:cs="Helvetica"/>
          <w:bCs w:val="0"/>
          <w:color w:val="404040" w:themeColor="text1" w:themeTint="BF"/>
        </w:rPr>
        <w:t xml:space="preserve"> | Arunachal University of Studies </w:t>
      </w:r>
      <w:r w:rsidRPr="00A1608E">
        <w:rPr>
          <w:rFonts w:cs="Helvetica"/>
          <w:bCs w:val="0"/>
          <w:color w:val="404040" w:themeColor="text1" w:themeTint="BF"/>
        </w:rPr>
        <w:tab/>
      </w:r>
      <w:r w:rsidRPr="00A1608E">
        <w:rPr>
          <w:rFonts w:cs="Helvetica"/>
          <w:bCs w:val="0"/>
          <w:color w:val="404040" w:themeColor="text1" w:themeTint="BF"/>
        </w:rPr>
        <w:t>2022</w:t>
      </w:r>
    </w:p>
    <w:p w:rsidRPr="00A1608E" w:rsidR="00A1608E" w:rsidP="00A1608E" w14:paraId="5C6C6277" w14:textId="77777777">
      <w:pPr>
        <w:tabs>
          <w:tab w:val="right" w:pos="10772"/>
        </w:tabs>
        <w:rPr>
          <w:rFonts w:cs="Helvetica"/>
          <w:bCs w:val="0"/>
          <w:color w:val="404040" w:themeColor="text1" w:themeTint="BF"/>
        </w:rPr>
      </w:pPr>
    </w:p>
    <w:p w:rsidRPr="00A1608E" w:rsidR="00A1608E" w:rsidP="00A1608E" w14:paraId="450A5608" w14:textId="77E8F1F0">
      <w:pPr>
        <w:tabs>
          <w:tab w:val="right" w:pos="10772"/>
        </w:tabs>
        <w:rPr>
          <w:rFonts w:cs="Helvetica"/>
          <w:color w:val="404040" w:themeColor="text1" w:themeTint="BF"/>
        </w:rPr>
      </w:pPr>
      <w:r w:rsidRPr="52721465">
        <w:rPr>
          <w:rFonts w:cs="Helvetica"/>
          <w:b/>
          <w:color w:val="404040" w:themeColor="text1" w:themeTint="BF"/>
        </w:rPr>
        <w:t>Bachelor of Business Administration (BBA)</w:t>
      </w:r>
      <w:r w:rsidRPr="52721465">
        <w:rPr>
          <w:rFonts w:cs="Helvetica"/>
          <w:color w:val="404040" w:themeColor="text1" w:themeTint="BF"/>
        </w:rPr>
        <w:t xml:space="preserve"> | </w:t>
      </w:r>
      <w:r w:rsidRPr="52721465">
        <w:rPr>
          <w:rFonts w:cs="Helvetica"/>
          <w:color w:val="404040" w:themeColor="text1" w:themeTint="BF"/>
        </w:rPr>
        <w:t>Calorx</w:t>
      </w:r>
      <w:r w:rsidRPr="52721465">
        <w:rPr>
          <w:rFonts w:cs="Helvetica"/>
          <w:color w:val="404040" w:themeColor="text1" w:themeTint="BF"/>
        </w:rPr>
        <w:t xml:space="preserve"> University, Ahmedabad </w:t>
      </w:r>
      <w:r>
        <w:tab/>
      </w:r>
      <w:r w:rsidRPr="52721465">
        <w:rPr>
          <w:rFonts w:cs="Helvetica"/>
          <w:color w:val="404040" w:themeColor="text1" w:themeTint="BF"/>
        </w:rPr>
        <w:t>2016</w:t>
      </w:r>
    </w:p>
    <w:p w:rsidRPr="00A1608E" w:rsidR="00A1608E" w:rsidP="00A1608E" w14:paraId="389352D7" w14:textId="77777777">
      <w:pPr>
        <w:tabs>
          <w:tab w:val="right" w:pos="10772"/>
        </w:tabs>
        <w:rPr>
          <w:rFonts w:cs="Helvetica"/>
          <w:bCs w:val="0"/>
          <w:color w:val="404040" w:themeColor="text1" w:themeTint="BF"/>
        </w:rPr>
      </w:pPr>
    </w:p>
    <w:p w:rsidR="000B7157" w:rsidP="00A1608E" w14:paraId="7EFC3D3B" w14:textId="06DDC518">
      <w:pPr>
        <w:tabs>
          <w:tab w:val="right" w:pos="10772"/>
        </w:tabs>
        <w:rPr>
          <w:rFonts w:cs="Helvetica"/>
          <w:bCs w:val="0"/>
          <w:color w:val="404040" w:themeColor="text1" w:themeTint="BF"/>
        </w:rPr>
      </w:pPr>
      <w:r w:rsidRPr="00A1608E">
        <w:rPr>
          <w:rFonts w:cs="Helvetica"/>
          <w:b/>
          <w:color w:val="404040" w:themeColor="text1" w:themeTint="BF"/>
        </w:rPr>
        <w:t>Bachelor of Science (</w:t>
      </w:r>
      <w:r w:rsidRPr="00A1608E">
        <w:rPr>
          <w:rFonts w:cs="Helvetica"/>
          <w:b/>
          <w:color w:val="404040" w:themeColor="text1" w:themeTint="BF"/>
        </w:rPr>
        <w:t>B.Sc</w:t>
      </w:r>
      <w:r w:rsidRPr="00A1608E">
        <w:rPr>
          <w:rFonts w:cs="Helvetica"/>
          <w:b/>
          <w:color w:val="404040" w:themeColor="text1" w:themeTint="BF"/>
        </w:rPr>
        <w:t>) in Biotechnology</w:t>
      </w:r>
      <w:r w:rsidRPr="00A1608E">
        <w:rPr>
          <w:rFonts w:cs="Helvetica"/>
          <w:bCs w:val="0"/>
          <w:color w:val="404040" w:themeColor="text1" w:themeTint="BF"/>
        </w:rPr>
        <w:t xml:space="preserve"> | KTHM College Nashik, University of Pune </w:t>
      </w:r>
      <w:r w:rsidRPr="00A1608E">
        <w:rPr>
          <w:rFonts w:cs="Helvetica"/>
          <w:bCs w:val="0"/>
          <w:color w:val="404040" w:themeColor="text1" w:themeTint="BF"/>
        </w:rPr>
        <w:tab/>
      </w:r>
      <w:r w:rsidRPr="00A1608E">
        <w:rPr>
          <w:rFonts w:cs="Helvetica"/>
          <w:bCs w:val="0"/>
          <w:color w:val="404040" w:themeColor="text1" w:themeTint="BF"/>
        </w:rPr>
        <w:t>2013</w:t>
      </w:r>
    </w:p>
    <w:p w:rsidRPr="000B7157" w:rsidR="00A1608E" w:rsidP="00A1608E" w14:paraId="7711BF3A" w14:textId="77777777">
      <w:pPr>
        <w:rPr>
          <w:rFonts w:cs="Helvetica"/>
          <w:bCs w:val="0"/>
          <w:color w:val="404040" w:themeColor="text1" w:themeTint="BF"/>
          <w:sz w:val="24"/>
          <w:szCs w:val="24"/>
        </w:rPr>
      </w:pPr>
    </w:p>
    <w:p w:rsidRPr="000B7157" w:rsidR="000B7157" w:rsidP="00F3120A" w14:paraId="2DC5F313" w14:textId="58A74EA2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bCs w:val="0"/>
          <w:color w:val="404040" w:themeColor="text1" w:themeTint="BF"/>
        </w:rPr>
      </w:pPr>
      <w:r w:rsidRPr="000B7157">
        <w:rPr>
          <w:rFonts w:cs="Helvetica"/>
          <w:bCs w:val="0"/>
          <w:color w:val="2079C7"/>
        </w:rPr>
        <w:t>CERTIFICATIONS</w:t>
      </w:r>
    </w:p>
    <w:p w:rsidRPr="00CD75E4" w:rsidR="00CD75E4" w:rsidP="0057277D" w14:paraId="44D22300" w14:textId="77777777">
      <w:pPr>
        <w:numPr>
          <w:ilvl w:val="0"/>
          <w:numId w:val="14"/>
        </w:numPr>
        <w:snapToGrid w:val="0"/>
        <w:spacing w:after="80"/>
        <w:rPr>
          <w:rFonts w:cs="Helvetica"/>
          <w:bCs w:val="0"/>
          <w:color w:val="404040" w:themeColor="text1" w:themeTint="BF"/>
        </w:rPr>
      </w:pPr>
      <w:r w:rsidRPr="00307FEF">
        <w:rPr>
          <w:rFonts w:cs="Helvetica"/>
          <w:b/>
          <w:color w:val="404040" w:themeColor="text1" w:themeTint="BF"/>
        </w:rPr>
        <w:t>SAFe</w:t>
      </w:r>
      <w:r w:rsidRPr="00307FEF">
        <w:rPr>
          <w:rFonts w:cs="Helvetica"/>
          <w:b/>
          <w:color w:val="404040" w:themeColor="text1" w:themeTint="BF"/>
        </w:rPr>
        <w:t xml:space="preserve"> Product Owner/Product Manager (POPM) 6.0</w:t>
      </w:r>
      <w:r w:rsidRPr="00CD75E4">
        <w:rPr>
          <w:rFonts w:cs="Helvetica"/>
          <w:bCs w:val="0"/>
          <w:color w:val="404040" w:themeColor="text1" w:themeTint="BF"/>
        </w:rPr>
        <w:t xml:space="preserve"> | Scaled Agile Framework</w:t>
      </w:r>
    </w:p>
    <w:p w:rsidRPr="00CD75E4" w:rsidR="00CD75E4" w:rsidP="0057277D" w14:paraId="4C9581EE" w14:textId="77777777">
      <w:pPr>
        <w:numPr>
          <w:ilvl w:val="0"/>
          <w:numId w:val="14"/>
        </w:numPr>
        <w:snapToGrid w:val="0"/>
        <w:spacing w:after="80"/>
        <w:rPr>
          <w:rFonts w:cs="Helvetica"/>
          <w:bCs w:val="0"/>
          <w:color w:val="404040" w:themeColor="text1" w:themeTint="BF"/>
        </w:rPr>
      </w:pPr>
      <w:r w:rsidRPr="52721465">
        <w:rPr>
          <w:rFonts w:cs="Helvetica"/>
          <w:b/>
          <w:color w:val="404040" w:themeColor="text1" w:themeTint="BF"/>
        </w:rPr>
        <w:t>Project Management Professional (PMP)</w:t>
      </w:r>
      <w:r w:rsidRPr="52721465">
        <w:rPr>
          <w:rFonts w:cs="Helvetica"/>
          <w:color w:val="404040" w:themeColor="text1" w:themeTint="BF"/>
        </w:rPr>
        <w:t xml:space="preserve"> | Project Management Institute</w:t>
      </w:r>
    </w:p>
    <w:p w:rsidRPr="00CD75E4" w:rsidR="00CD75E4" w:rsidP="0057277D" w14:paraId="6DDEB070" w14:textId="77777777">
      <w:pPr>
        <w:numPr>
          <w:ilvl w:val="0"/>
          <w:numId w:val="14"/>
        </w:numPr>
        <w:snapToGrid w:val="0"/>
        <w:spacing w:after="80"/>
        <w:rPr>
          <w:rFonts w:cs="Helvetica"/>
          <w:bCs w:val="0"/>
          <w:color w:val="404040" w:themeColor="text1" w:themeTint="BF"/>
        </w:rPr>
      </w:pPr>
      <w:r w:rsidRPr="00307FEF">
        <w:rPr>
          <w:rFonts w:cs="Helvetica"/>
          <w:b/>
          <w:color w:val="404040" w:themeColor="text1" w:themeTint="BF"/>
        </w:rPr>
        <w:t>PMI Agile Certified Practitioner (PMI-ACP)</w:t>
      </w:r>
      <w:r w:rsidRPr="00CD75E4">
        <w:rPr>
          <w:rFonts w:cs="Helvetica"/>
          <w:bCs w:val="0"/>
          <w:color w:val="404040" w:themeColor="text1" w:themeTint="BF"/>
        </w:rPr>
        <w:t xml:space="preserve"> | Project Management Institute</w:t>
      </w:r>
    </w:p>
    <w:p w:rsidRPr="000B7157" w:rsidR="00E858D0" w:rsidP="52721465" w14:paraId="5C533A81" w14:textId="316C44EE">
      <w:pPr>
        <w:numPr>
          <w:ilvl w:val="0"/>
          <w:numId w:val="14"/>
        </w:numPr>
        <w:spacing w:after="80"/>
        <w:rPr>
          <w:rFonts w:cs="Helvetica"/>
          <w:color w:val="404040" w:themeColor="text1" w:themeTint="BF"/>
        </w:rPr>
      </w:pPr>
      <w:r w:rsidRPr="52721465">
        <w:rPr>
          <w:rFonts w:cs="Helvetica"/>
          <w:b/>
          <w:color w:val="404040" w:themeColor="text1" w:themeTint="BF"/>
        </w:rPr>
        <w:t xml:space="preserve">CBAP and </w:t>
      </w:r>
      <w:r w:rsidRPr="52721465" w:rsidR="721BBC60">
        <w:rPr>
          <w:rFonts w:cs="Helvetica"/>
          <w:b/>
          <w:color w:val="404040" w:themeColor="text1" w:themeTint="BF"/>
        </w:rPr>
        <w:t>IT Business Analyst Certification</w:t>
      </w:r>
      <w:r w:rsidRPr="52721465" w:rsidR="721BBC60">
        <w:rPr>
          <w:rFonts w:cs="Helvetica"/>
          <w:color w:val="404040" w:themeColor="text1" w:themeTint="BF"/>
        </w:rPr>
        <w:t xml:space="preserve"> | International Institute of Business Analysis (IIBA)</w:t>
      </w:r>
    </w:p>
    <w:p w:rsidR="52721465" w:rsidP="52721465" w14:paraId="53DF7222" w14:textId="02C0FF6A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color w:val="2079C7"/>
        </w:rPr>
      </w:pPr>
    </w:p>
    <w:p w:rsidRPr="000B7157" w:rsidR="00E858D0" w:rsidP="00E858D0" w14:paraId="7FF85288" w14:textId="7AD6B5DC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bCs w:val="0"/>
          <w:color w:val="404040" w:themeColor="text1" w:themeTint="BF"/>
        </w:rPr>
      </w:pPr>
      <w:r w:rsidRPr="00E858D0">
        <w:rPr>
          <w:rFonts w:cs="Helvetica"/>
          <w:bCs w:val="0"/>
          <w:color w:val="2079C7"/>
        </w:rPr>
        <w:t>KEY ACHIEVEMENTS</w:t>
      </w:r>
    </w:p>
    <w:p w:rsidRPr="007F5F90" w:rsidR="007F5F90" w:rsidP="58D4A329" w14:paraId="187FDAA5" w14:textId="2ECD7E4E">
      <w:pPr>
        <w:numPr>
          <w:ilvl w:val="0"/>
          <w:numId w:val="14"/>
        </w:numPr>
        <w:snapToGrid w:val="0"/>
        <w:spacing w:after="80"/>
        <w:rPr>
          <w:rFonts w:eastAsia="Helvetica" w:cs="Helvetica"/>
          <w:bCs w:val="0"/>
          <w:color w:val="404040" w:themeColor="text1" w:themeTint="BF"/>
        </w:rPr>
      </w:pPr>
      <w:r w:rsidRPr="58D4A329">
        <w:rPr>
          <w:rFonts w:eastAsia="Helvetica" w:cs="Helvetica"/>
          <w:bCs w:val="0"/>
          <w:color w:val="000000" w:themeColor="text1"/>
        </w:rPr>
        <w:t>Best Innovation Award 2024 – Bajaj Allianz (Enterprise Projects)</w:t>
      </w:r>
      <w:r w:rsidRPr="58D4A329" w:rsidR="0DD424C9">
        <w:rPr>
          <w:rFonts w:eastAsia="Helvetica" w:cs="Helvetica"/>
          <w:bCs w:val="0"/>
          <w:color w:val="000000" w:themeColor="text1"/>
        </w:rPr>
        <w:t xml:space="preserve">- Customer 360 Application (LMS): Enabled 30% higher lead conversions &amp; data-driven decisions across 500K+ </w:t>
      </w:r>
      <w:r w:rsidRPr="58D4A329" w:rsidR="0DD424C9">
        <w:rPr>
          <w:rFonts w:eastAsia="Helvetica" w:cs="Helvetica"/>
          <w:bCs w:val="0"/>
          <w:color w:val="000000" w:themeColor="text1"/>
        </w:rPr>
        <w:t>touchpoints</w:t>
      </w:r>
    </w:p>
    <w:p w:rsidRPr="007F5F90" w:rsidR="007F5F90" w:rsidP="58D4A329" w14:paraId="7BF3AEA0" w14:textId="77777777">
      <w:pPr>
        <w:numPr>
          <w:ilvl w:val="0"/>
          <w:numId w:val="14"/>
        </w:numPr>
        <w:snapToGrid w:val="0"/>
        <w:spacing w:after="80"/>
        <w:rPr>
          <w:rFonts w:eastAsia="Helvetica" w:cs="Helvetica"/>
          <w:bCs w:val="0"/>
          <w:color w:val="404040" w:themeColor="text1" w:themeTint="BF"/>
        </w:rPr>
      </w:pPr>
      <w:r w:rsidRPr="58D4A329">
        <w:rPr>
          <w:rFonts w:eastAsia="Helvetica" w:cs="Helvetica"/>
          <w:bCs w:val="0"/>
          <w:color w:val="000000" w:themeColor="text1"/>
        </w:rPr>
        <w:t>PAS Transformation at Bajaj Allianz: Seamless migration from OPUS to NGIN systems &amp; digitization of insurance workflows</w:t>
      </w:r>
    </w:p>
    <w:p w:rsidRPr="007F5F90" w:rsidR="007F5F90" w:rsidP="58D4A329" w14:paraId="7E79AEC3" w14:textId="77777777">
      <w:pPr>
        <w:numPr>
          <w:ilvl w:val="0"/>
          <w:numId w:val="14"/>
        </w:numPr>
        <w:snapToGrid w:val="0"/>
        <w:spacing w:after="80"/>
        <w:rPr>
          <w:rFonts w:eastAsia="Helvetica" w:cs="Helvetica"/>
          <w:bCs w:val="0"/>
          <w:color w:val="404040" w:themeColor="text1" w:themeTint="BF"/>
        </w:rPr>
      </w:pPr>
      <w:r w:rsidRPr="58D4A329">
        <w:rPr>
          <w:rFonts w:eastAsia="Helvetica" w:cs="Helvetica"/>
          <w:bCs w:val="0"/>
          <w:color w:val="404040" w:themeColor="text1" w:themeTint="BF"/>
        </w:rPr>
        <w:t>Digital Payment Ecosystem: UPI, e-wallets, cards, ACH/NACHA, QR-based solutions – 25% boost in successful transactions</w:t>
      </w:r>
    </w:p>
    <w:p w:rsidRPr="007F5F90" w:rsidR="007F5F90" w:rsidP="58D4A329" w14:paraId="1D3269BA" w14:textId="77777777">
      <w:pPr>
        <w:numPr>
          <w:ilvl w:val="0"/>
          <w:numId w:val="14"/>
        </w:numPr>
        <w:snapToGrid w:val="0"/>
        <w:spacing w:after="80"/>
        <w:rPr>
          <w:rFonts w:eastAsia="Helvetica" w:cs="Helvetica"/>
          <w:bCs w:val="0"/>
          <w:color w:val="404040" w:themeColor="text1" w:themeTint="BF"/>
        </w:rPr>
      </w:pPr>
      <w:r w:rsidRPr="58D4A329">
        <w:rPr>
          <w:rFonts w:eastAsia="Helvetica" w:cs="Helvetica"/>
          <w:bCs w:val="0"/>
          <w:color w:val="404040" w:themeColor="text1" w:themeTint="BF"/>
        </w:rPr>
        <w:t>Product-managed Customer 360 &amp; Lead Management System, integrating advanced analytics and WhatsApp Bot payments</w:t>
      </w:r>
    </w:p>
    <w:p w:rsidRPr="007F5F90" w:rsidR="007F5F90" w:rsidP="58D4A329" w14:paraId="320EB3DA" w14:textId="77777777">
      <w:pPr>
        <w:numPr>
          <w:ilvl w:val="0"/>
          <w:numId w:val="14"/>
        </w:numPr>
        <w:snapToGrid w:val="0"/>
        <w:spacing w:after="80"/>
        <w:rPr>
          <w:rFonts w:eastAsia="Helvetica" w:cs="Helvetica"/>
          <w:bCs w:val="0"/>
          <w:color w:val="404040" w:themeColor="text1" w:themeTint="BF"/>
        </w:rPr>
      </w:pPr>
      <w:r w:rsidRPr="58D4A329">
        <w:rPr>
          <w:rFonts w:eastAsia="Helvetica" w:cs="Helvetica"/>
          <w:bCs w:val="0"/>
          <w:color w:val="404040" w:themeColor="text1" w:themeTint="BF"/>
        </w:rPr>
        <w:t>Designed KPI dashboards (Tableau, SQL) to enable data-driven decision-making across insurance operations</w:t>
      </w:r>
    </w:p>
    <w:p w:rsidRPr="007F5F90" w:rsidR="007F5F90" w:rsidP="58D4A329" w14:paraId="79167D45" w14:textId="77777777">
      <w:pPr>
        <w:numPr>
          <w:ilvl w:val="0"/>
          <w:numId w:val="14"/>
        </w:numPr>
        <w:snapToGrid w:val="0"/>
        <w:spacing w:after="80"/>
        <w:rPr>
          <w:rFonts w:eastAsia="Helvetica" w:cs="Helvetica"/>
          <w:bCs w:val="0"/>
          <w:color w:val="404040" w:themeColor="text1" w:themeTint="BF"/>
        </w:rPr>
      </w:pPr>
      <w:r w:rsidRPr="58D4A329">
        <w:rPr>
          <w:rFonts w:eastAsia="Helvetica" w:cs="Helvetica"/>
          <w:bCs w:val="0"/>
          <w:color w:val="404040" w:themeColor="text1" w:themeTint="BF"/>
        </w:rPr>
        <w:t xml:space="preserve">Spearheaded API integrations with Policy Bazaar &amp; </w:t>
      </w:r>
      <w:r w:rsidRPr="58D4A329">
        <w:rPr>
          <w:rFonts w:eastAsia="Helvetica" w:cs="Helvetica"/>
          <w:bCs w:val="0"/>
          <w:color w:val="404040" w:themeColor="text1" w:themeTint="BF"/>
        </w:rPr>
        <w:t>WebSales</w:t>
      </w:r>
      <w:r w:rsidRPr="58D4A329">
        <w:rPr>
          <w:rFonts w:eastAsia="Helvetica" w:cs="Helvetica"/>
          <w:bCs w:val="0"/>
          <w:color w:val="404040" w:themeColor="text1" w:themeTint="BF"/>
        </w:rPr>
        <w:t xml:space="preserve"> partners, cutting issuance TAT by 20%</w:t>
      </w:r>
    </w:p>
    <w:p w:rsidRPr="007F5F90" w:rsidR="007F5F90" w:rsidP="58D4A329" w14:paraId="6ED0C06B" w14:textId="77777777">
      <w:pPr>
        <w:numPr>
          <w:ilvl w:val="0"/>
          <w:numId w:val="14"/>
        </w:numPr>
        <w:snapToGrid w:val="0"/>
        <w:spacing w:after="80"/>
        <w:rPr>
          <w:rFonts w:eastAsia="Helvetica" w:cs="Helvetica"/>
          <w:bCs w:val="0"/>
          <w:color w:val="404040" w:themeColor="text1" w:themeTint="BF"/>
        </w:rPr>
      </w:pPr>
      <w:r w:rsidRPr="58D4A329">
        <w:rPr>
          <w:rFonts w:eastAsia="Helvetica" w:cs="Helvetica"/>
          <w:bCs w:val="0"/>
          <w:color w:val="404040" w:themeColor="text1" w:themeTint="BF"/>
        </w:rPr>
        <w:t>Improved lead conversion rates by 30% through LMS enhancements (</w:t>
      </w:r>
      <w:r w:rsidRPr="58D4A329">
        <w:rPr>
          <w:rFonts w:eastAsia="Helvetica" w:cs="Helvetica"/>
          <w:bCs w:val="0"/>
          <w:color w:val="404040" w:themeColor="text1" w:themeTint="BF"/>
        </w:rPr>
        <w:t>dedupe</w:t>
      </w:r>
      <w:r w:rsidRPr="58D4A329">
        <w:rPr>
          <w:rFonts w:eastAsia="Helvetica" w:cs="Helvetica"/>
          <w:bCs w:val="0"/>
          <w:color w:val="404040" w:themeColor="text1" w:themeTint="BF"/>
        </w:rPr>
        <w:t>, prospecting, automation)</w:t>
      </w:r>
    </w:p>
    <w:p w:rsidRPr="007F5F90" w:rsidR="007F5F90" w:rsidP="58D4A329" w14:paraId="5972A88E" w14:textId="77777777">
      <w:pPr>
        <w:numPr>
          <w:ilvl w:val="0"/>
          <w:numId w:val="14"/>
        </w:numPr>
        <w:snapToGrid w:val="0"/>
        <w:spacing w:after="80"/>
        <w:rPr>
          <w:rFonts w:eastAsia="Helvetica" w:cs="Helvetica"/>
          <w:bCs w:val="0"/>
          <w:color w:val="404040" w:themeColor="text1" w:themeTint="BF"/>
        </w:rPr>
      </w:pPr>
      <w:r w:rsidRPr="58D4A329">
        <w:rPr>
          <w:rFonts w:eastAsia="Helvetica" w:cs="Helvetica"/>
          <w:bCs w:val="0"/>
          <w:color w:val="404040" w:themeColor="text1" w:themeTint="BF"/>
        </w:rPr>
        <w:t>Directed digital transformation for retail banking &amp; wealth management, optimizing workflows and boosting productivity by 40%</w:t>
      </w:r>
    </w:p>
    <w:p w:rsidRPr="000B7157" w:rsidR="007F5F90" w:rsidP="58D4A329" w14:paraId="385204B8" w14:textId="59F73135">
      <w:pPr>
        <w:numPr>
          <w:ilvl w:val="0"/>
          <w:numId w:val="14"/>
        </w:numPr>
        <w:spacing w:after="80"/>
        <w:rPr>
          <w:rFonts w:eastAsia="Helvetica" w:cs="Helvetica"/>
          <w:bCs w:val="0"/>
          <w:color w:val="404040" w:themeColor="text1" w:themeTint="BF"/>
        </w:rPr>
      </w:pPr>
      <w:r w:rsidRPr="58D4A329">
        <w:rPr>
          <w:rFonts w:eastAsia="Helvetica" w:cs="Helvetica"/>
          <w:bCs w:val="0"/>
          <w:color w:val="000000" w:themeColor="text1"/>
        </w:rPr>
        <w:t>Re-engineered payment systems to support e-wallets, SWIFT/SEPA transfers, cards, achieving 30% higher volume and 15% cost savings</w:t>
      </w:r>
    </w:p>
    <w:p w:rsidR="52721465" w:rsidP="52721465" w14:paraId="14A7C35A" w14:textId="52491482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color w:val="2079C7"/>
        </w:rPr>
      </w:pPr>
    </w:p>
    <w:p w:rsidRPr="000B7157" w:rsidR="007F5F90" w:rsidP="007F5F90" w14:paraId="3D8BC748" w14:textId="79D3B483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bCs w:val="0"/>
          <w:color w:val="404040" w:themeColor="text1" w:themeTint="BF"/>
        </w:rPr>
      </w:pPr>
      <w:r w:rsidRPr="00E858D0">
        <w:rPr>
          <w:rFonts w:cs="Helvetica"/>
          <w:bCs w:val="0"/>
          <w:color w:val="2079C7"/>
        </w:rPr>
        <w:t>RECOGNITION</w:t>
      </w:r>
    </w:p>
    <w:p w:rsidRPr="007F5F90" w:rsidR="007F5F90" w:rsidP="007F5F90" w14:paraId="320DB692" w14:textId="77777777">
      <w:pPr>
        <w:numPr>
          <w:ilvl w:val="0"/>
          <w:numId w:val="14"/>
        </w:numPr>
        <w:snapToGrid w:val="0"/>
        <w:spacing w:after="80"/>
        <w:rPr>
          <w:rFonts w:cs="Helvetica"/>
          <w:bCs w:val="0"/>
          <w:color w:val="404040" w:themeColor="text1" w:themeTint="BF"/>
        </w:rPr>
      </w:pPr>
      <w:r w:rsidRPr="007F5F90">
        <w:rPr>
          <w:rFonts w:cs="Helvetica"/>
          <w:b/>
          <w:color w:val="404040" w:themeColor="text1" w:themeTint="BF"/>
        </w:rPr>
        <w:t>Employee of the Year</w:t>
      </w:r>
      <w:r w:rsidRPr="007F5F90">
        <w:rPr>
          <w:rFonts w:cs="Helvetica"/>
          <w:bCs w:val="0"/>
          <w:color w:val="404040" w:themeColor="text1" w:themeTint="BF"/>
        </w:rPr>
        <w:t xml:space="preserve"> – HDFC Life (2018-2019, 2019-2020, 2021-2022)</w:t>
      </w:r>
    </w:p>
    <w:p w:rsidRPr="007F5F90" w:rsidR="007F5F90" w:rsidP="007F5F90" w14:paraId="5321DC8C" w14:textId="77777777">
      <w:pPr>
        <w:numPr>
          <w:ilvl w:val="0"/>
          <w:numId w:val="14"/>
        </w:numPr>
        <w:snapToGrid w:val="0"/>
        <w:spacing w:after="80"/>
        <w:rPr>
          <w:rFonts w:cs="Helvetica"/>
          <w:bCs w:val="0"/>
          <w:color w:val="404040" w:themeColor="text1" w:themeTint="BF"/>
        </w:rPr>
      </w:pPr>
      <w:r w:rsidRPr="007F5F90">
        <w:rPr>
          <w:rFonts w:cs="Helvetica"/>
          <w:b/>
          <w:color w:val="404040" w:themeColor="text1" w:themeTint="BF"/>
        </w:rPr>
        <w:t>Top Performer Pan India</w:t>
      </w:r>
      <w:r w:rsidRPr="007F5F90">
        <w:rPr>
          <w:rFonts w:cs="Helvetica"/>
          <w:bCs w:val="0"/>
          <w:color w:val="404040" w:themeColor="text1" w:themeTint="BF"/>
        </w:rPr>
        <w:t xml:space="preserve"> – HDFC Life (2018-2022)</w:t>
      </w:r>
    </w:p>
    <w:p w:rsidRPr="007F5F90" w:rsidR="007F5F90" w:rsidP="007F5F90" w14:paraId="5516DB12" w14:textId="77777777">
      <w:pPr>
        <w:numPr>
          <w:ilvl w:val="0"/>
          <w:numId w:val="14"/>
        </w:numPr>
        <w:snapToGrid w:val="0"/>
        <w:spacing w:after="80"/>
        <w:rPr>
          <w:rFonts w:cs="Helvetica"/>
          <w:bCs w:val="0"/>
          <w:color w:val="404040" w:themeColor="text1" w:themeTint="BF"/>
        </w:rPr>
      </w:pPr>
      <w:r w:rsidRPr="007F5F90">
        <w:rPr>
          <w:rFonts w:cs="Helvetica"/>
          <w:b/>
          <w:color w:val="404040" w:themeColor="text1" w:themeTint="BF"/>
        </w:rPr>
        <w:t>Best Service Appreciation Award</w:t>
      </w:r>
      <w:r w:rsidRPr="007F5F90">
        <w:rPr>
          <w:rFonts w:cs="Helvetica"/>
          <w:bCs w:val="0"/>
          <w:color w:val="404040" w:themeColor="text1" w:themeTint="BF"/>
        </w:rPr>
        <w:t xml:space="preserve"> – HDFC Life (2020-2021)</w:t>
      </w:r>
    </w:p>
    <w:p w:rsidRPr="00E858D0" w:rsidR="007F5F90" w:rsidP="007F5F90" w14:paraId="10704E45" w14:textId="68DF372D">
      <w:pPr>
        <w:numPr>
          <w:ilvl w:val="0"/>
          <w:numId w:val="14"/>
        </w:numPr>
        <w:snapToGrid w:val="0"/>
        <w:spacing w:after="80"/>
        <w:rPr>
          <w:rFonts w:cs="Helvetica"/>
          <w:bCs w:val="0"/>
          <w:color w:val="404040" w:themeColor="text1" w:themeTint="BF"/>
        </w:rPr>
      </w:pPr>
      <w:r w:rsidRPr="007F5F90">
        <w:rPr>
          <w:rFonts w:cs="Helvetica"/>
          <w:b/>
          <w:color w:val="404040" w:themeColor="text1" w:themeTint="BF"/>
        </w:rPr>
        <w:t>Employee of the Year</w:t>
      </w:r>
      <w:r w:rsidRPr="007F5F90">
        <w:rPr>
          <w:rFonts w:cs="Helvetica"/>
          <w:bCs w:val="0"/>
          <w:color w:val="404040" w:themeColor="text1" w:themeTint="BF"/>
        </w:rPr>
        <w:t xml:space="preserve"> – Alai Insurance (2015-2016, 2016-2017)</w:t>
      </w:r>
    </w:p>
    <w:p w:rsidRPr="000B7157" w:rsidR="000B7157" w:rsidP="000B7157" w14:paraId="70124C17" w14:textId="77777777">
      <w:pPr>
        <w:rPr>
          <w:rFonts w:cs="Helvetica"/>
          <w:bCs w:val="0"/>
          <w:color w:val="404040" w:themeColor="text1" w:themeTint="BF"/>
          <w:sz w:val="24"/>
          <w:szCs w:val="24"/>
        </w:rPr>
      </w:pPr>
    </w:p>
    <w:p w:rsidRPr="000B7157" w:rsidR="000B7157" w:rsidP="00F3120A" w14:paraId="05F4C502" w14:textId="77777777">
      <w:pPr>
        <w:pBdr>
          <w:bottom w:val="single" w:color="BFBFBF" w:themeColor="background1" w:themeShade="BF" w:sz="6" w:space="1"/>
        </w:pBdr>
        <w:spacing w:after="120" w:line="276" w:lineRule="auto"/>
        <w:rPr>
          <w:rFonts w:cs="Helvetica"/>
          <w:bCs w:val="0"/>
          <w:color w:val="2079C7"/>
        </w:rPr>
      </w:pPr>
      <w:r w:rsidRPr="000B7157">
        <w:rPr>
          <w:rFonts w:cs="Helvetica"/>
          <w:bCs w:val="0"/>
          <w:color w:val="2079C7"/>
        </w:rPr>
        <w:t>ADDITIONAL INFORMATION</w:t>
      </w:r>
    </w:p>
    <w:p w:rsidRPr="004A7164" w:rsidR="00EC6C4A" w14:paraId="798AED28" w14:textId="339E0351">
      <w:pPr>
        <w:rPr>
          <w:rFonts w:cs="Helvetica"/>
          <w:bCs w:val="0"/>
          <w:color w:val="404040" w:themeColor="text1" w:themeTint="BF"/>
        </w:rPr>
      </w:pPr>
      <w:r w:rsidRPr="000B7157">
        <w:rPr>
          <w:rFonts w:cs="Helvetica"/>
          <w:b/>
          <w:color w:val="404040" w:themeColor="text1" w:themeTint="BF"/>
        </w:rPr>
        <w:t>Languages:</w:t>
      </w:r>
      <w:r w:rsidRPr="000B7157">
        <w:rPr>
          <w:rFonts w:cs="Helvetica"/>
          <w:bCs w:val="0"/>
          <w:color w:val="404040" w:themeColor="text1" w:themeTint="BF"/>
        </w:rPr>
        <w:t xml:space="preserve"> English</w:t>
      </w:r>
      <w:r w:rsidR="00CD75E4">
        <w:rPr>
          <w:rFonts w:cs="Helvetica"/>
          <w:bCs w:val="0"/>
          <w:color w:val="404040" w:themeColor="text1" w:themeTint="BF"/>
        </w:rPr>
        <w:t>, Hindi, and Marathi</w:t>
      </w:r>
      <w:r>
        <w:pict w14:anchorId="30027846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5" style="width:1pt;height:1pt;margin-top:0;margin-left:0;position:absolute;z-index:251658240" type="#_x0000_t75">
            <v:imagedata r:id="rId6"/>
          </v:shape>
        </w:pict>
      </w:r>
    </w:p>
    <w:sectPr w:rsidSect="000B7157">
      <w:pgSz w:w="11906" w:h="16838" w:orient="portrait"/>
      <w:pgMar w:top="454" w:right="567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">
    <w:altName w:val="Arial"/>
    <w:panose1 w:val="020B0504020202020204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0E310C"/>
    <w:multiLevelType w:val="hybrid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41710F1"/>
    <w:multiLevelType w:val="multilevel"/>
    <w:tmpl w:val="58960678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">
    <w:nsid w:val="188A124B"/>
    <w:multiLevelType w:val="multilevel"/>
    <w:tmpl w:val="0498A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F2035E"/>
    <w:multiLevelType w:val="hybridMultilevel"/>
    <w:tmpl w:val="FFFFFFFF"/>
    <w:lvl w:ilvl="0">
      <w:start w:val="1"/>
      <w:numFmt w:val="bullet"/>
      <w:lvlText w:val="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AFC1410"/>
    <w:multiLevelType w:val="hybrid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>
    <w:nsid w:val="2D9F08B7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2DE7E726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E683605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031F3F8"/>
    <w:multiLevelType w:val="hybrid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>
    <w:nsid w:val="314A14AA"/>
    <w:multiLevelType w:val="multilevel"/>
    <w:tmpl w:val="02EEB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BCD0717"/>
    <w:multiLevelType w:val="hybridMultilevel"/>
    <w:tmpl w:val="FFFFFFFF"/>
    <w:lvl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615953F7"/>
    <w:multiLevelType w:val="multilevel"/>
    <w:tmpl w:val="C0086C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3514E49"/>
    <w:multiLevelType w:val="hybrid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>
    <w:nsid w:val="77B18014"/>
    <w:multiLevelType w:val="hybrid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4"/>
  </w:num>
  <w:num w:numId="5">
    <w:abstractNumId w:val="3"/>
  </w:num>
  <w:num w:numId="6">
    <w:abstractNumId w:val="12"/>
  </w:num>
  <w:num w:numId="7">
    <w:abstractNumId w:val="10"/>
  </w:num>
  <w:num w:numId="8">
    <w:abstractNumId w:val="7"/>
  </w:num>
  <w:num w:numId="9">
    <w:abstractNumId w:val="0"/>
  </w:num>
  <w:num w:numId="10">
    <w:abstractNumId w:val="13"/>
  </w:num>
  <w:num w:numId="11">
    <w:abstractNumId w:val="9"/>
  </w:num>
  <w:num w:numId="12">
    <w:abstractNumId w:val="2"/>
  </w:num>
  <w:num w:numId="13">
    <w:abstractNumId w:val="11"/>
  </w:num>
  <w:num w:numId="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view w:val="web"/>
  <w:zoom w:percent="45"/>
  <w:proofState w:spelling="clean" w:grammar="dirty"/>
  <w:revisionView w:markup="1" w:comments="1" w:insDel="1" w:formatting="1"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57"/>
    <w:rsid w:val="00027590"/>
    <w:rsid w:val="00074EF5"/>
    <w:rsid w:val="000B1ED2"/>
    <w:rsid w:val="000B7157"/>
    <w:rsid w:val="001001DF"/>
    <w:rsid w:val="001059D4"/>
    <w:rsid w:val="001A7E71"/>
    <w:rsid w:val="001F4667"/>
    <w:rsid w:val="001F5718"/>
    <w:rsid w:val="00202246"/>
    <w:rsid w:val="00256A91"/>
    <w:rsid w:val="002F5376"/>
    <w:rsid w:val="00307FEF"/>
    <w:rsid w:val="00313CDD"/>
    <w:rsid w:val="00343C57"/>
    <w:rsid w:val="003461C4"/>
    <w:rsid w:val="00351416"/>
    <w:rsid w:val="00382D16"/>
    <w:rsid w:val="003B14F9"/>
    <w:rsid w:val="003C2659"/>
    <w:rsid w:val="00423646"/>
    <w:rsid w:val="004542D5"/>
    <w:rsid w:val="00477EDB"/>
    <w:rsid w:val="004A6A17"/>
    <w:rsid w:val="004A7164"/>
    <w:rsid w:val="00531F9E"/>
    <w:rsid w:val="00543484"/>
    <w:rsid w:val="005574E6"/>
    <w:rsid w:val="0056251D"/>
    <w:rsid w:val="0057277D"/>
    <w:rsid w:val="005C7FB0"/>
    <w:rsid w:val="005D3FA6"/>
    <w:rsid w:val="00605397"/>
    <w:rsid w:val="006337A4"/>
    <w:rsid w:val="00670974"/>
    <w:rsid w:val="006B6962"/>
    <w:rsid w:val="006E1162"/>
    <w:rsid w:val="007148B6"/>
    <w:rsid w:val="007334DE"/>
    <w:rsid w:val="00771EEC"/>
    <w:rsid w:val="007C685C"/>
    <w:rsid w:val="007F5F90"/>
    <w:rsid w:val="00844D54"/>
    <w:rsid w:val="00931DCD"/>
    <w:rsid w:val="00980D16"/>
    <w:rsid w:val="009B3760"/>
    <w:rsid w:val="00A0769F"/>
    <w:rsid w:val="00A1608E"/>
    <w:rsid w:val="00A21640"/>
    <w:rsid w:val="00A21890"/>
    <w:rsid w:val="00A229AE"/>
    <w:rsid w:val="00A92AF2"/>
    <w:rsid w:val="00AD60F1"/>
    <w:rsid w:val="00B21E95"/>
    <w:rsid w:val="00B27B05"/>
    <w:rsid w:val="00B363E5"/>
    <w:rsid w:val="00BA1E45"/>
    <w:rsid w:val="00BB0CC4"/>
    <w:rsid w:val="00BE6B7B"/>
    <w:rsid w:val="00CC6FF3"/>
    <w:rsid w:val="00CD75E4"/>
    <w:rsid w:val="00DB0F4C"/>
    <w:rsid w:val="00DB575B"/>
    <w:rsid w:val="00DF527A"/>
    <w:rsid w:val="00E403D2"/>
    <w:rsid w:val="00E51A61"/>
    <w:rsid w:val="00E858D0"/>
    <w:rsid w:val="00EC41E9"/>
    <w:rsid w:val="00EC6C4A"/>
    <w:rsid w:val="00EE6823"/>
    <w:rsid w:val="00EE75B3"/>
    <w:rsid w:val="00F03F54"/>
    <w:rsid w:val="00F3120A"/>
    <w:rsid w:val="00F6285D"/>
    <w:rsid w:val="00F64A56"/>
    <w:rsid w:val="00F92FEA"/>
    <w:rsid w:val="00FD76C1"/>
    <w:rsid w:val="00FE5D08"/>
    <w:rsid w:val="00FE7CAD"/>
    <w:rsid w:val="010302DD"/>
    <w:rsid w:val="03639E2A"/>
    <w:rsid w:val="051A6892"/>
    <w:rsid w:val="05BEB9E7"/>
    <w:rsid w:val="06A5BFB7"/>
    <w:rsid w:val="07CB44D1"/>
    <w:rsid w:val="0A2A4F8E"/>
    <w:rsid w:val="0A9400CF"/>
    <w:rsid w:val="0C027411"/>
    <w:rsid w:val="0DD424C9"/>
    <w:rsid w:val="103AE75C"/>
    <w:rsid w:val="1123ECDB"/>
    <w:rsid w:val="120B0B59"/>
    <w:rsid w:val="1383FBB9"/>
    <w:rsid w:val="14508AB6"/>
    <w:rsid w:val="14E4FEAD"/>
    <w:rsid w:val="1513D2BE"/>
    <w:rsid w:val="16148FEB"/>
    <w:rsid w:val="173AEA1C"/>
    <w:rsid w:val="17CFB07C"/>
    <w:rsid w:val="1C231965"/>
    <w:rsid w:val="1C4BC427"/>
    <w:rsid w:val="1DAA5652"/>
    <w:rsid w:val="1E018FCF"/>
    <w:rsid w:val="1FEFE32E"/>
    <w:rsid w:val="20414F16"/>
    <w:rsid w:val="22DB0C6D"/>
    <w:rsid w:val="250759EB"/>
    <w:rsid w:val="2629C046"/>
    <w:rsid w:val="268575B6"/>
    <w:rsid w:val="2693BC47"/>
    <w:rsid w:val="26E49404"/>
    <w:rsid w:val="27567FC7"/>
    <w:rsid w:val="27CF8B99"/>
    <w:rsid w:val="29B15537"/>
    <w:rsid w:val="2D7D6150"/>
    <w:rsid w:val="2E57772F"/>
    <w:rsid w:val="2EB858A8"/>
    <w:rsid w:val="304A2624"/>
    <w:rsid w:val="337830D4"/>
    <w:rsid w:val="34C1ABCE"/>
    <w:rsid w:val="34C584B4"/>
    <w:rsid w:val="3566F5F9"/>
    <w:rsid w:val="36B5A313"/>
    <w:rsid w:val="3A5237B6"/>
    <w:rsid w:val="3B4558A6"/>
    <w:rsid w:val="3CFCA0FB"/>
    <w:rsid w:val="3E2223FA"/>
    <w:rsid w:val="3E50D60A"/>
    <w:rsid w:val="3EE0E402"/>
    <w:rsid w:val="3F6D693D"/>
    <w:rsid w:val="4021C5A3"/>
    <w:rsid w:val="40BCAB20"/>
    <w:rsid w:val="40CFADE1"/>
    <w:rsid w:val="4163E1EA"/>
    <w:rsid w:val="41780E04"/>
    <w:rsid w:val="422C1D8A"/>
    <w:rsid w:val="431D0A64"/>
    <w:rsid w:val="432F32E7"/>
    <w:rsid w:val="452A08B3"/>
    <w:rsid w:val="45AEDE2C"/>
    <w:rsid w:val="466854CF"/>
    <w:rsid w:val="466FFF30"/>
    <w:rsid w:val="472AC8B5"/>
    <w:rsid w:val="487534F6"/>
    <w:rsid w:val="4A9F35DF"/>
    <w:rsid w:val="4EAD61C6"/>
    <w:rsid w:val="5085C0D3"/>
    <w:rsid w:val="5194C15D"/>
    <w:rsid w:val="51FEF22F"/>
    <w:rsid w:val="52721465"/>
    <w:rsid w:val="53008FDB"/>
    <w:rsid w:val="531AE757"/>
    <w:rsid w:val="546D0DD7"/>
    <w:rsid w:val="54B1EC71"/>
    <w:rsid w:val="54C5BE5D"/>
    <w:rsid w:val="55FEA3B6"/>
    <w:rsid w:val="57258E5B"/>
    <w:rsid w:val="5732B3FB"/>
    <w:rsid w:val="57AD41A2"/>
    <w:rsid w:val="58D4A329"/>
    <w:rsid w:val="5B9C945E"/>
    <w:rsid w:val="5C4FD0D1"/>
    <w:rsid w:val="5C746E97"/>
    <w:rsid w:val="5F9441ED"/>
    <w:rsid w:val="5FEE87AA"/>
    <w:rsid w:val="609672B8"/>
    <w:rsid w:val="61F9475B"/>
    <w:rsid w:val="6605F7F2"/>
    <w:rsid w:val="6728C40D"/>
    <w:rsid w:val="674D6F83"/>
    <w:rsid w:val="67D01ABA"/>
    <w:rsid w:val="68E7C145"/>
    <w:rsid w:val="6CA24F17"/>
    <w:rsid w:val="6CB9C42C"/>
    <w:rsid w:val="6CEC1525"/>
    <w:rsid w:val="6D3CFA6F"/>
    <w:rsid w:val="6E00143C"/>
    <w:rsid w:val="70CD6227"/>
    <w:rsid w:val="721BBC60"/>
    <w:rsid w:val="7853FC6D"/>
    <w:rsid w:val="7889B57B"/>
    <w:rsid w:val="7904D557"/>
    <w:rsid w:val="7ACC0CC7"/>
    <w:rsid w:val="7BCE5F57"/>
    <w:rsid w:val="7BCFB0C1"/>
    <w:rsid w:val="7DEB7978"/>
    <w:rsid w:val="7F72FA70"/>
    <w:rsid w:val="7FD44D7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3E9311A"/>
  <w15:chartTrackingRefBased/>
  <w15:docId w15:val="{7CAE9655-2725-46EF-996A-7A1C177744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Helvetica" w:hAnsi="Helvetica" w:eastAsiaTheme="minorHAnsi" w:cstheme="minorHAnsi"/>
        <w:bCs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F5F90"/>
  </w:style>
  <w:style w:type="paragraph" w:styleId="Heading1">
    <w:name w:val="heading 1"/>
    <w:basedOn w:val="Normal"/>
    <w:next w:val="Normal"/>
    <w:link w:val="Heading1Char"/>
    <w:uiPriority w:val="9"/>
    <w:qFormat/>
    <w:rsid w:val="000B71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1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15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15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15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15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15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15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15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B71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B71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B715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B715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B715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B715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B7157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B715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B7157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15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B71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157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B715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15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B7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1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7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157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157"/>
    <w:rPr>
      <w:color w:val="467886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B71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1E4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A1E45"/>
  </w:style>
  <w:style w:type="paragraph" w:styleId="Footer">
    <w:name w:val="footer"/>
    <w:basedOn w:val="Normal"/>
    <w:link w:val="FooterChar"/>
    <w:uiPriority w:val="99"/>
    <w:unhideWhenUsed/>
    <w:rsid w:val="00BA1E4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A1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theme" Target="theme/theme1.xml"/><Relationship Id="Rb9f4e4812f374e5c" Type="http://schemas.openxmlformats.org/officeDocument/2006/relationships/hyperlink" Target="https://www.linkedin.com/in/arya-sham-dhulekar-20ba4351/" TargetMode="External"/><Relationship Id="rId12" Type="http://schemas.openxmlformats.org/officeDocument/2006/relationships/customXml" Target="../customXml/item3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37224cc8d61b3aced64e2e344482950c134f4b0419514c4847440321091b5b58120b17021843515b0f435601514841481f0f2b561358191b195115495d0c00584e4209430247460c590858184508105042445b0c0f054e4108120211474a411b02154e49405d58380c4f03434b110d140612415b551b4d5849564360441403084b281e010303021243505d0b5842161b0d1152180c4f034342150f180617485b5a0943076&amp;docType=docx" TargetMode="External"/><Relationship Id="rId11" Type="http://schemas.openxmlformats.org/officeDocument/2006/relationships/customXml" Target="../customXml/item2.xml"/><Relationship Id="Rb4c3118cf244407a" Type="http://schemas.openxmlformats.org/officeDocument/2006/relationships/hyperlink" Target="mailto:dhulekararya@gmail.com" TargetMode="External"/><Relationship Id="rId10" Type="http://schemas.openxmlformats.org/officeDocument/2006/relationships/customXml" Target="../customXml/item1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508271-F6B6-4C63-88E4-84E3FCBC4BAD}"/>
</file>

<file path=customXml/itemProps2.xml><?xml version="1.0" encoding="utf-8"?>
<ds:datastoreItem xmlns:ds="http://schemas.openxmlformats.org/officeDocument/2006/customXml" ds:itemID="{D3C7E789-65DF-4151-910A-58FBC41FE24B}"/>
</file>

<file path=customXml/itemProps3.xml><?xml version="1.0" encoding="utf-8"?>
<ds:datastoreItem xmlns:ds="http://schemas.openxmlformats.org/officeDocument/2006/customXml" ds:itemID="{C80BB739-C4DB-46BA-A764-C61CD4ADA0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Anarghya P</cp:lastModifiedBy>
  <cp:revision>3</cp:revision>
  <cp:lastPrinted>2025-09-27T16:27:00Z</cp:lastPrinted>
  <dcterms:created xsi:type="dcterms:W3CDTF">2026-05-06T07:26:00Z</dcterms:created>
  <dcterms:modified xsi:type="dcterms:W3CDTF">2026-07-01T07:51:04Z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