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W w:w="11430" w:type="dxa"/>
        <w:tblInd w:w="-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4320"/>
        <w:gridCol w:w="7110"/>
      </w:tblGrid>
      <w:tr w14:paraId="03D014DB" w14:textId="77777777" w:rsidTr="00D85589">
        <w:tblPrEx>
          <w:tblW w:w="11430" w:type="dxa"/>
          <w:tblInd w:w="-42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15480"/>
        </w:trPr>
        <w:tc>
          <w:tcPr>
            <w:tcW w:w="4320" w:type="dxa"/>
            <w:shd w:val="clear" w:color="auto" w:fill="F2F2F2" w:themeFill="background1" w:themeFillShade="F2"/>
          </w:tcPr>
          <w:p w:rsidR="00A51F6A" w:rsidRPr="00E65E29" w:rsidP="005F0F60" w14:paraId="4AD24713" w14:textId="77777777">
            <w:pPr>
              <w:tabs>
                <w:tab w:val="left" w:pos="220"/>
                <w:tab w:val="center" w:pos="2044"/>
              </w:tabs>
              <w:rPr>
                <w:rFonts w:asciiTheme="majorHAnsi" w:hAnsiTheme="majorHAnsi" w:cstheme="minorHAnsi"/>
                <w:color w:val="4F81BD" w:themeColor="accent1"/>
                <w:sz w:val="20"/>
                <w:szCs w:val="16"/>
              </w:rPr>
            </w:pPr>
          </w:p>
          <w:tbl>
            <w:tblPr>
              <w:tblStyle w:val="TableGrid"/>
              <w:tblW w:w="4019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8"/>
              <w:gridCol w:w="3771"/>
            </w:tblGrid>
            <w:tr w14:paraId="55077955" w14:textId="77777777" w:rsidTr="00F26A6A">
              <w:tblPrEx>
                <w:tblW w:w="4019" w:type="dxa"/>
                <w:tblInd w:w="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266"/>
              </w:trPr>
              <w:tc>
                <w:tcPr>
                  <w:tcW w:w="248" w:type="dxa"/>
                  <w:shd w:val="clear" w:color="auto" w:fill="1F497D" w:themeFill="text2"/>
                </w:tcPr>
                <w:p w:rsidR="00C85F4B" w:rsidRPr="000D6C0D" w:rsidP="00C85F4B" w14:paraId="7FFD81B6" w14:textId="77777777">
                  <w:p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771" w:type="dxa"/>
                  <w:shd w:val="clear" w:color="auto" w:fill="FFFFFF" w:themeFill="background1"/>
                </w:tcPr>
                <w:p w:rsidR="00C85F4B" w:rsidRPr="000D6C0D" w:rsidP="00C85F4B" w14:paraId="3B660CD7" w14:textId="37DBF0C3">
                  <w:pPr>
                    <w:jc w:val="both"/>
                    <w:rPr>
                      <w:rFonts w:asciiTheme="majorHAnsi" w:hAnsiTheme="majorHAnsi" w:cstheme="minorHAnsi"/>
                      <w:b/>
                      <w:spacing w:val="20"/>
                      <w:sz w:val="20"/>
                      <w:szCs w:val="20"/>
                    </w:rPr>
                  </w:pPr>
                  <w:r>
                    <w:rPr>
                      <w:rFonts w:asciiTheme="majorHAnsi" w:hAnsiTheme="majorHAnsi" w:cstheme="minorHAnsi"/>
                      <w:b/>
                      <w:spacing w:val="20"/>
                      <w:sz w:val="24"/>
                      <w:szCs w:val="20"/>
                    </w:rPr>
                    <w:t>SUMMARY</w:t>
                  </w:r>
                </w:p>
              </w:tc>
            </w:tr>
          </w:tbl>
          <w:p w:rsidR="006F02B6" w:rsidRPr="000D6C0D" w:rsidP="003B3C4C" w14:paraId="1AC69AEE" w14:textId="77777777">
            <w:pPr>
              <w:rPr>
                <w:rFonts w:asciiTheme="majorHAnsi" w:hAnsiTheme="majorHAnsi" w:cstheme="minorHAnsi"/>
                <w:sz w:val="20"/>
                <w:szCs w:val="20"/>
              </w:rPr>
            </w:pPr>
          </w:p>
          <w:p w:rsidR="009B7769" w:rsidP="009B7769" w14:paraId="10CB34EF" w14:textId="7D619FFC">
            <w:pPr>
              <w:jc w:val="center"/>
              <w:rPr>
                <w:rFonts w:asciiTheme="majorHAnsi" w:hAnsiTheme="majorHAnsi" w:cstheme="minorHAnsi"/>
                <w:sz w:val="20"/>
                <w:szCs w:val="20"/>
              </w:rPr>
            </w:pPr>
            <w:r w:rsidRPr="00D65C9E">
              <w:rPr>
                <w:rFonts w:asciiTheme="majorHAnsi" w:hAnsiTheme="majorHAnsi" w:cstheme="minorHAnsi"/>
                <w:sz w:val="20"/>
                <w:szCs w:val="20"/>
              </w:rPr>
              <w:t>Results-driven Software Engineer with 10 years of experience designing, developing, and implementing scalable applications using a wide range of technologies and programming languages. Proven expertise in full-stack development, delivering end-to-end solutions across diverse domains. Eager to leverage broad technical knowledge and hands-on problem-solving skills in a challenging Full Stack Developer role.</w:t>
            </w:r>
          </w:p>
          <w:p w:rsidR="0082265F" w:rsidRPr="000D6C0D" w:rsidP="003B3C4C" w14:paraId="38FD1026" w14:textId="77777777">
            <w:pPr>
              <w:rPr>
                <w:rFonts w:asciiTheme="majorHAnsi" w:hAnsiTheme="majorHAnsi" w:cstheme="minorHAnsi"/>
                <w:sz w:val="20"/>
                <w:szCs w:val="20"/>
              </w:rPr>
            </w:pPr>
          </w:p>
          <w:tbl>
            <w:tblPr>
              <w:tblStyle w:val="TableGrid"/>
              <w:tblW w:w="4019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8"/>
              <w:gridCol w:w="3771"/>
            </w:tblGrid>
            <w:tr w14:paraId="0DED7C5C" w14:textId="77777777" w:rsidTr="00F26A6A">
              <w:tblPrEx>
                <w:tblW w:w="4019" w:type="dxa"/>
                <w:tblInd w:w="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266"/>
              </w:trPr>
              <w:tc>
                <w:tcPr>
                  <w:tcW w:w="248" w:type="dxa"/>
                  <w:shd w:val="clear" w:color="auto" w:fill="1F497D" w:themeFill="text2"/>
                </w:tcPr>
                <w:p w:rsidR="00A51F6A" w:rsidRPr="000D6C0D" w:rsidP="00DC1400" w14:paraId="5F614F5B" w14:textId="77777777">
                  <w:pPr>
                    <w:rPr>
                      <w:rFonts w:asciiTheme="majorHAnsi" w:hAnsiTheme="majorHAnsi" w:cstheme="minorHAnsi"/>
                      <w:sz w:val="24"/>
                      <w:szCs w:val="20"/>
                    </w:rPr>
                  </w:pPr>
                </w:p>
              </w:tc>
              <w:tc>
                <w:tcPr>
                  <w:tcW w:w="3771" w:type="dxa"/>
                  <w:shd w:val="clear" w:color="auto" w:fill="FFFFFF" w:themeFill="background1"/>
                </w:tcPr>
                <w:p w:rsidR="00A51F6A" w:rsidRPr="000D6C0D" w:rsidP="00914FC9" w14:paraId="332E2FD3" w14:textId="77777777">
                  <w:pPr>
                    <w:jc w:val="both"/>
                    <w:rPr>
                      <w:rFonts w:asciiTheme="majorHAnsi" w:hAnsiTheme="majorHAnsi" w:cstheme="minorHAnsi"/>
                      <w:b/>
                      <w:spacing w:val="20"/>
                      <w:sz w:val="24"/>
                      <w:szCs w:val="20"/>
                    </w:rPr>
                  </w:pPr>
                  <w:r w:rsidRPr="000D6C0D">
                    <w:rPr>
                      <w:rFonts w:asciiTheme="majorHAnsi" w:hAnsiTheme="majorHAnsi" w:cstheme="minorHAnsi"/>
                      <w:b/>
                      <w:spacing w:val="20"/>
                      <w:sz w:val="24"/>
                      <w:szCs w:val="20"/>
                    </w:rPr>
                    <w:t>CONTACT</w:t>
                  </w:r>
                </w:p>
              </w:tc>
            </w:tr>
          </w:tbl>
          <w:p w:rsidR="00A51F6A" w:rsidRPr="000D6C0D" w:rsidP="00DC1400" w14:paraId="6AC88C91" w14:textId="77777777">
            <w:pPr>
              <w:rPr>
                <w:rFonts w:asciiTheme="majorHAnsi" w:hAnsiTheme="majorHAnsi" w:cstheme="minorHAnsi"/>
                <w:sz w:val="20"/>
                <w:szCs w:val="20"/>
              </w:rPr>
            </w:pPr>
          </w:p>
          <w:tbl>
            <w:tblPr>
              <w:tblStyle w:val="TableGrid"/>
              <w:tblW w:w="4039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523"/>
              <w:gridCol w:w="3516"/>
            </w:tblGrid>
            <w:tr w14:paraId="563BD1E6" w14:textId="77777777" w:rsidTr="00E65E29">
              <w:tblPrEx>
                <w:tblW w:w="4039" w:type="dxa"/>
                <w:tblInd w:w="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465"/>
              </w:trPr>
              <w:tc>
                <w:tcPr>
                  <w:tcW w:w="523" w:type="dxa"/>
                  <w:vAlign w:val="center"/>
                </w:tcPr>
                <w:p w:rsidR="00A51F6A" w:rsidRPr="000D6C0D" w:rsidP="00DC1400" w14:paraId="2AC58AE4" w14:textId="77777777">
                  <w:pPr>
                    <w:spacing w:line="276" w:lineRule="auto"/>
                    <w:jc w:val="center"/>
                    <w:rPr>
                      <w:rFonts w:asciiTheme="majorHAnsi" w:hAnsiTheme="majorHAnsi" w:cstheme="minorHAnsi"/>
                      <w:color w:val="FFFFFF" w:themeColor="background1"/>
                      <w:sz w:val="20"/>
                      <w:szCs w:val="20"/>
                    </w:rPr>
                  </w:pPr>
                  <w:r w:rsidRPr="000D6C0D">
                    <w:rPr>
                      <w:rFonts w:asciiTheme="majorHAnsi" w:hAnsiTheme="majorHAnsi" w:cstheme="minorHAnsi"/>
                      <w:noProof/>
                      <w:color w:val="FFFFFF" w:themeColor="background1"/>
                      <w:sz w:val="20"/>
                      <w:szCs w:val="20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87796" cy="152400"/>
                            <wp:effectExtent l="0" t="0" r="7620" b="0"/>
                            <wp:docPr id="242" name="Freeform 76">
                              <a:extLst xmlns:a="http://schemas.openxmlformats.org/drawingml/2006/main">
                                <a:ext xmlns:a="http://schemas.openxmlformats.org/drawingml/2006/main"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87796" cy="152400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489" w="283" stroke="1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2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76" o:spid="_x0000_i1026" style="width:6.9pt;height:12pt;mso-left-percent:-10001;mso-position-horizontal-relative:char;mso-position-vertical-relative:line;mso-top-percent:-10001;mso-wrap-style:none;visibility:visible;v-text-anchor:middle" coordsize="283,489" path="m238,l238,c44,,44,,44,,17,,,18,,44,,434,,434,,434c,460,17,488,44,488c238,488,238,488,238,488c265,488,282,460,282,434c282,44,282,44,282,44,282,18,265,,238,xm141,460l141,460c123,460,106,451,106,443c106,425,123,416,141,416c159,416,176,425,176,443c176,451,159,460,141,460xm247,390l247,390c35,390,35,390,35,390,35,62,35,62,35,62c247,62,247,62,247,62l247,390xe" fillcolor="#1f497d" stroked="f">
                            <v:path arrowok="t" o:connecttype="custom" o:connectlocs="33036425,0;33036425,0;6107561,0;0,6157085;0,60729998;6107561,68286108;33036425,68286108;39143986,60729998;39143986,6157085;33036425,0;19571993,64367963;19571993,64367963;14713741,61989090;19571993,58211190;24430245,61989090;19571993,64367963;34285424,54572913;34285424,54572913;4858252,54572913;4858252,8675580;34285424,8675580;34285424,54572913" o:connectangles="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516" w:type="dxa"/>
                  <w:vAlign w:val="center"/>
                </w:tcPr>
                <w:p w:rsidR="00A51F6A" w:rsidRPr="0005168A" w:rsidP="001C2535" w14:paraId="776E1C2D" w14:textId="02BD997A">
                  <w:pPr>
                    <w:jc w:val="both"/>
                    <w:rPr>
                      <w:rFonts w:asciiTheme="majorHAnsi" w:hAnsiTheme="majorHAnsi" w:cstheme="minorHAnsi"/>
                      <w:color w:val="FFFFFF" w:themeColor="background1"/>
                      <w:sz w:val="20"/>
                      <w:szCs w:val="20"/>
                    </w:rPr>
                  </w:pPr>
                  <w:r w:rsidRPr="009B7769">
                    <w:rPr>
                      <w:rFonts w:asciiTheme="majorHAnsi" w:hAnsiTheme="majorHAnsi"/>
                      <w:sz w:val="20"/>
                      <w:szCs w:val="20"/>
                    </w:rPr>
                    <w:t>9304820702/9087756835</w:t>
                  </w:r>
                </w:p>
              </w:tc>
            </w:tr>
            <w:tr w14:paraId="6247B96C" w14:textId="77777777" w:rsidTr="00E65E29">
              <w:tblPrEx>
                <w:tblW w:w="4039" w:type="dxa"/>
                <w:tblInd w:w="2" w:type="dxa"/>
                <w:tblLayout w:type="fixed"/>
                <w:tblLook w:val="04A0"/>
              </w:tblPrEx>
              <w:trPr>
                <w:trHeight w:val="510"/>
              </w:trPr>
              <w:tc>
                <w:tcPr>
                  <w:tcW w:w="523" w:type="dxa"/>
                  <w:vAlign w:val="center"/>
                </w:tcPr>
                <w:p w:rsidR="00A51F6A" w:rsidRPr="000D6C0D" w:rsidP="00DC1400" w14:paraId="4FF03F98" w14:textId="77777777">
                  <w:pPr>
                    <w:spacing w:line="276" w:lineRule="auto"/>
                    <w:jc w:val="center"/>
                    <w:rPr>
                      <w:rFonts w:asciiTheme="majorHAnsi" w:hAnsiTheme="majorHAnsi" w:cstheme="minorHAnsi"/>
                      <w:color w:val="FFFFFF" w:themeColor="background1"/>
                      <w:sz w:val="20"/>
                      <w:szCs w:val="20"/>
                    </w:rPr>
                  </w:pPr>
                  <w:r w:rsidRPr="000D6C0D">
                    <w:rPr>
                      <w:rFonts w:asciiTheme="majorHAnsi" w:hAnsiTheme="majorHAnsi" w:cstheme="minorHAnsi"/>
                      <w:noProof/>
                      <w:color w:val="FFFFFF" w:themeColor="background1"/>
                      <w:sz w:val="20"/>
                      <w:szCs w:val="20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34832" cy="93399"/>
                            <wp:effectExtent l="0" t="0" r="0" b="1905"/>
                            <wp:docPr id="354" name="Freeform 160">
                              <a:extLst xmlns:a="http://schemas.openxmlformats.org/drawingml/2006/main">
                                <a:ext xmlns:a="http://schemas.openxmlformats.org/drawingml/2006/main"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4832" cy="93399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418" w="601" stroke="1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2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Freeform 160" o:spid="_x0000_i1027" style="width:10.6pt;height:7.35pt;mso-left-percent:-10001;mso-position-horizontal-relative:char;mso-position-vertical-relative:line;mso-top-percent:-10001;mso-wrap-style:none;visibility:visible;v-text-anchor:middle" coordsize="601,418" path="m410,191l410,191c593,7,593,7,593,7c600,14,600,21,600,28c600,388,600,388,600,388c600,395,600,403,593,410l410,191xm7,7l7,7c14,7,21,,28,,572,,572,,572,c579,,586,7,593,7c297,240,297,240,297,240l7,7xm7,410l7,410c,403,,395,,388,,28,,28,,28,,21,,14,7,7,191,191,191,191,191,191l7,410xm297,297l297,297c374,219,374,219,374,219,593,410,593,410,593,410c586,417,579,417,572,417c28,417,28,417,28,417c21,417,14,417,7,410c219,219,219,219,219,219l297,297xe" fillcolor="#1f497d" stroked="f">
                            <v:path arrowok="t" o:connecttype="custom" o:connectlocs="33043038,15397875;33043038,15397875;47791550,564416;48355781,2257217;48355781,31279504;47791550,33053191;33043038,15397875;564230,564416;564230,564416;2256697,0;46099083,0;47791550,564416;23936157,19348117;564230,564416;564230,33053191;564230,33053191;0,31279504;0,2257217;564230,564416;15393283,15397875;564230,33053191;23936157,23943437;23936157,23943437;30141795,17655092;47791550,33053191;46099083,33617384;2256697,33617384;564230,33053191;17649756,17655092;23936157,23943437" o:connectangles="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516" w:type="dxa"/>
                  <w:vAlign w:val="center"/>
                </w:tcPr>
                <w:p w:rsidR="00A51F6A" w:rsidRPr="0005168A" w:rsidP="00D56DF3" w14:paraId="4EC4784B" w14:textId="78581CF1">
                  <w:pPr>
                    <w:jc w:val="both"/>
                    <w:rPr>
                      <w:rFonts w:asciiTheme="majorHAnsi" w:hAnsiTheme="majorHAnsi" w:cstheme="minorHAnsi"/>
                      <w:color w:val="FFFFFF" w:themeColor="background1"/>
                      <w:sz w:val="20"/>
                      <w:szCs w:val="20"/>
                    </w:rPr>
                  </w:pPr>
                  <w:hyperlink r:id="rId5" w:history="1">
                    <w:r w:rsidRPr="009B7769">
                      <w:rPr>
                        <w:rFonts w:asciiTheme="majorHAnsi" w:hAnsiTheme="majorHAnsi"/>
                        <w:sz w:val="20"/>
                        <w:szCs w:val="20"/>
                      </w:rPr>
                      <w:t>aznawaz90@gmail.com</w:t>
                    </w:r>
                  </w:hyperlink>
                </w:p>
              </w:tc>
            </w:tr>
            <w:tr w14:paraId="60A21316" w14:textId="77777777" w:rsidTr="00E65E29">
              <w:tblPrEx>
                <w:tblW w:w="4039" w:type="dxa"/>
                <w:tblInd w:w="2" w:type="dxa"/>
                <w:tblLayout w:type="fixed"/>
                <w:tblLook w:val="04A0"/>
              </w:tblPrEx>
              <w:trPr>
                <w:trHeight w:val="510"/>
              </w:trPr>
              <w:tc>
                <w:tcPr>
                  <w:tcW w:w="523" w:type="dxa"/>
                  <w:vAlign w:val="center"/>
                </w:tcPr>
                <w:p w:rsidR="00A51F6A" w:rsidRPr="000D6C0D" w:rsidP="00DC1400" w14:paraId="74A15ED0" w14:textId="77777777">
                  <w:pPr>
                    <w:jc w:val="center"/>
                    <w:rPr>
                      <w:rFonts w:asciiTheme="majorHAnsi" w:hAnsiTheme="majorHAnsi" w:cstheme="minorHAnsi"/>
                      <w:noProof/>
                      <w:color w:val="FFFFFF" w:themeColor="background1"/>
                      <w:sz w:val="20"/>
                      <w:szCs w:val="20"/>
                    </w:rPr>
                  </w:pPr>
                  <w:r w:rsidRPr="000D6C0D">
                    <w:rPr>
                      <w:rFonts w:asciiTheme="majorHAnsi" w:hAnsiTheme="majorHAnsi" w:cstheme="minorHAnsi"/>
                      <w:noProof/>
                      <w:color w:val="FFFFFF" w:themeColor="background1"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>
                            <wp:simplePos x="0" y="0"/>
                            <wp:positionH relativeFrom="column">
                              <wp:posOffset>10795</wp:posOffset>
                            </wp:positionH>
                            <wp:positionV relativeFrom="paragraph">
                              <wp:posOffset>6350</wp:posOffset>
                            </wp:positionV>
                            <wp:extent cx="153670" cy="124460"/>
                            <wp:effectExtent l="0" t="0" r="0" b="8890"/>
                            <wp:wrapNone/>
                            <wp:docPr id="59" name="Freeform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53670" cy="124460"/>
                                    </a:xfrm>
                                    <a:custGeom>
                                      <a:avLst/>
                                      <a:gdLst>
                                        <a:gd name="T0" fmla="*/ 43 w 282"/>
                                        <a:gd name="T1" fmla="*/ 236 h 282"/>
                                        <a:gd name="T2" fmla="*/ 86 w 282"/>
                                        <a:gd name="T3" fmla="*/ 236 h 282"/>
                                        <a:gd name="T4" fmla="*/ 86 w 282"/>
                                        <a:gd name="T5" fmla="*/ 109 h 282"/>
                                        <a:gd name="T6" fmla="*/ 43 w 282"/>
                                        <a:gd name="T7" fmla="*/ 109 h 282"/>
                                        <a:gd name="T8" fmla="*/ 43 w 282"/>
                                        <a:gd name="T9" fmla="*/ 236 h 282"/>
                                        <a:gd name="T10" fmla="*/ 88 w 282"/>
                                        <a:gd name="T11" fmla="*/ 70 h 282"/>
                                        <a:gd name="T12" fmla="*/ 82 w 282"/>
                                        <a:gd name="T13" fmla="*/ 54 h 282"/>
                                        <a:gd name="T14" fmla="*/ 65 w 282"/>
                                        <a:gd name="T15" fmla="*/ 48 h 282"/>
                                        <a:gd name="T16" fmla="*/ 47 w 282"/>
                                        <a:gd name="T17" fmla="*/ 54 h 282"/>
                                        <a:gd name="T18" fmla="*/ 41 w 282"/>
                                        <a:gd name="T19" fmla="*/ 70 h 282"/>
                                        <a:gd name="T20" fmla="*/ 47 w 282"/>
                                        <a:gd name="T21" fmla="*/ 85 h 282"/>
                                        <a:gd name="T22" fmla="*/ 64 w 282"/>
                                        <a:gd name="T23" fmla="*/ 92 h 282"/>
                                        <a:gd name="T24" fmla="*/ 64 w 282"/>
                                        <a:gd name="T25" fmla="*/ 92 h 282"/>
                                        <a:gd name="T26" fmla="*/ 82 w 282"/>
                                        <a:gd name="T27" fmla="*/ 85 h 282"/>
                                        <a:gd name="T28" fmla="*/ 88 w 282"/>
                                        <a:gd name="T29" fmla="*/ 70 h 282"/>
                                        <a:gd name="T30" fmla="*/ 196 w 282"/>
                                        <a:gd name="T31" fmla="*/ 236 h 282"/>
                                        <a:gd name="T32" fmla="*/ 238 w 282"/>
                                        <a:gd name="T33" fmla="*/ 236 h 282"/>
                                        <a:gd name="T34" fmla="*/ 238 w 282"/>
                                        <a:gd name="T35" fmla="*/ 163 h 282"/>
                                        <a:gd name="T36" fmla="*/ 225 w 282"/>
                                        <a:gd name="T37" fmla="*/ 121 h 282"/>
                                        <a:gd name="T38" fmla="*/ 189 w 282"/>
                                        <a:gd name="T39" fmla="*/ 106 h 282"/>
                                        <a:gd name="T40" fmla="*/ 151 w 282"/>
                                        <a:gd name="T41" fmla="*/ 128 h 282"/>
                                        <a:gd name="T42" fmla="*/ 151 w 282"/>
                                        <a:gd name="T43" fmla="*/ 128 h 282"/>
                                        <a:gd name="T44" fmla="*/ 151 w 282"/>
                                        <a:gd name="T45" fmla="*/ 109 h 282"/>
                                        <a:gd name="T46" fmla="*/ 109 w 282"/>
                                        <a:gd name="T47" fmla="*/ 109 h 282"/>
                                        <a:gd name="T48" fmla="*/ 109 w 282"/>
                                        <a:gd name="T49" fmla="*/ 236 h 282"/>
                                        <a:gd name="T50" fmla="*/ 151 w 282"/>
                                        <a:gd name="T51" fmla="*/ 236 h 282"/>
                                        <a:gd name="T52" fmla="*/ 151 w 282"/>
                                        <a:gd name="T53" fmla="*/ 165 h 282"/>
                                        <a:gd name="T54" fmla="*/ 153 w 282"/>
                                        <a:gd name="T55" fmla="*/ 155 h 282"/>
                                        <a:gd name="T56" fmla="*/ 161 w 282"/>
                                        <a:gd name="T57" fmla="*/ 144 h 282"/>
                                        <a:gd name="T58" fmla="*/ 174 w 282"/>
                                        <a:gd name="T59" fmla="*/ 139 h 282"/>
                                        <a:gd name="T60" fmla="*/ 196 w 282"/>
                                        <a:gd name="T61" fmla="*/ 168 h 282"/>
                                        <a:gd name="T62" fmla="*/ 196 w 282"/>
                                        <a:gd name="T63" fmla="*/ 236 h 282"/>
                                        <a:gd name="T64" fmla="*/ 282 w 282"/>
                                        <a:gd name="T65" fmla="*/ 53 h 282"/>
                                        <a:gd name="T66" fmla="*/ 282 w 282"/>
                                        <a:gd name="T67" fmla="*/ 229 h 282"/>
                                        <a:gd name="T68" fmla="*/ 266 w 282"/>
                                        <a:gd name="T69" fmla="*/ 267 h 282"/>
                                        <a:gd name="T70" fmla="*/ 229 w 282"/>
                                        <a:gd name="T71" fmla="*/ 282 h 282"/>
                                        <a:gd name="T72" fmla="*/ 53 w 282"/>
                                        <a:gd name="T73" fmla="*/ 282 h 282"/>
                                        <a:gd name="T74" fmla="*/ 15 w 282"/>
                                        <a:gd name="T75" fmla="*/ 267 h 282"/>
                                        <a:gd name="T76" fmla="*/ 0 w 282"/>
                                        <a:gd name="T77" fmla="*/ 229 h 282"/>
                                        <a:gd name="T78" fmla="*/ 0 w 282"/>
                                        <a:gd name="T79" fmla="*/ 53 h 282"/>
                                        <a:gd name="T80" fmla="*/ 15 w 282"/>
                                        <a:gd name="T81" fmla="*/ 16 h 282"/>
                                        <a:gd name="T82" fmla="*/ 53 w 282"/>
                                        <a:gd name="T83" fmla="*/ 0 h 282"/>
                                        <a:gd name="T84" fmla="*/ 229 w 282"/>
                                        <a:gd name="T85" fmla="*/ 0 h 282"/>
                                        <a:gd name="T86" fmla="*/ 266 w 282"/>
                                        <a:gd name="T87" fmla="*/ 16 h 282"/>
                                        <a:gd name="T88" fmla="*/ 282 w 282"/>
                                        <a:gd name="T89" fmla="*/ 53 h 282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82" w="282" stroke="1">
                                          <a:moveTo>
                                            <a:pt x="43" y="236"/>
                                          </a:moveTo>
                                          <a:cubicBezTo>
                                            <a:pt x="86" y="236"/>
                                            <a:pt x="86" y="236"/>
                                            <a:pt x="86" y="236"/>
                                          </a:cubicBezTo>
                                          <a:cubicBezTo>
                                            <a:pt x="86" y="109"/>
                                            <a:pt x="86" y="109"/>
                                            <a:pt x="86" y="109"/>
                                          </a:cubicBezTo>
                                          <a:cubicBezTo>
                                            <a:pt x="43" y="109"/>
                                            <a:pt x="43" y="109"/>
                                            <a:pt x="43" y="109"/>
                                          </a:cubicBezTo>
                                          <a:lnTo>
                                            <a:pt x="43" y="236"/>
                                          </a:lnTo>
                                          <a:close/>
                                          <a:moveTo>
                                            <a:pt x="88" y="70"/>
                                          </a:moveTo>
                                          <a:cubicBezTo>
                                            <a:pt x="88" y="63"/>
                                            <a:pt x="86" y="58"/>
                                            <a:pt x="82" y="54"/>
                                          </a:cubicBezTo>
                                          <a:cubicBezTo>
                                            <a:pt x="78" y="50"/>
                                            <a:pt x="72" y="48"/>
                                            <a:pt x="65" y="48"/>
                                          </a:cubicBezTo>
                                          <a:cubicBezTo>
                                            <a:pt x="58" y="48"/>
                                            <a:pt x="52" y="50"/>
                                            <a:pt x="47" y="54"/>
                                          </a:cubicBezTo>
                                          <a:cubicBezTo>
                                            <a:pt x="43" y="58"/>
                                            <a:pt x="41" y="63"/>
                                            <a:pt x="41" y="70"/>
                                          </a:cubicBezTo>
                                          <a:cubicBezTo>
                                            <a:pt x="41" y="76"/>
                                            <a:pt x="43" y="81"/>
                                            <a:pt x="47" y="85"/>
                                          </a:cubicBezTo>
                                          <a:cubicBezTo>
                                            <a:pt x="52" y="90"/>
                                            <a:pt x="57" y="92"/>
                                            <a:pt x="64" y="92"/>
                                          </a:cubicBezTo>
                                          <a:cubicBezTo>
                                            <a:pt x="64" y="92"/>
                                            <a:pt x="64" y="92"/>
                                            <a:pt x="64" y="92"/>
                                          </a:cubicBezTo>
                                          <a:cubicBezTo>
                                            <a:pt x="72" y="92"/>
                                            <a:pt x="77" y="90"/>
                                            <a:pt x="82" y="85"/>
                                          </a:cubicBezTo>
                                          <a:cubicBezTo>
                                            <a:pt x="86" y="81"/>
                                            <a:pt x="88" y="76"/>
                                            <a:pt x="88" y="70"/>
                                          </a:cubicBezTo>
                                          <a:close/>
                                          <a:moveTo>
                                            <a:pt x="196" y="236"/>
                                          </a:moveTo>
                                          <a:cubicBezTo>
                                            <a:pt x="238" y="236"/>
                                            <a:pt x="238" y="236"/>
                                            <a:pt x="238" y="236"/>
                                          </a:cubicBezTo>
                                          <a:cubicBezTo>
                                            <a:pt x="238" y="163"/>
                                            <a:pt x="238" y="163"/>
                                            <a:pt x="238" y="163"/>
                                          </a:cubicBezTo>
                                          <a:cubicBezTo>
                                            <a:pt x="238" y="144"/>
                                            <a:pt x="234" y="130"/>
                                            <a:pt x="225" y="121"/>
                                          </a:cubicBezTo>
                                          <a:cubicBezTo>
                                            <a:pt x="216" y="111"/>
                                            <a:pt x="204" y="106"/>
                                            <a:pt x="189" y="106"/>
                                          </a:cubicBezTo>
                                          <a:cubicBezTo>
                                            <a:pt x="173" y="106"/>
                                            <a:pt x="160" y="113"/>
                                            <a:pt x="151" y="128"/>
                                          </a:cubicBezTo>
                                          <a:cubicBezTo>
                                            <a:pt x="151" y="128"/>
                                            <a:pt x="151" y="128"/>
                                            <a:pt x="151" y="128"/>
                                          </a:cubicBezTo>
                                          <a:cubicBezTo>
                                            <a:pt x="151" y="109"/>
                                            <a:pt x="151" y="109"/>
                                            <a:pt x="151" y="109"/>
                                          </a:cubicBezTo>
                                          <a:cubicBezTo>
                                            <a:pt x="109" y="109"/>
                                            <a:pt x="109" y="109"/>
                                            <a:pt x="109" y="109"/>
                                          </a:cubicBezTo>
                                          <a:cubicBezTo>
                                            <a:pt x="109" y="117"/>
                                            <a:pt x="109" y="159"/>
                                            <a:pt x="109" y="236"/>
                                          </a:cubicBezTo>
                                          <a:cubicBezTo>
                                            <a:pt x="151" y="236"/>
                                            <a:pt x="151" y="236"/>
                                            <a:pt x="151" y="236"/>
                                          </a:cubicBezTo>
                                          <a:cubicBezTo>
                                            <a:pt x="151" y="165"/>
                                            <a:pt x="151" y="165"/>
                                            <a:pt x="151" y="165"/>
                                          </a:cubicBezTo>
                                          <a:cubicBezTo>
                                            <a:pt x="151" y="160"/>
                                            <a:pt x="152" y="157"/>
                                            <a:pt x="153" y="155"/>
                                          </a:cubicBezTo>
                                          <a:cubicBezTo>
                                            <a:pt x="154" y="151"/>
                                            <a:pt x="157" y="147"/>
                                            <a:pt x="161" y="144"/>
                                          </a:cubicBezTo>
                                          <a:cubicBezTo>
                                            <a:pt x="165" y="141"/>
                                            <a:pt x="169" y="139"/>
                                            <a:pt x="174" y="139"/>
                                          </a:cubicBezTo>
                                          <a:cubicBezTo>
                                            <a:pt x="189" y="139"/>
                                            <a:pt x="196" y="149"/>
                                            <a:pt x="196" y="168"/>
                                          </a:cubicBezTo>
                                          <a:lnTo>
                                            <a:pt x="196" y="236"/>
                                          </a:lnTo>
                                          <a:close/>
                                          <a:moveTo>
                                            <a:pt x="282" y="53"/>
                                          </a:moveTo>
                                          <a:cubicBezTo>
                                            <a:pt x="282" y="229"/>
                                            <a:pt x="282" y="229"/>
                                            <a:pt x="282" y="229"/>
                                          </a:cubicBezTo>
                                          <a:cubicBezTo>
                                            <a:pt x="282" y="244"/>
                                            <a:pt x="276" y="256"/>
                                            <a:pt x="266" y="267"/>
                                          </a:cubicBezTo>
                                          <a:cubicBezTo>
                                            <a:pt x="256" y="277"/>
                                            <a:pt x="243" y="282"/>
                                            <a:pt x="229" y="282"/>
                                          </a:cubicBezTo>
                                          <a:cubicBezTo>
                                            <a:pt x="53" y="282"/>
                                            <a:pt x="53" y="282"/>
                                            <a:pt x="53" y="282"/>
                                          </a:cubicBezTo>
                                          <a:cubicBezTo>
                                            <a:pt x="38" y="282"/>
                                            <a:pt x="26" y="277"/>
                                            <a:pt x="15" y="267"/>
                                          </a:cubicBezTo>
                                          <a:cubicBezTo>
                                            <a:pt x="5" y="256"/>
                                            <a:pt x="0" y="244"/>
                                            <a:pt x="0" y="229"/>
                                          </a:cubicBezTo>
                                          <a:cubicBezTo>
                                            <a:pt x="0" y="53"/>
                                            <a:pt x="0" y="53"/>
                                            <a:pt x="0" y="53"/>
                                          </a:cubicBezTo>
                                          <a:cubicBezTo>
                                            <a:pt x="0" y="39"/>
                                            <a:pt x="5" y="26"/>
                                            <a:pt x="15" y="16"/>
                                          </a:cubicBezTo>
                                          <a:cubicBezTo>
                                            <a:pt x="26" y="5"/>
                                            <a:pt x="38" y="0"/>
                                            <a:pt x="53" y="0"/>
                                          </a:cubicBezTo>
                                          <a:cubicBezTo>
                                            <a:pt x="229" y="0"/>
                                            <a:pt x="229" y="0"/>
                                            <a:pt x="229" y="0"/>
                                          </a:cubicBezTo>
                                          <a:cubicBezTo>
                                            <a:pt x="243" y="0"/>
                                            <a:pt x="256" y="5"/>
                                            <a:pt x="266" y="16"/>
                                          </a:cubicBezTo>
                                          <a:cubicBezTo>
                                            <a:pt x="276" y="26"/>
                                            <a:pt x="282" y="39"/>
                                            <a:pt x="282" y="53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2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Freeform 14" o:spid="_x0000_s1028" style="width:12.1pt;height:9.8pt;margin-top:0.5pt;margin-left:0.8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0288" coordsize="282,282" path="m43,236c86,236,86,236,86,236c86,109,86,109,86,109c43,109,43,109,43,109l43,236xm88,70c88,63,86,58,82,54,78,50,72,48,65,48c58,48,52,50,47,54c43,58,41,63,41,70c41,76,43,81,47,85c52,90,57,92,64,92c64,92,64,92,64,92c72,92,77,90,82,85c86,81,88,76,88,70xm196,236c238,236,238,236,238,236c238,163,238,163,238,163c238,144,234,130,225,121c216,111,204,106,189,106c173,106,160,113,151,128c151,128,151,128,151,128c151,109,151,109,151,109c109,109,109,109,109,109c109,117,109,159,109,236c151,236,151,236,151,236c151,165,151,165,151,165c151,160,152,157,153,155c154,151,157,147,161,144c165,141,169,139,174,139c189,139,196,149,196,168l196,236xm282,53c282,229,282,229,282,229c282,244,276,256,266,267c256,277,243,282,229,282c53,282,53,282,53,282c38,282,26,277,15,267c5,256,,244,,229,,53,,53,,53,,39,5,26,15,16,26,5,38,,53,,229,,229,,229,c243,,256,5,266,16c276,26,282,39,282,53xe" fillcolor="#1f497d" stroked="f">
                            <v:path arrowok="t" o:connecttype="custom" o:connectlocs="23432,104158;46864,104158;46864,48107;23432,48107;23432,104158;47954,30894;44684,23833;35420,21185;25612,23833;22342,30894;25612,37515;34875,40604;34875,40604;44684,37515;47954,30894;106806,104158;129693,104158;129693,71940;122609,53403;102992,46783;82284,56492;82284,56492;82284,48107;59397,48107;59397,104158;82284,104158;82284,72822;83374,68409;87734,63554;94818,61347;106806,74146;106806,104158;153670,23391;153670,101069;144951,117840;124789,124460;28881,124460;8174,117840;0,101069;0,23391;8174,7062;28881,0;124789,0;144951,7062;153670,23391" o:connectangles="0,0,0,0,0,0,0,0,0,0,0,0,0,0,0,0,0,0,0,0,0,0,0,0,0,0,0,0,0,0,0,0,0,0,0,0,0,0,0,0,0,0,0,0,0"/>
                            <o:lock v:ext="edit" verticies="t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516" w:type="dxa"/>
                  <w:vAlign w:val="center"/>
                </w:tcPr>
                <w:p w:rsidR="00A51F6A" w:rsidRPr="0005168A" w:rsidP="001C2535" w14:paraId="6DBF580E" w14:textId="27E28374">
                  <w:pPr>
                    <w:jc w:val="both"/>
                    <w:rPr>
                      <w:rFonts w:asciiTheme="majorHAnsi" w:hAnsiTheme="majorHAnsi" w:cstheme="minorHAnsi"/>
                      <w:color w:val="FFFFFF" w:themeColor="background1"/>
                      <w:sz w:val="20"/>
                      <w:szCs w:val="20"/>
                    </w:rPr>
                  </w:pPr>
                  <w:hyperlink r:id="rId6" w:history="1">
                    <w:r w:rsidRPr="00413F00">
                      <w:rPr>
                        <w:rStyle w:val="Hyperlink"/>
                        <w:rFonts w:asciiTheme="majorHAnsi" w:hAnsiTheme="majorHAnsi"/>
                        <w:sz w:val="20"/>
                        <w:szCs w:val="20"/>
                      </w:rPr>
                      <w:t>https://ww</w:t>
                    </w:r>
                    <w:r w:rsidRPr="00413F00">
                      <w:rPr>
                        <w:rStyle w:val="Hyperlink"/>
                        <w:rFonts w:asciiTheme="majorHAnsi" w:hAnsiTheme="majorHAnsi"/>
                        <w:sz w:val="20"/>
                        <w:szCs w:val="20"/>
                      </w:rPr>
                      <w:t>w</w:t>
                    </w:r>
                    <w:r w:rsidRPr="00413F00">
                      <w:rPr>
                        <w:rStyle w:val="Hyperlink"/>
                        <w:rFonts w:asciiTheme="majorHAnsi" w:hAnsiTheme="majorHAnsi"/>
                        <w:sz w:val="20"/>
                        <w:szCs w:val="20"/>
                      </w:rPr>
                      <w:t>.linkedin.com/in/asif-nawaz-56593120/</w:t>
                    </w:r>
                  </w:hyperlink>
                </w:p>
              </w:tc>
            </w:tr>
          </w:tbl>
          <w:p w:rsidR="00A51F6A" w:rsidRPr="000D6C0D" w:rsidP="00DC1400" w14:paraId="44C31287" w14:textId="77777777">
            <w:pPr>
              <w:rPr>
                <w:rFonts w:asciiTheme="majorHAnsi" w:hAnsiTheme="majorHAnsi" w:cstheme="minorHAnsi"/>
                <w:sz w:val="20"/>
                <w:szCs w:val="20"/>
              </w:rPr>
            </w:pPr>
          </w:p>
          <w:tbl>
            <w:tblPr>
              <w:tblStyle w:val="TableGrid"/>
              <w:tblW w:w="4019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8"/>
              <w:gridCol w:w="3771"/>
            </w:tblGrid>
            <w:tr w14:paraId="1A39B32C" w14:textId="77777777" w:rsidTr="00F26A6A">
              <w:tblPrEx>
                <w:tblW w:w="4019" w:type="dxa"/>
                <w:tblInd w:w="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266"/>
              </w:trPr>
              <w:tc>
                <w:tcPr>
                  <w:tcW w:w="248" w:type="dxa"/>
                  <w:shd w:val="clear" w:color="auto" w:fill="1F497D" w:themeFill="text2"/>
                </w:tcPr>
                <w:p w:rsidR="00A51F6A" w:rsidRPr="000D6C0D" w:rsidP="00DC1400" w14:paraId="0AAA8F3A" w14:textId="77777777">
                  <w:p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771" w:type="dxa"/>
                  <w:shd w:val="clear" w:color="auto" w:fill="FFFFFF" w:themeFill="background1"/>
                </w:tcPr>
                <w:p w:rsidR="00A51F6A" w:rsidRPr="000D6C0D" w:rsidP="00071A91" w14:paraId="4C4550CD" w14:textId="77777777">
                  <w:pPr>
                    <w:jc w:val="both"/>
                    <w:rPr>
                      <w:rFonts w:asciiTheme="majorHAnsi" w:hAnsiTheme="majorHAnsi" w:cstheme="minorHAnsi"/>
                      <w:b/>
                      <w:spacing w:val="20"/>
                      <w:sz w:val="20"/>
                      <w:szCs w:val="20"/>
                    </w:rPr>
                  </w:pPr>
                  <w:r w:rsidRPr="000D6C0D">
                    <w:rPr>
                      <w:rFonts w:asciiTheme="majorHAnsi" w:hAnsiTheme="majorHAnsi" w:cstheme="minorHAnsi"/>
                      <w:b/>
                      <w:spacing w:val="20"/>
                      <w:sz w:val="24"/>
                      <w:szCs w:val="20"/>
                    </w:rPr>
                    <w:t>CORE COMPETENCIES</w:t>
                  </w:r>
                </w:p>
              </w:tc>
            </w:tr>
          </w:tbl>
          <w:p w:rsidR="00A51F6A" w:rsidRPr="000D6C0D" w:rsidP="00DC1400" w14:paraId="329B6BA3" w14:textId="77777777">
            <w:pPr>
              <w:rPr>
                <w:rFonts w:asciiTheme="majorHAnsi" w:hAnsiTheme="majorHAnsi" w:cstheme="minorHAnsi"/>
                <w:sz w:val="20"/>
                <w:szCs w:val="20"/>
              </w:rPr>
            </w:pPr>
          </w:p>
          <w:tbl>
            <w:tblPr>
              <w:tblStyle w:val="TableGrid"/>
              <w:tblW w:w="3954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3954"/>
            </w:tblGrid>
            <w:tr w14:paraId="19794B36" w14:textId="77777777" w:rsidTr="009B7769">
              <w:tblPrEx>
                <w:tblW w:w="3954" w:type="dxa"/>
                <w:tblInd w:w="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207"/>
              </w:trPr>
              <w:tc>
                <w:tcPr>
                  <w:tcW w:w="3954" w:type="dxa"/>
                </w:tcPr>
                <w:p w:rsidR="00305CAB" w:rsidRPr="00305CAB" w:rsidP="00305CAB" w14:paraId="1803ABAA" w14:textId="7D4328B4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  <w:r w:rsidRPr="00305CAB">
                    <w:rPr>
                      <w:rFonts w:asciiTheme="majorHAnsi" w:hAnsiTheme="majorHAnsi" w:cstheme="minorHAnsi"/>
                      <w:sz w:val="20"/>
                      <w:szCs w:val="20"/>
                    </w:rPr>
                    <w:t>Program/Project Documentation Preparation</w:t>
                  </w:r>
                </w:p>
                <w:p w:rsidR="00305CAB" w:rsidRPr="00305CAB" w:rsidP="00305CAB" w14:paraId="5FDD51C7" w14:textId="29743254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  <w:r w:rsidRPr="00305CAB">
                    <w:rPr>
                      <w:rFonts w:asciiTheme="majorHAnsi" w:hAnsiTheme="majorHAnsi" w:cstheme="minorHAnsi"/>
                      <w:sz w:val="20"/>
                      <w:szCs w:val="20"/>
                    </w:rPr>
                    <w:t>Regulatory and Compliance Awareness</w:t>
                  </w:r>
                </w:p>
                <w:p w:rsidR="00305CAB" w:rsidRPr="00305CAB" w:rsidP="00305CAB" w14:paraId="489721E6" w14:textId="5F5ED679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  <w:r w:rsidRPr="00305CAB">
                    <w:rPr>
                      <w:rFonts w:asciiTheme="majorHAnsi" w:hAnsiTheme="majorHAnsi" w:cstheme="minorHAnsi"/>
                      <w:sz w:val="20"/>
                      <w:szCs w:val="20"/>
                    </w:rPr>
                    <w:t>Agile Process Adherence</w:t>
                  </w:r>
                </w:p>
                <w:p w:rsidR="00305CAB" w:rsidRPr="00305CAB" w:rsidP="00305CAB" w14:paraId="68FC4FE4" w14:textId="629FD239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  <w:r w:rsidRPr="00305CAB">
                    <w:rPr>
                      <w:rFonts w:asciiTheme="majorHAnsi" w:hAnsiTheme="majorHAnsi" w:cstheme="minorHAnsi"/>
                      <w:sz w:val="20"/>
                      <w:szCs w:val="20"/>
                    </w:rPr>
                    <w:t>CI/CD Pipeline Customization</w:t>
                  </w:r>
                </w:p>
                <w:p w:rsidR="00305CAB" w:rsidRPr="00305CAB" w:rsidP="00305CAB" w14:paraId="3291C7C7" w14:textId="7A6FFDC2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  <w:r w:rsidRPr="00305CAB">
                    <w:rPr>
                      <w:rFonts w:asciiTheme="majorHAnsi" w:hAnsiTheme="majorHAnsi" w:cstheme="minorHAnsi"/>
                      <w:sz w:val="20"/>
                      <w:szCs w:val="20"/>
                    </w:rPr>
                    <w:t>Release Management</w:t>
                  </w:r>
                </w:p>
                <w:p w:rsidR="00305CAB" w:rsidRPr="00305CAB" w:rsidP="00305CAB" w14:paraId="1DA9F0FE" w14:textId="5054434F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  <w:r w:rsidRPr="00305CAB">
                    <w:rPr>
                      <w:rFonts w:asciiTheme="majorHAnsi" w:hAnsiTheme="majorHAnsi" w:cstheme="minorHAnsi"/>
                      <w:sz w:val="20"/>
                      <w:szCs w:val="20"/>
                    </w:rPr>
                    <w:t>Stakeholder Coordination</w:t>
                  </w:r>
                </w:p>
                <w:p w:rsidR="00305CAB" w:rsidRPr="00305CAB" w:rsidP="00305CAB" w14:paraId="1B8EEFA1" w14:textId="2A0AA327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  <w:r w:rsidRPr="00305CAB">
                    <w:rPr>
                      <w:rFonts w:asciiTheme="majorHAnsi" w:hAnsiTheme="majorHAnsi" w:cstheme="minorHAnsi"/>
                      <w:sz w:val="20"/>
                      <w:szCs w:val="20"/>
                    </w:rPr>
                    <w:t>Production Support Ownership</w:t>
                  </w:r>
                </w:p>
                <w:p w:rsidR="00305CAB" w:rsidRPr="00305CAB" w:rsidP="00305CAB" w14:paraId="558BC589" w14:textId="5036AC4F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  <w:r w:rsidRPr="00305CAB">
                    <w:rPr>
                      <w:rFonts w:asciiTheme="majorHAnsi" w:hAnsiTheme="majorHAnsi" w:cstheme="minorHAnsi"/>
                      <w:sz w:val="20"/>
                      <w:szCs w:val="20"/>
                    </w:rPr>
                    <w:t>Domain Knowledge (Banking, Insurance, Telecom)</w:t>
                  </w:r>
                </w:p>
                <w:p w:rsidR="00305CAB" w:rsidRPr="00305CAB" w:rsidP="00305CAB" w14:paraId="6E25EEA3" w14:textId="43412900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  <w:r w:rsidRPr="00305CAB">
                    <w:rPr>
                      <w:rFonts w:asciiTheme="majorHAnsi" w:hAnsiTheme="majorHAnsi" w:cstheme="minorHAnsi"/>
                      <w:sz w:val="20"/>
                      <w:szCs w:val="20"/>
                    </w:rPr>
                    <w:t>Performance Monitoring and Load Testing</w:t>
                  </w:r>
                </w:p>
                <w:p w:rsidR="00F5621B" w:rsidRPr="00305CAB" w:rsidP="00305CAB" w14:paraId="5D9ADF67" w14:textId="124868F5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  <w:r w:rsidRPr="00305CAB">
                    <w:rPr>
                      <w:rFonts w:asciiTheme="majorHAnsi" w:hAnsiTheme="majorHAnsi" w:cstheme="minorHAnsi"/>
                      <w:sz w:val="20"/>
                      <w:szCs w:val="20"/>
                    </w:rPr>
                    <w:t>Audit and Data Verification</w:t>
                  </w:r>
                </w:p>
              </w:tc>
            </w:tr>
          </w:tbl>
          <w:p w:rsidR="006D3E9B" w:rsidRPr="000D6C0D" w:rsidP="00F06664" w14:paraId="7788D8C2" w14:textId="77777777">
            <w:pPr>
              <w:tabs>
                <w:tab w:val="center" w:pos="2000"/>
              </w:tabs>
              <w:rPr>
                <w:rFonts w:asciiTheme="majorHAnsi" w:hAnsiTheme="majorHAnsi" w:cstheme="minorHAnsi"/>
                <w:sz w:val="20"/>
                <w:szCs w:val="20"/>
              </w:rPr>
            </w:pPr>
          </w:p>
          <w:p w:rsidR="00833E75" w:rsidRPr="000D6C0D" w:rsidP="00F06664" w14:paraId="17DD2130" w14:textId="77777777">
            <w:pPr>
              <w:tabs>
                <w:tab w:val="center" w:pos="2000"/>
              </w:tabs>
              <w:rPr>
                <w:rFonts w:asciiTheme="majorHAnsi" w:hAnsiTheme="majorHAnsi" w:cstheme="minorHAnsi"/>
                <w:sz w:val="20"/>
                <w:szCs w:val="20"/>
              </w:rPr>
            </w:pPr>
          </w:p>
          <w:tbl>
            <w:tblPr>
              <w:tblStyle w:val="TableGrid"/>
              <w:tblW w:w="4020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8"/>
              <w:gridCol w:w="3772"/>
            </w:tblGrid>
            <w:tr w14:paraId="4595C349" w14:textId="77777777" w:rsidTr="00F26A6A">
              <w:tblPrEx>
                <w:tblW w:w="4020" w:type="dxa"/>
                <w:tblInd w:w="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266"/>
              </w:trPr>
              <w:tc>
                <w:tcPr>
                  <w:tcW w:w="248" w:type="dxa"/>
                  <w:shd w:val="clear" w:color="auto" w:fill="1F497D" w:themeFill="text2"/>
                </w:tcPr>
                <w:p w:rsidR="00A51F6A" w:rsidRPr="000D6C0D" w:rsidP="00F42420" w14:paraId="194EFEEA" w14:textId="77777777">
                  <w:p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3772" w:type="dxa"/>
                  <w:shd w:val="clear" w:color="auto" w:fill="FFFFFF" w:themeFill="background1"/>
                </w:tcPr>
                <w:p w:rsidR="00A51F6A" w:rsidRPr="000D6C0D" w:rsidP="00F42420" w14:paraId="06960DA2" w14:textId="77777777">
                  <w:pPr>
                    <w:jc w:val="both"/>
                    <w:rPr>
                      <w:rFonts w:asciiTheme="majorHAnsi" w:hAnsiTheme="majorHAnsi" w:cstheme="minorHAnsi"/>
                      <w:b/>
                      <w:spacing w:val="20"/>
                      <w:sz w:val="20"/>
                      <w:szCs w:val="20"/>
                    </w:rPr>
                  </w:pPr>
                  <w:r w:rsidRPr="000D6C0D">
                    <w:rPr>
                      <w:rFonts w:asciiTheme="majorHAnsi" w:hAnsiTheme="majorHAnsi" w:cstheme="minorHAnsi"/>
                      <w:b/>
                      <w:spacing w:val="20"/>
                      <w:sz w:val="24"/>
                      <w:szCs w:val="20"/>
                    </w:rPr>
                    <w:t>EDUCATION</w:t>
                  </w:r>
                </w:p>
              </w:tc>
            </w:tr>
          </w:tbl>
          <w:p w:rsidR="00A51F6A" w:rsidRPr="000D6C0D" w:rsidP="00F06664" w14:paraId="1D71B3A5" w14:textId="3B067458">
            <w:pPr>
              <w:tabs>
                <w:tab w:val="center" w:pos="2000"/>
              </w:tabs>
              <w:rPr>
                <w:rFonts w:asciiTheme="majorHAnsi" w:hAnsiTheme="majorHAnsi" w:cstheme="minorHAnsi"/>
                <w:sz w:val="20"/>
                <w:szCs w:val="20"/>
              </w:rPr>
            </w:pPr>
            <w:r w:rsidRPr="000D6C0D">
              <w:rPr>
                <w:rFonts w:asciiTheme="majorHAnsi" w:hAnsiTheme="majorHAnsi" w:cstheme="minorHAnsi"/>
                <w:sz w:val="20"/>
                <w:szCs w:val="20"/>
              </w:rPr>
              <w:tab/>
            </w:r>
          </w:p>
          <w:tbl>
            <w:tblPr>
              <w:tblStyle w:val="TableGrid"/>
              <w:tblW w:w="0" w:type="auto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3778"/>
            </w:tblGrid>
            <w:tr w14:paraId="2305B3E0" w14:textId="77777777" w:rsidTr="00C2103A">
              <w:tblPrEx>
                <w:tblW w:w="0" w:type="auto"/>
                <w:tblInd w:w="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639"/>
              </w:trPr>
              <w:tc>
                <w:tcPr>
                  <w:tcW w:w="3778" w:type="dxa"/>
                </w:tcPr>
                <w:p w:rsidR="004D34B3" w:rsidP="00F06664" w14:paraId="6195AAD5" w14:textId="77777777">
                  <w:pPr>
                    <w:tabs>
                      <w:tab w:val="left" w:pos="10800"/>
                    </w:tabs>
                    <w:jc w:val="both"/>
                    <w:rPr>
                      <w:rFonts w:asciiTheme="majorHAnsi" w:hAnsiTheme="majorHAnsi" w:cstheme="minorHAnsi"/>
                      <w:b/>
                      <w:noProof/>
                      <w:sz w:val="20"/>
                      <w:szCs w:val="20"/>
                    </w:rPr>
                  </w:pPr>
                  <w:r w:rsidRPr="009B7769">
                    <w:rPr>
                      <w:rFonts w:asciiTheme="majorHAnsi" w:hAnsiTheme="majorHAnsi" w:cstheme="minorHAnsi"/>
                      <w:b/>
                      <w:noProof/>
                      <w:sz w:val="20"/>
                      <w:szCs w:val="20"/>
                    </w:rPr>
                    <w:t>2011-2014</w:t>
                  </w:r>
                  <w:r>
                    <w:rPr>
                      <w:rFonts w:asciiTheme="majorHAnsi" w:hAnsiTheme="majorHAnsi" w:cstheme="minorHAnsi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 w:rsidRPr="009B7769">
                    <w:rPr>
                      <w:rFonts w:asciiTheme="majorHAnsi" w:hAnsiTheme="majorHAnsi" w:cstheme="minorHAnsi"/>
                      <w:b/>
                      <w:noProof/>
                      <w:sz w:val="20"/>
                      <w:szCs w:val="20"/>
                    </w:rPr>
                    <w:t>Masters in computer application(MCA)</w:t>
                  </w:r>
                </w:p>
                <w:p w:rsidR="004843BE" w:rsidRPr="009B7769" w:rsidP="00F06664" w14:paraId="22EE176F" w14:textId="373AB099">
                  <w:pPr>
                    <w:tabs>
                      <w:tab w:val="left" w:pos="10800"/>
                    </w:tabs>
                    <w:jc w:val="both"/>
                    <w:rPr>
                      <w:rFonts w:asciiTheme="majorHAnsi" w:hAnsiTheme="majorHAnsi" w:cstheme="minorHAnsi"/>
                      <w:b/>
                      <w:noProof/>
                      <w:sz w:val="20"/>
                      <w:szCs w:val="20"/>
                    </w:rPr>
                  </w:pPr>
                  <w:r w:rsidRPr="009B7769">
                    <w:rPr>
                      <w:rFonts w:asciiTheme="majorHAnsi" w:hAnsiTheme="majorHAnsi" w:cstheme="minorHAnsi"/>
                      <w:bCs/>
                      <w:noProof/>
                      <w:sz w:val="20"/>
                      <w:szCs w:val="20"/>
                    </w:rPr>
                    <w:t>Rajarajeswari College of Engineering Bangalore (VTU), 80%</w:t>
                  </w:r>
                </w:p>
              </w:tc>
            </w:tr>
            <w:tr w14:paraId="3EA22044" w14:textId="77777777" w:rsidTr="00C2103A">
              <w:tblPrEx>
                <w:tblW w:w="0" w:type="auto"/>
                <w:tblInd w:w="2" w:type="dxa"/>
                <w:tblLayout w:type="fixed"/>
                <w:tblLook w:val="04A0"/>
              </w:tblPrEx>
              <w:trPr>
                <w:trHeight w:val="900"/>
              </w:trPr>
              <w:tc>
                <w:tcPr>
                  <w:tcW w:w="3778" w:type="dxa"/>
                </w:tcPr>
                <w:p w:rsidR="004843BE" w:rsidP="00F06664" w14:paraId="5399AFEB" w14:textId="77777777">
                  <w:pPr>
                    <w:tabs>
                      <w:tab w:val="left" w:pos="10800"/>
                    </w:tabs>
                    <w:jc w:val="both"/>
                    <w:rPr>
                      <w:rFonts w:asciiTheme="majorHAnsi" w:hAnsiTheme="majorHAnsi" w:cstheme="minorHAnsi"/>
                      <w:noProof/>
                      <w:sz w:val="20"/>
                      <w:szCs w:val="20"/>
                    </w:rPr>
                  </w:pPr>
                </w:p>
                <w:p w:rsidR="004843BE" w:rsidP="00F06664" w14:paraId="49FE9F31" w14:textId="77777777">
                  <w:pPr>
                    <w:tabs>
                      <w:tab w:val="left" w:pos="10800"/>
                    </w:tabs>
                    <w:jc w:val="both"/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</w:p>
                <w:p w:rsidR="004843BE" w:rsidP="00F06664" w14:paraId="23DBA29A" w14:textId="77777777">
                  <w:pPr>
                    <w:tabs>
                      <w:tab w:val="left" w:pos="10800"/>
                    </w:tabs>
                    <w:jc w:val="both"/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</w:p>
                <w:p w:rsidR="004843BE" w:rsidP="00F06664" w14:paraId="3BF9A312" w14:textId="77777777">
                  <w:pPr>
                    <w:tabs>
                      <w:tab w:val="left" w:pos="10800"/>
                    </w:tabs>
                    <w:jc w:val="both"/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</w:p>
                <w:p w:rsidR="004843BE" w:rsidRPr="000D6C0D" w:rsidP="00F06664" w14:paraId="72F1BB0F" w14:textId="77777777">
                  <w:pPr>
                    <w:tabs>
                      <w:tab w:val="left" w:pos="10800"/>
                    </w:tabs>
                    <w:jc w:val="both"/>
                    <w:rPr>
                      <w:rFonts w:asciiTheme="majorHAnsi" w:hAnsiTheme="majorHAnsi" w:cstheme="minorHAnsi"/>
                      <w:noProof/>
                      <w:sz w:val="20"/>
                      <w:szCs w:val="20"/>
                    </w:rPr>
                  </w:pPr>
                </w:p>
              </w:tc>
            </w:tr>
            <w:tr w14:paraId="0079DFFA" w14:textId="77777777" w:rsidTr="00C2103A">
              <w:tblPrEx>
                <w:tblW w:w="0" w:type="auto"/>
                <w:tblInd w:w="2" w:type="dxa"/>
                <w:tblLayout w:type="fixed"/>
                <w:tblLook w:val="04A0"/>
              </w:tblPrEx>
              <w:trPr>
                <w:trHeight w:val="360"/>
              </w:trPr>
              <w:tc>
                <w:tcPr>
                  <w:tcW w:w="3778" w:type="dxa"/>
                </w:tcPr>
                <w:p w:rsidR="004843BE" w:rsidRPr="000D6C0D" w:rsidP="00F06664" w14:paraId="1C68EDDC" w14:textId="77777777">
                  <w:pPr>
                    <w:tabs>
                      <w:tab w:val="left" w:pos="10800"/>
                    </w:tabs>
                    <w:jc w:val="both"/>
                    <w:rPr>
                      <w:rFonts w:asciiTheme="majorHAnsi" w:hAnsiTheme="majorHAnsi" w:cstheme="minorHAnsi"/>
                      <w:b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4354FF" w:rsidRPr="000D6C0D" w:rsidP="00DA4D0D" w14:paraId="41203709" w14:textId="77777777">
            <w:pPr>
              <w:jc w:val="both"/>
              <w:rPr>
                <w:rFonts w:asciiTheme="majorHAnsi" w:hAnsiTheme="majorHAnsi" w:cstheme="minorHAnsi"/>
                <w:sz w:val="20"/>
                <w:szCs w:val="20"/>
              </w:rPr>
            </w:pPr>
          </w:p>
          <w:p w:rsidR="00A51F6A" w:rsidRPr="004A5CD6" w:rsidP="00071A91" w14:paraId="0BEC27D1" w14:textId="77777777">
            <w:pPr>
              <w:jc w:val="both"/>
              <w:rPr>
                <w:rFonts w:asciiTheme="majorHAnsi" w:hAnsiTheme="majorHAnsi" w:cstheme="minorHAnsi"/>
                <w:noProof/>
                <w:sz w:val="20"/>
                <w:szCs w:val="20"/>
              </w:rPr>
            </w:pPr>
          </w:p>
        </w:tc>
        <w:tc>
          <w:tcPr>
            <w:tcW w:w="7110" w:type="dxa"/>
          </w:tcPr>
          <w:p w:rsidR="00A51F6A" w:rsidRPr="00E65E29" w:rsidP="00DC1400" w14:paraId="7DC044B4" w14:textId="77777777">
            <w:pPr>
              <w:rPr>
                <w:rFonts w:asciiTheme="majorHAnsi" w:hAnsiTheme="majorHAnsi" w:cstheme="minorHAnsi"/>
                <w:sz w:val="20"/>
                <w:szCs w:val="20"/>
              </w:rPr>
            </w:pPr>
          </w:p>
          <w:tbl>
            <w:tblPr>
              <w:tblStyle w:val="TableGrid"/>
              <w:tblW w:w="7355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4"/>
              <w:gridCol w:w="7111"/>
            </w:tblGrid>
            <w:tr w14:paraId="789FAAAC" w14:textId="77777777" w:rsidTr="00F26A6A">
              <w:tblPrEx>
                <w:tblW w:w="7355" w:type="dxa"/>
                <w:tblInd w:w="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846"/>
              </w:trPr>
              <w:tc>
                <w:tcPr>
                  <w:tcW w:w="244" w:type="dxa"/>
                  <w:shd w:val="clear" w:color="auto" w:fill="1F497D" w:themeFill="text2"/>
                </w:tcPr>
                <w:p w:rsidR="00A51F6A" w:rsidRPr="000D6C0D" w:rsidP="00DC1400" w14:paraId="5418AE0B" w14:textId="77777777">
                  <w:p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111" w:type="dxa"/>
                  <w:shd w:val="clear" w:color="auto" w:fill="F2F2F2" w:themeFill="background1" w:themeFillShade="F2"/>
                  <w:vAlign w:val="center"/>
                </w:tcPr>
                <w:p w:rsidR="009B7769" w:rsidRPr="009B7769" w:rsidP="00461353" w14:paraId="347729CC" w14:textId="1512140B">
                  <w:pPr>
                    <w:rPr>
                      <w:rFonts w:asciiTheme="majorHAnsi" w:hAnsiTheme="majorHAnsi" w:cstheme="minorHAnsi"/>
                      <w:b/>
                      <w:spacing w:val="40"/>
                      <w:sz w:val="60"/>
                      <w:szCs w:val="60"/>
                    </w:rPr>
                  </w:pPr>
                  <w:r w:rsidRPr="009B7769">
                    <w:rPr>
                      <w:rFonts w:asciiTheme="majorHAnsi" w:hAnsiTheme="majorHAnsi" w:cstheme="minorHAnsi"/>
                      <w:b/>
                      <w:spacing w:val="40"/>
                      <w:sz w:val="60"/>
                      <w:szCs w:val="60"/>
                    </w:rPr>
                    <w:t>Asif Nawaz</w:t>
                  </w:r>
                </w:p>
                <w:p w:rsidR="009B7769" w:rsidRPr="000D6C0D" w:rsidP="00461353" w14:paraId="276F6C6F" w14:textId="429D532E">
                  <w:pPr>
                    <w:rPr>
                      <w:rFonts w:asciiTheme="majorHAnsi" w:hAnsiTheme="majorHAnsi" w:cstheme="minorHAnsi"/>
                      <w:spacing w:val="40"/>
                      <w:sz w:val="20"/>
                      <w:szCs w:val="20"/>
                    </w:rPr>
                  </w:pPr>
                  <w:r w:rsidRPr="009B7769">
                    <w:rPr>
                      <w:rFonts w:asciiTheme="majorHAnsi" w:hAnsiTheme="majorHAnsi" w:cstheme="minorHAnsi"/>
                      <w:b/>
                      <w:spacing w:val="20"/>
                      <w:sz w:val="24"/>
                      <w:szCs w:val="24"/>
                    </w:rPr>
                    <w:t>Technical Lead</w:t>
                  </w:r>
                </w:p>
              </w:tc>
            </w:tr>
          </w:tbl>
          <w:p w:rsidR="00A51F6A" w:rsidRPr="000D6C0D" w:rsidP="00DC1400" w14:paraId="20638C36" w14:textId="77777777">
            <w:pPr>
              <w:rPr>
                <w:rFonts w:asciiTheme="majorHAnsi" w:hAnsiTheme="majorHAnsi" w:cstheme="minorHAnsi"/>
                <w:sz w:val="20"/>
                <w:szCs w:val="20"/>
              </w:rPr>
            </w:pPr>
            <w:r w:rsidRPr="000D6C0D">
              <w:rPr>
                <w:rFonts w:asciiTheme="majorHAnsi" w:hAnsiTheme="majorHAnsi" w:cstheme="minorHAnsi"/>
                <w:sz w:val="20"/>
                <w:szCs w:val="20"/>
              </w:rPr>
              <w:t xml:space="preserve"> </w:t>
            </w:r>
          </w:p>
          <w:tbl>
            <w:tblPr>
              <w:tblStyle w:val="TableGrid"/>
              <w:tblW w:w="7355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8"/>
              <w:gridCol w:w="7107"/>
            </w:tblGrid>
            <w:tr w14:paraId="1B87F45A" w14:textId="77777777" w:rsidTr="00F26A6A">
              <w:tblPrEx>
                <w:tblW w:w="7355" w:type="dxa"/>
                <w:tblInd w:w="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266"/>
              </w:trPr>
              <w:tc>
                <w:tcPr>
                  <w:tcW w:w="248" w:type="dxa"/>
                  <w:shd w:val="clear" w:color="auto" w:fill="1F497D" w:themeFill="text2"/>
                </w:tcPr>
                <w:p w:rsidR="00A51F6A" w:rsidRPr="000D6C0D" w:rsidP="00DC1400" w14:paraId="2606B3AF" w14:textId="77777777">
                  <w:p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107" w:type="dxa"/>
                  <w:shd w:val="clear" w:color="auto" w:fill="F2F2F2" w:themeFill="background1" w:themeFillShade="F2"/>
                </w:tcPr>
                <w:p w:rsidR="00A51F6A" w:rsidRPr="000D6C0D" w:rsidP="0080428A" w14:paraId="6A27FFA9" w14:textId="77777777">
                  <w:pPr>
                    <w:jc w:val="both"/>
                    <w:rPr>
                      <w:rFonts w:asciiTheme="majorHAnsi" w:hAnsiTheme="majorHAnsi" w:cstheme="minorHAnsi"/>
                      <w:b/>
                      <w:spacing w:val="20"/>
                      <w:sz w:val="24"/>
                      <w:szCs w:val="20"/>
                    </w:rPr>
                  </w:pPr>
                  <w:r w:rsidRPr="000D6C0D">
                    <w:rPr>
                      <w:rFonts w:asciiTheme="majorHAnsi" w:hAnsiTheme="majorHAnsi" w:cstheme="minorHAnsi"/>
                      <w:b/>
                      <w:spacing w:val="20"/>
                      <w:sz w:val="24"/>
                      <w:szCs w:val="20"/>
                    </w:rPr>
                    <w:t>PROFILE SUMMARY</w:t>
                  </w:r>
                </w:p>
              </w:tc>
            </w:tr>
          </w:tbl>
          <w:p w:rsidR="004A163D" w:rsidRPr="00E969CD" w:rsidP="004A163D" w14:paraId="49B5E122" w14:textId="77777777">
            <w:pPr>
              <w:pStyle w:val="ListParagraph"/>
              <w:ind w:left="360"/>
              <w:jc w:val="both"/>
              <w:rPr>
                <w:rFonts w:asciiTheme="majorHAnsi" w:hAnsiTheme="majorHAnsi" w:cstheme="minorHAnsi"/>
                <w:sz w:val="10"/>
                <w:szCs w:val="20"/>
              </w:rPr>
            </w:pPr>
          </w:p>
          <w:p w:rsidR="00EA5864" w:rsidRPr="00EA5864" w:rsidP="00EA5864" w14:paraId="5A7BBFED" w14:textId="77777777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bCs/>
                <w:lang w:val="en-IN"/>
              </w:rPr>
            </w:pPr>
            <w:r w:rsidRPr="00EA5864">
              <w:rPr>
                <w:rFonts w:asciiTheme="majorHAnsi" w:hAnsiTheme="majorHAnsi"/>
                <w:b/>
                <w:bCs/>
                <w:lang w:val="en-IN"/>
              </w:rPr>
              <w:t>Java &amp; JVM Proficiency</w:t>
            </w:r>
            <w:r w:rsidRPr="00EA5864">
              <w:rPr>
                <w:rFonts w:asciiTheme="majorHAnsi" w:hAnsiTheme="majorHAnsi"/>
                <w:bCs/>
                <w:lang w:val="en-IN"/>
              </w:rPr>
              <w:t xml:space="preserve"> – Extensive hands-on experience with Java 6/7/8/11/17, including Java SE, concurrent programming, collections, and algorithmic design.</w:t>
            </w:r>
          </w:p>
          <w:p w:rsidR="00EA5864" w:rsidRPr="00EA5864" w:rsidP="00EA5864" w14:paraId="587EE01B" w14:textId="77777777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bCs/>
                <w:lang w:val="en-IN"/>
              </w:rPr>
            </w:pPr>
            <w:r w:rsidRPr="00EA5864">
              <w:rPr>
                <w:rFonts w:asciiTheme="majorHAnsi" w:hAnsiTheme="majorHAnsi"/>
                <w:b/>
                <w:bCs/>
                <w:lang w:val="en-IN"/>
              </w:rPr>
              <w:t>Spring Ecosystem &amp; Microservices</w:t>
            </w:r>
            <w:r w:rsidRPr="00EA5864">
              <w:rPr>
                <w:rFonts w:asciiTheme="majorHAnsi" w:hAnsiTheme="majorHAnsi"/>
                <w:bCs/>
                <w:lang w:val="en-IN"/>
              </w:rPr>
              <w:t xml:space="preserve"> – Deep expertise in Spring Framework/Spring Boot 3.x, including IOC, MVC, Security, REST controllers, GraphQL, and Spring Boot microservices patterns (CQRS, SAGA, Resilience4j, Rate Limiting, API Gateway, Netflix Eureka).</w:t>
            </w:r>
          </w:p>
          <w:p w:rsidR="00EA5864" w:rsidRPr="00EA5864" w:rsidP="00EA5864" w14:paraId="16685310" w14:textId="77777777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bCs/>
                <w:lang w:val="en-IN"/>
              </w:rPr>
            </w:pPr>
            <w:r w:rsidRPr="00EA5864">
              <w:rPr>
                <w:rFonts w:asciiTheme="majorHAnsi" w:hAnsiTheme="majorHAnsi"/>
                <w:b/>
                <w:bCs/>
                <w:lang w:val="en-IN"/>
              </w:rPr>
              <w:t>Enterprise Frameworks &amp; Persistence</w:t>
            </w:r>
            <w:r w:rsidRPr="00EA5864">
              <w:rPr>
                <w:rFonts w:asciiTheme="majorHAnsi" w:hAnsiTheme="majorHAnsi"/>
                <w:bCs/>
                <w:lang w:val="en-IN"/>
              </w:rPr>
              <w:t xml:space="preserve"> – Strong knowledge of JPA/Hibernate, Spring Data Access, and transaction management; experience with Hibernate ORM and complex SQL (MySQL, SQL Server, DB2).</w:t>
            </w:r>
          </w:p>
          <w:p w:rsidR="00EA5864" w:rsidRPr="00EA5864" w:rsidP="00EA5864" w14:paraId="3B474BD4" w14:textId="77777777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bCs/>
                <w:lang w:val="en-IN"/>
              </w:rPr>
            </w:pPr>
            <w:r w:rsidRPr="00EA5864">
              <w:rPr>
                <w:rFonts w:asciiTheme="majorHAnsi" w:hAnsiTheme="majorHAnsi"/>
                <w:b/>
                <w:bCs/>
                <w:lang w:val="en-IN"/>
              </w:rPr>
              <w:t>Asynchronous Messaging</w:t>
            </w:r>
            <w:r w:rsidRPr="00EA5864">
              <w:rPr>
                <w:rFonts w:asciiTheme="majorHAnsi" w:hAnsiTheme="majorHAnsi"/>
                <w:bCs/>
                <w:lang w:val="en-IN"/>
              </w:rPr>
              <w:t xml:space="preserve"> – Robust experience integrating Apache Kafka and RabbitMQ with Java/Spring for high-throughput, event-driven architectures.</w:t>
            </w:r>
          </w:p>
          <w:p w:rsidR="00EA5864" w:rsidRPr="00EA5864" w:rsidP="00EA5864" w14:paraId="3934D4A4" w14:textId="77777777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bCs/>
                <w:lang w:val="en-IN"/>
              </w:rPr>
            </w:pPr>
            <w:r w:rsidRPr="00EA5864">
              <w:rPr>
                <w:rFonts w:asciiTheme="majorHAnsi" w:hAnsiTheme="majorHAnsi"/>
                <w:b/>
                <w:bCs/>
                <w:lang w:val="en-IN"/>
              </w:rPr>
              <w:t>DevOps &amp; Cloud Infrastructure</w:t>
            </w:r>
            <w:r w:rsidRPr="00EA5864">
              <w:rPr>
                <w:rFonts w:asciiTheme="majorHAnsi" w:hAnsiTheme="majorHAnsi"/>
                <w:bCs/>
                <w:lang w:val="en-IN"/>
              </w:rPr>
              <w:t xml:space="preserve"> – AWS Cloud deployment, Docker containerization, Kubernetes orchestration; CI/CD pipelines using Git, Jenkins; code quality tools like SonarQube, FindBugs, Structure101.</w:t>
            </w:r>
          </w:p>
          <w:p w:rsidR="00EA5864" w:rsidRPr="00EA5864" w:rsidP="00EA5864" w14:paraId="3ACE5C23" w14:textId="77777777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bCs/>
                <w:lang w:val="en-IN"/>
              </w:rPr>
            </w:pPr>
            <w:r w:rsidRPr="00EA5864">
              <w:rPr>
                <w:rFonts w:asciiTheme="majorHAnsi" w:hAnsiTheme="majorHAnsi"/>
                <w:b/>
                <w:bCs/>
                <w:lang w:val="en-IN"/>
              </w:rPr>
              <w:t>Networking &amp; Telecom Standards</w:t>
            </w:r>
            <w:r w:rsidRPr="00EA5864">
              <w:rPr>
                <w:rFonts w:asciiTheme="majorHAnsi" w:hAnsiTheme="majorHAnsi"/>
                <w:bCs/>
                <w:lang w:val="en-IN"/>
              </w:rPr>
              <w:t xml:space="preserve"> – Advanced domain knowledge in NMS/OTN, Router management (SNMP, Netconf), and Telecom monitoring frameworks.</w:t>
            </w:r>
          </w:p>
          <w:p w:rsidR="00EA5864" w:rsidRPr="00EA5864" w:rsidP="00EA5864" w14:paraId="19B18C46" w14:textId="77777777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bCs/>
                <w:lang w:val="en-IN"/>
              </w:rPr>
            </w:pPr>
            <w:r w:rsidRPr="00EA5864">
              <w:rPr>
                <w:rFonts w:asciiTheme="majorHAnsi" w:hAnsiTheme="majorHAnsi"/>
                <w:b/>
                <w:bCs/>
                <w:lang w:val="en-IN"/>
              </w:rPr>
              <w:t>Design &amp; Architecture</w:t>
            </w:r>
            <w:r w:rsidRPr="00EA5864">
              <w:rPr>
                <w:rFonts w:asciiTheme="majorHAnsi" w:hAnsiTheme="majorHAnsi"/>
                <w:bCs/>
                <w:lang w:val="en-IN"/>
              </w:rPr>
              <w:t xml:space="preserve"> – Skilled in MVC, RESTful API design, microservices, domain-driven architecture, UML modeling, and design patterns (Factory, Singleton, DAO, Business Delegate).</w:t>
            </w:r>
          </w:p>
          <w:p w:rsidR="00EA5864" w:rsidRPr="00EA5864" w:rsidP="00EA5864" w14:paraId="4B5F1FF0" w14:textId="77777777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bCs/>
                <w:lang w:val="en-IN"/>
              </w:rPr>
            </w:pPr>
            <w:r w:rsidRPr="00EA5864">
              <w:rPr>
                <w:rFonts w:asciiTheme="majorHAnsi" w:hAnsiTheme="majorHAnsi"/>
                <w:b/>
                <w:bCs/>
                <w:lang w:val="en-IN"/>
              </w:rPr>
              <w:t>Databases &amp; Integration</w:t>
            </w:r>
            <w:r w:rsidRPr="00EA5864">
              <w:rPr>
                <w:rFonts w:asciiTheme="majorHAnsi" w:hAnsiTheme="majorHAnsi"/>
                <w:bCs/>
                <w:lang w:val="en-IN"/>
              </w:rPr>
              <w:t xml:space="preserve"> – Experience in relational databases and integration via JDBC, stored procedures, MongoDB; designing scalable schemas and optimizing DB performance.</w:t>
            </w:r>
          </w:p>
          <w:p w:rsidR="00EA5864" w:rsidRPr="00EA5864" w:rsidP="00EA5864" w14:paraId="1B59111B" w14:textId="77777777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bCs/>
                <w:lang w:val="en-IN"/>
              </w:rPr>
            </w:pPr>
            <w:r w:rsidRPr="00EA5864">
              <w:rPr>
                <w:rFonts w:asciiTheme="majorHAnsi" w:hAnsiTheme="majorHAnsi"/>
                <w:b/>
                <w:bCs/>
                <w:lang w:val="en-IN"/>
              </w:rPr>
              <w:t>Agile &amp; SDLC Practices</w:t>
            </w:r>
            <w:r w:rsidRPr="00EA5864">
              <w:rPr>
                <w:rFonts w:asciiTheme="majorHAnsi" w:hAnsiTheme="majorHAnsi"/>
                <w:bCs/>
                <w:lang w:val="en-IN"/>
              </w:rPr>
              <w:t xml:space="preserve"> – Full SDLC lifecycle experience in both Agile (Scrum) and traditional methodologies; strong emphasis on TDD, unit/integration testing.</w:t>
            </w:r>
          </w:p>
          <w:p w:rsidR="00EA5864" w:rsidRPr="00EA5864" w:rsidP="00EA5864" w14:paraId="42F20742" w14:textId="77777777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bCs/>
                <w:lang w:val="en-IN"/>
              </w:rPr>
            </w:pPr>
            <w:r w:rsidRPr="00EA5864">
              <w:rPr>
                <w:rFonts w:asciiTheme="majorHAnsi" w:hAnsiTheme="majorHAnsi"/>
                <w:b/>
                <w:bCs/>
                <w:lang w:val="en-IN"/>
              </w:rPr>
              <w:t>Programming Disciplines &amp; Code Quality</w:t>
            </w:r>
            <w:r w:rsidRPr="00EA5864">
              <w:rPr>
                <w:rFonts w:asciiTheme="majorHAnsi" w:hAnsiTheme="majorHAnsi"/>
                <w:bCs/>
                <w:lang w:val="en-IN"/>
              </w:rPr>
              <w:t xml:space="preserve"> – Strong background in data structures, algorithms, clean code principles, code reviews, and static analysis.</w:t>
            </w:r>
          </w:p>
          <w:p w:rsidR="00EA5864" w:rsidRPr="00EA5864" w:rsidP="00EA5864" w14:paraId="5A0D4FA2" w14:textId="77777777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bCs/>
                <w:lang w:val="en-IN"/>
              </w:rPr>
            </w:pPr>
            <w:r w:rsidRPr="00EA5864">
              <w:rPr>
                <w:rFonts w:asciiTheme="majorHAnsi" w:hAnsiTheme="majorHAnsi"/>
                <w:b/>
                <w:bCs/>
                <w:lang w:val="en-IN"/>
              </w:rPr>
              <w:t>Python &amp; Web Frameworks</w:t>
            </w:r>
            <w:r w:rsidRPr="00EA5864">
              <w:rPr>
                <w:rFonts w:asciiTheme="majorHAnsi" w:hAnsiTheme="majorHAnsi"/>
                <w:bCs/>
                <w:lang w:val="en-IN"/>
              </w:rPr>
              <w:t xml:space="preserve"> – Additional experience in Python and Django, enhancing full-stack versatility.</w:t>
            </w:r>
          </w:p>
          <w:p w:rsidR="00EA5864" w:rsidP="00EA5864" w14:paraId="4BB4DFD4" w14:textId="77777777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bCs/>
                <w:lang w:val="en-IN"/>
              </w:rPr>
            </w:pPr>
            <w:r w:rsidRPr="00EA5864">
              <w:rPr>
                <w:rFonts w:asciiTheme="majorHAnsi" w:hAnsiTheme="majorHAnsi"/>
                <w:b/>
                <w:bCs/>
                <w:lang w:val="en-IN"/>
              </w:rPr>
              <w:t>IDE &amp; Build Tools</w:t>
            </w:r>
            <w:r w:rsidRPr="00EA5864">
              <w:rPr>
                <w:rFonts w:asciiTheme="majorHAnsi" w:hAnsiTheme="majorHAnsi"/>
                <w:bCs/>
                <w:lang w:val="en-IN"/>
              </w:rPr>
              <w:t xml:space="preserve"> – Proficient in IntelliJ IDEA, Eclipse, VS Code; build automation with Maven and Gradle.</w:t>
            </w:r>
          </w:p>
          <w:p w:rsidR="00A60D5E" w:rsidP="00A60D5E" w14:paraId="5138C658" w14:textId="77777777">
            <w:pPr>
              <w:pStyle w:val="BodyText"/>
              <w:ind w:right="88"/>
              <w:jc w:val="both"/>
              <w:rPr>
                <w:rFonts w:asciiTheme="majorHAnsi" w:hAnsiTheme="majorHAnsi"/>
                <w:bCs/>
                <w:lang w:val="en-IN"/>
              </w:rPr>
            </w:pPr>
          </w:p>
          <w:tbl>
            <w:tblPr>
              <w:tblStyle w:val="TableGrid"/>
              <w:tblW w:w="7355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8"/>
              <w:gridCol w:w="7107"/>
            </w:tblGrid>
            <w:tr w14:paraId="31D7D827" w14:textId="77777777" w:rsidTr="005271AD">
              <w:tblPrEx>
                <w:tblW w:w="7355" w:type="dxa"/>
                <w:tblInd w:w="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266"/>
              </w:trPr>
              <w:tc>
                <w:tcPr>
                  <w:tcW w:w="248" w:type="dxa"/>
                  <w:shd w:val="clear" w:color="auto" w:fill="1F497D" w:themeFill="text2"/>
                </w:tcPr>
                <w:p w:rsidR="00A60D5E" w:rsidRPr="000D6C0D" w:rsidP="00A60D5E" w14:paraId="1E71CE91" w14:textId="77777777">
                  <w:p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107" w:type="dxa"/>
                  <w:shd w:val="clear" w:color="auto" w:fill="F2F2F2" w:themeFill="background1" w:themeFillShade="F2"/>
                </w:tcPr>
                <w:p w:rsidR="00A60D5E" w:rsidRPr="000D6C0D" w:rsidP="00A60D5E" w14:paraId="0F0E4774" w14:textId="71C0EBDB">
                  <w:pPr>
                    <w:jc w:val="both"/>
                    <w:rPr>
                      <w:rFonts w:asciiTheme="majorHAnsi" w:hAnsiTheme="majorHAnsi" w:cstheme="minorHAnsi"/>
                      <w:b/>
                      <w:spacing w:val="20"/>
                      <w:sz w:val="20"/>
                      <w:szCs w:val="20"/>
                    </w:rPr>
                  </w:pPr>
                  <w:r>
                    <w:rPr>
                      <w:rFonts w:asciiTheme="majorHAnsi" w:hAnsiTheme="majorHAnsi" w:cstheme="minorHAnsi"/>
                      <w:b/>
                      <w:spacing w:val="20"/>
                      <w:sz w:val="24"/>
                      <w:szCs w:val="20"/>
                    </w:rPr>
                    <w:t>DOMAIN EXPERTISE</w:t>
                  </w:r>
                </w:p>
              </w:tc>
            </w:tr>
          </w:tbl>
          <w:p w:rsidR="00A60D5E" w:rsidRPr="00A60D5E" w:rsidP="00A60D5E" w14:paraId="5547580F" w14:textId="7C8BE8E0">
            <w:pPr>
              <w:pStyle w:val="BodyText"/>
              <w:ind w:right="88"/>
              <w:jc w:val="both"/>
              <w:rPr>
                <w:rFonts w:asciiTheme="majorHAnsi" w:hAnsiTheme="majorHAnsi"/>
                <w:b/>
                <w:bCs/>
                <w:lang w:val="en-IN"/>
              </w:rPr>
            </w:pPr>
          </w:p>
          <w:p w:rsidR="00A60D5E" w:rsidRPr="00A60D5E" w:rsidP="004F2E60" w14:paraId="2D0A0E11" w14:textId="77777777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b/>
                <w:bCs/>
                <w:lang w:val="en-IN"/>
              </w:rPr>
            </w:pPr>
            <w:r w:rsidRPr="00A60D5E">
              <w:rPr>
                <w:rFonts w:asciiTheme="majorHAnsi" w:hAnsiTheme="majorHAnsi"/>
                <w:b/>
                <w:bCs/>
                <w:lang w:val="en-IN"/>
              </w:rPr>
              <w:t xml:space="preserve">Banking &amp; Insurance – </w:t>
            </w:r>
            <w:r w:rsidRPr="00A60D5E">
              <w:rPr>
                <w:rFonts w:asciiTheme="majorHAnsi" w:hAnsiTheme="majorHAnsi"/>
                <w:lang w:val="en-IN"/>
              </w:rPr>
              <w:t>Extensive exposure to financial processes, compliance, and transaction systems.</w:t>
            </w:r>
          </w:p>
          <w:p w:rsidR="00A60D5E" w:rsidRPr="00A60D5E" w:rsidP="004F2E60" w14:paraId="75CA7B1D" w14:textId="77777777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b/>
                <w:bCs/>
                <w:lang w:val="en-IN"/>
              </w:rPr>
            </w:pPr>
            <w:r w:rsidRPr="00A60D5E">
              <w:rPr>
                <w:rFonts w:asciiTheme="majorHAnsi" w:hAnsiTheme="majorHAnsi"/>
                <w:b/>
                <w:bCs/>
                <w:lang w:val="en-IN"/>
              </w:rPr>
              <w:t xml:space="preserve">Telecom &amp; Networking – </w:t>
            </w:r>
            <w:r w:rsidRPr="00A60D5E">
              <w:rPr>
                <w:rFonts w:asciiTheme="majorHAnsi" w:hAnsiTheme="majorHAnsi"/>
                <w:lang w:val="en-IN"/>
              </w:rPr>
              <w:t>Hands-on experience with SNMP, NMS, OTN, and network element control using Java frameworks.</w:t>
            </w:r>
          </w:p>
          <w:p w:rsidR="00A60D5E" w:rsidRPr="00A60D5E" w:rsidP="004F2E60" w14:paraId="73E1F8AD" w14:textId="77777777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b/>
                <w:bCs/>
                <w:lang w:val="en-IN"/>
              </w:rPr>
            </w:pPr>
            <w:r w:rsidRPr="00A60D5E">
              <w:rPr>
                <w:rFonts w:asciiTheme="majorHAnsi" w:hAnsiTheme="majorHAnsi"/>
                <w:b/>
                <w:bCs/>
                <w:lang w:val="en-IN"/>
              </w:rPr>
              <w:t xml:space="preserve">Finance &amp; Enterprise Systems – </w:t>
            </w:r>
            <w:r w:rsidRPr="00A60D5E">
              <w:rPr>
                <w:rFonts w:asciiTheme="majorHAnsi" w:hAnsiTheme="majorHAnsi"/>
                <w:lang w:val="en-IN"/>
              </w:rPr>
              <w:t>Developed high-availability, scalable enterprise applications for financial and corporate domains.</w:t>
            </w:r>
          </w:p>
          <w:p w:rsidR="0082265F" w:rsidRPr="000D6C0D" w:rsidP="0082265F" w14:paraId="44DB1030" w14:textId="77777777">
            <w:pPr>
              <w:jc w:val="both"/>
              <w:rPr>
                <w:rFonts w:asciiTheme="majorHAnsi" w:hAnsiTheme="majorHAnsi" w:cstheme="minorHAnsi"/>
                <w:sz w:val="20"/>
                <w:szCs w:val="20"/>
              </w:rPr>
            </w:pPr>
          </w:p>
          <w:tbl>
            <w:tblPr>
              <w:tblStyle w:val="TableGrid"/>
              <w:tblW w:w="7355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8"/>
              <w:gridCol w:w="7107"/>
            </w:tblGrid>
            <w:tr w14:paraId="4CEB8C83" w14:textId="77777777" w:rsidTr="00F26A6A">
              <w:tblPrEx>
                <w:tblW w:w="7355" w:type="dxa"/>
                <w:tblInd w:w="2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266"/>
              </w:trPr>
              <w:tc>
                <w:tcPr>
                  <w:tcW w:w="248" w:type="dxa"/>
                  <w:shd w:val="clear" w:color="auto" w:fill="1F497D" w:themeFill="text2"/>
                </w:tcPr>
                <w:p w:rsidR="00A51F6A" w:rsidRPr="000D6C0D" w:rsidP="00167A4C" w14:paraId="2308DB5B" w14:textId="77777777">
                  <w:pPr>
                    <w:rPr>
                      <w:rFonts w:asciiTheme="majorHAnsi" w:hAnsiTheme="maj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107" w:type="dxa"/>
                  <w:shd w:val="clear" w:color="auto" w:fill="F2F2F2" w:themeFill="background1" w:themeFillShade="F2"/>
                </w:tcPr>
                <w:p w:rsidR="00A51F6A" w:rsidRPr="000D6C0D" w:rsidP="00167A4C" w14:paraId="25D3E456" w14:textId="77777777">
                  <w:pPr>
                    <w:jc w:val="both"/>
                    <w:rPr>
                      <w:rFonts w:asciiTheme="majorHAnsi" w:hAnsiTheme="majorHAnsi" w:cstheme="minorHAnsi"/>
                      <w:b/>
                      <w:spacing w:val="20"/>
                      <w:sz w:val="20"/>
                      <w:szCs w:val="20"/>
                    </w:rPr>
                  </w:pPr>
                  <w:r w:rsidRPr="000D6C0D">
                    <w:rPr>
                      <w:rFonts w:asciiTheme="majorHAnsi" w:hAnsiTheme="majorHAnsi" w:cstheme="minorHAnsi"/>
                      <w:b/>
                      <w:spacing w:val="20"/>
                      <w:sz w:val="24"/>
                      <w:szCs w:val="20"/>
                    </w:rPr>
                    <w:t>WORK EXPERIENCE</w:t>
                  </w:r>
                </w:p>
              </w:tc>
            </w:tr>
          </w:tbl>
          <w:p w:rsidR="00192A59" w:rsidRPr="00192A59" w:rsidP="00843F13" w14:paraId="68CFB6FA" w14:textId="62D58ECA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lang w:val="en-IN"/>
              </w:rPr>
            </w:pPr>
            <w:r w:rsidRPr="00192A59">
              <w:rPr>
                <w:rFonts w:asciiTheme="majorHAnsi" w:hAnsiTheme="majorHAnsi"/>
                <w:b/>
                <w:bCs/>
                <w:lang w:val="en-IN"/>
              </w:rPr>
              <w:t>Technical Lead</w:t>
            </w:r>
            <w:r w:rsidRPr="00843F13" w:rsidR="008F0FF6">
              <w:rPr>
                <w:rFonts w:asciiTheme="majorHAnsi" w:hAnsiTheme="majorHAnsi"/>
                <w:lang w:val="en-IN"/>
              </w:rPr>
              <w:t xml:space="preserve">, </w:t>
            </w:r>
            <w:r w:rsidRPr="00192A59">
              <w:rPr>
                <w:rFonts w:asciiTheme="majorHAnsi" w:hAnsiTheme="majorHAnsi"/>
                <w:i/>
                <w:iCs/>
                <w:lang w:val="en-IN"/>
              </w:rPr>
              <w:t>Hewlett Packard Enterprise (HPE) | April 2023 – Present</w:t>
            </w:r>
          </w:p>
          <w:p w:rsidR="00192A59" w:rsidRPr="00192A59" w:rsidP="00843F13" w14:paraId="03AB89A3" w14:textId="7CF8372D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lang w:val="en-IN"/>
              </w:rPr>
            </w:pPr>
            <w:r w:rsidRPr="00192A59">
              <w:rPr>
                <w:rFonts w:asciiTheme="majorHAnsi" w:hAnsiTheme="majorHAnsi"/>
                <w:b/>
                <w:bCs/>
                <w:lang w:val="en-IN"/>
              </w:rPr>
              <w:t>Technical Lead</w:t>
            </w:r>
            <w:r w:rsidRPr="00843F13" w:rsidR="002B56A5">
              <w:rPr>
                <w:rFonts w:asciiTheme="majorHAnsi" w:hAnsiTheme="majorHAnsi"/>
                <w:lang w:val="en-IN"/>
              </w:rPr>
              <w:t xml:space="preserve">, </w:t>
            </w:r>
            <w:r w:rsidRPr="00192A59">
              <w:rPr>
                <w:rFonts w:asciiTheme="majorHAnsi" w:hAnsiTheme="majorHAnsi"/>
                <w:i/>
                <w:iCs/>
                <w:lang w:val="en-IN"/>
              </w:rPr>
              <w:t>Nokia | May 2019 – April 2023</w:t>
            </w:r>
          </w:p>
          <w:p w:rsidR="00192A59" w:rsidRPr="00192A59" w:rsidP="00843F13" w14:paraId="66CBEC82" w14:textId="786188FC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lang w:val="en-IN"/>
              </w:rPr>
            </w:pPr>
            <w:r w:rsidRPr="00192A59">
              <w:rPr>
                <w:rFonts w:asciiTheme="majorHAnsi" w:hAnsiTheme="majorHAnsi"/>
                <w:b/>
                <w:bCs/>
                <w:lang w:val="en-IN"/>
              </w:rPr>
              <w:t>Senior Software Engineer</w:t>
            </w:r>
            <w:r w:rsidRPr="00843F13" w:rsidR="00B94D3A">
              <w:rPr>
                <w:rFonts w:asciiTheme="majorHAnsi" w:hAnsiTheme="majorHAnsi"/>
                <w:lang w:val="en-IN"/>
              </w:rPr>
              <w:t xml:space="preserve">, </w:t>
            </w:r>
            <w:r w:rsidRPr="00192A59">
              <w:rPr>
                <w:rFonts w:asciiTheme="majorHAnsi" w:hAnsiTheme="majorHAnsi"/>
                <w:i/>
                <w:iCs/>
                <w:lang w:val="en-IN"/>
              </w:rPr>
              <w:t>HCL Technologies | December 2017 – April 2019</w:t>
            </w:r>
          </w:p>
          <w:p w:rsidR="00192A59" w:rsidRPr="00192A59" w:rsidP="00843F13" w14:paraId="383D1D34" w14:textId="7B934F18">
            <w:pPr>
              <w:pStyle w:val="BodyText"/>
              <w:numPr>
                <w:ilvl w:val="0"/>
                <w:numId w:val="1"/>
              </w:numPr>
              <w:ind w:right="88"/>
              <w:jc w:val="both"/>
              <w:rPr>
                <w:rFonts w:asciiTheme="majorHAnsi" w:hAnsiTheme="majorHAnsi"/>
                <w:lang w:val="en-IN"/>
              </w:rPr>
            </w:pPr>
            <w:r w:rsidRPr="00192A59">
              <w:rPr>
                <w:rFonts w:asciiTheme="majorHAnsi" w:hAnsiTheme="majorHAnsi"/>
                <w:b/>
                <w:bCs/>
                <w:lang w:val="en-IN"/>
              </w:rPr>
              <w:t>Software Engineer</w:t>
            </w:r>
            <w:r w:rsidRPr="00843F13" w:rsidR="00F54E51">
              <w:rPr>
                <w:rFonts w:asciiTheme="majorHAnsi" w:hAnsiTheme="majorHAnsi"/>
                <w:lang w:val="en-IN"/>
              </w:rPr>
              <w:t xml:space="preserve">, </w:t>
            </w:r>
            <w:r w:rsidRPr="00192A59">
              <w:rPr>
                <w:rFonts w:asciiTheme="majorHAnsi" w:hAnsiTheme="majorHAnsi"/>
                <w:i/>
                <w:iCs/>
                <w:lang w:val="en-IN"/>
              </w:rPr>
              <w:t xml:space="preserve">Global Analytics </w:t>
            </w:r>
            <w:r w:rsidRPr="00192A59">
              <w:rPr>
                <w:rFonts w:asciiTheme="majorHAnsi" w:hAnsiTheme="majorHAnsi"/>
                <w:i/>
                <w:iCs/>
                <w:lang w:val="en-IN"/>
              </w:rPr>
              <w:t>Pvt.</w:t>
            </w:r>
            <w:r w:rsidRPr="00192A59">
              <w:rPr>
                <w:rFonts w:asciiTheme="majorHAnsi" w:hAnsiTheme="majorHAnsi"/>
                <w:i/>
                <w:iCs/>
                <w:lang w:val="en-IN"/>
              </w:rPr>
              <w:t xml:space="preserve"> Ltd. (GAIN Credit) | April 2015 – December 2017</w:t>
            </w:r>
          </w:p>
          <w:p w:rsidR="009B7769" w:rsidRPr="009B7769" w:rsidP="00192A59" w14:paraId="4D745AE6" w14:textId="4C6A542A"/>
        </w:tc>
      </w:tr>
    </w:tbl>
    <w:p w:rsidR="009F50E4" w:rsidP="00A22B3F" w14:paraId="60BCCD3B" w14:textId="77777777">
      <w:pPr>
        <w:tabs>
          <w:tab w:val="left" w:pos="0"/>
        </w:tabs>
        <w:rPr>
          <w:rFonts w:asciiTheme="majorHAnsi" w:hAnsiTheme="majorHAnsi" w:cstheme="minorHAnsi"/>
          <w:sz w:val="2"/>
        </w:rPr>
      </w:pPr>
    </w:p>
    <w:p w:rsidR="00657509" w:rsidP="00657509" w14:paraId="65842007" w14:textId="77777777">
      <w:pPr>
        <w:rPr>
          <w:rFonts w:asciiTheme="majorHAnsi" w:hAnsiTheme="majorHAnsi" w:cstheme="minorHAnsi"/>
          <w:sz w:val="2"/>
        </w:rPr>
      </w:pPr>
    </w:p>
    <w:p w:rsidR="00657509" w:rsidP="00657509" w14:paraId="24BF54B1" w14:textId="5B20CA4A">
      <w:pPr>
        <w:tabs>
          <w:tab w:val="left" w:pos="1149"/>
        </w:tabs>
        <w:rPr>
          <w:rFonts w:asciiTheme="majorHAnsi" w:hAnsiTheme="majorHAnsi" w:cstheme="minorHAnsi"/>
          <w:sz w:val="2"/>
        </w:rPr>
      </w:pPr>
      <w:r>
        <w:rPr>
          <w:rFonts w:asciiTheme="majorHAnsi" w:hAnsiTheme="majorHAnsi" w:cstheme="minorHAnsi"/>
          <w:sz w:val="2"/>
        </w:rPr>
        <w:tab/>
      </w:r>
    </w:p>
    <w:p w:rsidR="00657509" w:rsidP="00657509" w14:paraId="790D8CDC" w14:textId="77777777">
      <w:pPr>
        <w:tabs>
          <w:tab w:val="left" w:pos="1149"/>
        </w:tabs>
        <w:rPr>
          <w:rFonts w:asciiTheme="majorHAnsi" w:hAnsiTheme="majorHAnsi" w:cstheme="minorHAnsi"/>
          <w:sz w:val="2"/>
        </w:rPr>
      </w:pPr>
    </w:p>
    <w:p w:rsidR="00657509" w:rsidP="00657509" w14:paraId="49B6CDDC" w14:textId="77777777">
      <w:pPr>
        <w:tabs>
          <w:tab w:val="left" w:pos="1149"/>
        </w:tabs>
        <w:rPr>
          <w:rFonts w:asciiTheme="majorHAnsi" w:hAnsiTheme="majorHAnsi" w:cstheme="minorHAnsi"/>
          <w:sz w:val="2"/>
        </w:rPr>
      </w:pPr>
    </w:p>
    <w:p w:rsidR="00BC091A" w:rsidP="00657509" w14:paraId="64AAA5D1" w14:textId="77777777">
      <w:pPr>
        <w:tabs>
          <w:tab w:val="left" w:pos="1149"/>
        </w:tabs>
        <w:rPr>
          <w:rFonts w:asciiTheme="majorHAnsi" w:hAnsiTheme="majorHAnsi" w:cstheme="minorHAnsi"/>
          <w:sz w:val="2"/>
        </w:rPr>
      </w:pPr>
    </w:p>
    <w:tbl>
      <w:tblPr>
        <w:tblStyle w:val="TableGrid"/>
        <w:tblW w:w="10771" w:type="dxa"/>
        <w:tblInd w:w="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248"/>
        <w:gridCol w:w="10523"/>
      </w:tblGrid>
      <w:tr w14:paraId="1AA1D3E5" w14:textId="77777777" w:rsidTr="00AC3C93">
        <w:tblPrEx>
          <w:tblW w:w="10771" w:type="dxa"/>
          <w:tblInd w:w="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266"/>
        </w:trPr>
        <w:tc>
          <w:tcPr>
            <w:tcW w:w="248" w:type="dxa"/>
            <w:shd w:val="clear" w:color="auto" w:fill="1F497D" w:themeFill="text2"/>
          </w:tcPr>
          <w:p w:rsidR="009339D5" w:rsidRPr="000D6C0D" w:rsidP="005271AD" w14:paraId="691B4469" w14:textId="77777777">
            <w:pPr>
              <w:rPr>
                <w:rFonts w:asciiTheme="majorHAnsi" w:hAnsiTheme="majorHAnsi" w:cstheme="minorHAnsi"/>
                <w:sz w:val="20"/>
                <w:szCs w:val="20"/>
              </w:rPr>
            </w:pPr>
          </w:p>
        </w:tc>
        <w:tc>
          <w:tcPr>
            <w:tcW w:w="10523" w:type="dxa"/>
            <w:shd w:val="clear" w:color="auto" w:fill="F2F2F2" w:themeFill="background1" w:themeFillShade="F2"/>
          </w:tcPr>
          <w:p w:rsidR="009339D5" w:rsidRPr="000D6C0D" w:rsidP="005271AD" w14:paraId="561C66D5" w14:textId="260380F5">
            <w:pPr>
              <w:jc w:val="both"/>
              <w:rPr>
                <w:rFonts w:asciiTheme="majorHAnsi" w:hAnsiTheme="majorHAnsi" w:cstheme="minorHAnsi"/>
                <w:b/>
                <w:spacing w:val="20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b/>
                <w:spacing w:val="20"/>
                <w:sz w:val="24"/>
                <w:szCs w:val="20"/>
              </w:rPr>
              <w:t xml:space="preserve">PROJECTS </w:t>
            </w:r>
          </w:p>
        </w:tc>
      </w:tr>
    </w:tbl>
    <w:p w:rsidR="00901D5B" w:rsidRPr="00C04AB7" w:rsidP="005030F4" w14:paraId="4C348081" w14:textId="77777777">
      <w:pPr>
        <w:pStyle w:val="Heading3"/>
        <w:spacing w:before="0" w:line="240" w:lineRule="auto"/>
        <w:rPr>
          <w:rFonts w:ascii="Cambria" w:hAnsi="Cambria"/>
          <w:color w:val="auto"/>
          <w:sz w:val="20"/>
          <w:szCs w:val="20"/>
        </w:rPr>
      </w:pPr>
      <w:r w:rsidRPr="00C04AB7">
        <w:rPr>
          <w:rStyle w:val="Strong"/>
          <w:rFonts w:ascii="Cambria" w:hAnsi="Cambria"/>
          <w:color w:val="auto"/>
          <w:sz w:val="20"/>
          <w:szCs w:val="20"/>
        </w:rPr>
        <w:t>HPE Telco vTeMIP Access Module</w:t>
      </w:r>
      <w:r w:rsidRPr="00C04AB7">
        <w:rPr>
          <w:rFonts w:ascii="Cambria" w:hAnsi="Cambria"/>
          <w:color w:val="auto"/>
          <w:sz w:val="20"/>
          <w:szCs w:val="20"/>
        </w:rPr>
        <w:t xml:space="preserve"> — </w:t>
      </w:r>
      <w:r w:rsidRPr="00C04AB7">
        <w:rPr>
          <w:rStyle w:val="Emphasis"/>
          <w:rFonts w:ascii="Cambria" w:hAnsi="Cambria"/>
          <w:color w:val="auto"/>
          <w:sz w:val="20"/>
          <w:szCs w:val="20"/>
        </w:rPr>
        <w:t>Hewlett Packard Enterprise</w:t>
      </w:r>
    </w:p>
    <w:p w:rsidR="00901D5B" w:rsidRPr="00C04AB7" w:rsidP="005030F4" w14:paraId="1532BDB1" w14:textId="77777777">
      <w:pPr>
        <w:pStyle w:val="NormalWeb"/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Style w:val="Strong"/>
          <w:rFonts w:ascii="Cambria" w:hAnsi="Cambria"/>
          <w:sz w:val="20"/>
          <w:szCs w:val="20"/>
        </w:rPr>
        <w:t>Technologies:</w:t>
      </w:r>
      <w:r w:rsidRPr="00C04AB7">
        <w:rPr>
          <w:rFonts w:ascii="Cambria" w:hAnsi="Cambria"/>
          <w:sz w:val="20"/>
          <w:szCs w:val="20"/>
        </w:rPr>
        <w:t xml:space="preserve"> Java 17, Spring Boot 3.2, Microservices, REST APIs, Hibernate, Apache Kafka, SNMP4J, Salesforce, Jenkins, Git, SonarQube</w:t>
      </w:r>
      <w:r w:rsidRPr="00C04AB7">
        <w:rPr>
          <w:rFonts w:ascii="Cambria" w:hAnsi="Cambria"/>
          <w:sz w:val="20"/>
          <w:szCs w:val="20"/>
        </w:rPr>
        <w:br/>
      </w:r>
      <w:r w:rsidRPr="00C04AB7">
        <w:rPr>
          <w:rStyle w:val="Strong"/>
          <w:rFonts w:ascii="Cambria" w:hAnsi="Cambria"/>
          <w:sz w:val="20"/>
          <w:szCs w:val="20"/>
        </w:rPr>
        <w:t>Team Size:</w:t>
      </w:r>
      <w:r w:rsidRPr="00C04AB7">
        <w:rPr>
          <w:rFonts w:ascii="Cambria" w:hAnsi="Cambria"/>
          <w:sz w:val="20"/>
          <w:szCs w:val="20"/>
        </w:rPr>
        <w:t xml:space="preserve"> 10</w:t>
      </w:r>
    </w:p>
    <w:p w:rsidR="00901D5B" w:rsidRPr="00C04AB7" w:rsidP="005030F4" w14:paraId="56A3E732" w14:textId="7777777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Developed and maintained enterprise-grade, data-centric telecom management services using Java and Spring Boot.</w:t>
      </w:r>
    </w:p>
    <w:p w:rsidR="00901D5B" w:rsidRPr="00C04AB7" w:rsidP="005030F4" w14:paraId="68E95655" w14:textId="7777777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Designed and implemented RESTful APIs consumed by various clients; utilized Swagger for endpoint simulation and testing.</w:t>
      </w:r>
    </w:p>
    <w:p w:rsidR="00901D5B" w:rsidRPr="00C04AB7" w:rsidP="005030F4" w14:paraId="5AA1EDAB" w14:textId="7777777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Reduced system failure rates by 70% through robust unit and load testing.</w:t>
      </w:r>
    </w:p>
    <w:p w:rsidR="00901D5B" w:rsidRPr="00C04AB7" w:rsidP="005030F4" w14:paraId="11279D74" w14:textId="7777777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Customized CI/CD pipelines via Jenkins for efficient build and deployment workflows.</w:t>
      </w:r>
    </w:p>
    <w:p w:rsidR="00901D5B" w:rsidRPr="00C04AB7" w:rsidP="005030F4" w14:paraId="37D026EF" w14:textId="77777777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Worked directly with clients to gather requirements and resolve technical dependencies.</w:t>
      </w:r>
    </w:p>
    <w:p w:rsidR="00901D5B" w:rsidRPr="00C04AB7" w:rsidP="005030F4" w14:paraId="477276B7" w14:textId="2E67B4CF">
      <w:pPr>
        <w:spacing w:after="0" w:line="240" w:lineRule="auto"/>
        <w:rPr>
          <w:rFonts w:ascii="Cambria" w:hAnsi="Cambria"/>
          <w:sz w:val="20"/>
          <w:szCs w:val="20"/>
        </w:rPr>
      </w:pPr>
    </w:p>
    <w:p w:rsidR="00901D5B" w:rsidRPr="00C04AB7" w:rsidP="005030F4" w14:paraId="0D4126CC" w14:textId="77777777">
      <w:pPr>
        <w:pStyle w:val="Heading3"/>
        <w:spacing w:before="0" w:line="240" w:lineRule="auto"/>
        <w:rPr>
          <w:rFonts w:ascii="Cambria" w:hAnsi="Cambria"/>
          <w:color w:val="auto"/>
          <w:sz w:val="20"/>
          <w:szCs w:val="20"/>
        </w:rPr>
      </w:pPr>
      <w:r w:rsidRPr="00C04AB7">
        <w:rPr>
          <w:rStyle w:val="Strong"/>
          <w:rFonts w:ascii="Cambria" w:hAnsi="Cambria"/>
          <w:color w:val="auto"/>
          <w:sz w:val="20"/>
          <w:szCs w:val="20"/>
        </w:rPr>
        <w:t xml:space="preserve">TMS (Transportation Management </w:t>
      </w:r>
      <w:r w:rsidRPr="00C04AB7">
        <w:rPr>
          <w:rStyle w:val="Strong"/>
          <w:rFonts w:ascii="Cambria" w:hAnsi="Cambria"/>
          <w:color w:val="auto"/>
          <w:sz w:val="20"/>
          <w:szCs w:val="20"/>
        </w:rPr>
        <w:t>Solution)</w:t>
      </w:r>
      <w:r w:rsidRPr="00C04AB7">
        <w:rPr>
          <w:rFonts w:ascii="Cambria" w:hAnsi="Cambria"/>
          <w:color w:val="auto"/>
          <w:sz w:val="20"/>
          <w:szCs w:val="20"/>
        </w:rPr>
        <w:t xml:space="preserve"> —</w:t>
      </w:r>
      <w:r w:rsidRPr="00C04AB7">
        <w:rPr>
          <w:rFonts w:ascii="Cambria" w:hAnsi="Cambria"/>
          <w:color w:val="auto"/>
          <w:sz w:val="20"/>
          <w:szCs w:val="20"/>
        </w:rPr>
        <w:t xml:space="preserve"> </w:t>
      </w:r>
      <w:r w:rsidRPr="00C04AB7">
        <w:rPr>
          <w:rStyle w:val="Emphasis"/>
          <w:rFonts w:ascii="Cambria" w:hAnsi="Cambria"/>
          <w:color w:val="auto"/>
          <w:sz w:val="20"/>
          <w:szCs w:val="20"/>
        </w:rPr>
        <w:t>Nokia</w:t>
      </w:r>
    </w:p>
    <w:p w:rsidR="00901D5B" w:rsidRPr="00C04AB7" w:rsidP="005030F4" w14:paraId="177A0B32" w14:textId="77777777">
      <w:pPr>
        <w:pStyle w:val="NormalWeb"/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Style w:val="Strong"/>
          <w:rFonts w:ascii="Cambria" w:hAnsi="Cambria"/>
          <w:sz w:val="20"/>
          <w:szCs w:val="20"/>
        </w:rPr>
        <w:t>Technologies:</w:t>
      </w:r>
      <w:r w:rsidRPr="00C04AB7">
        <w:rPr>
          <w:rFonts w:ascii="Cambria" w:hAnsi="Cambria"/>
          <w:sz w:val="20"/>
          <w:szCs w:val="20"/>
        </w:rPr>
        <w:t xml:space="preserve"> Java 11, Spring Boot, REST, Eureka, Microservices, MySQL, Docker, Kubernetes, Kafka, Jenkins, AWS</w:t>
      </w:r>
      <w:r w:rsidRPr="00C04AB7">
        <w:rPr>
          <w:rFonts w:ascii="Cambria" w:hAnsi="Cambria"/>
          <w:sz w:val="20"/>
          <w:szCs w:val="20"/>
        </w:rPr>
        <w:br/>
      </w:r>
      <w:r w:rsidRPr="00C04AB7">
        <w:rPr>
          <w:rStyle w:val="Strong"/>
          <w:rFonts w:ascii="Cambria" w:hAnsi="Cambria"/>
          <w:sz w:val="20"/>
          <w:szCs w:val="20"/>
        </w:rPr>
        <w:t>Team Size:</w:t>
      </w:r>
      <w:r w:rsidRPr="00C04AB7">
        <w:rPr>
          <w:rFonts w:ascii="Cambria" w:hAnsi="Cambria"/>
          <w:sz w:val="20"/>
          <w:szCs w:val="20"/>
        </w:rPr>
        <w:t xml:space="preserve"> 13</w:t>
      </w:r>
    </w:p>
    <w:p w:rsidR="00901D5B" w:rsidRPr="00C04AB7" w:rsidP="005030F4" w14:paraId="400C41A6" w14:textId="7777777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Built and customized fault and performance management modules using Spring Boot microservices for network health monitoring.</w:t>
      </w:r>
    </w:p>
    <w:p w:rsidR="00901D5B" w:rsidRPr="00C04AB7" w:rsidP="005030F4" w14:paraId="313F57E5" w14:textId="7777777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Developed SNMP Alarm Handler and simulated message flows using Kafka and REST APIs for end-to-end fault analysis.</w:t>
      </w:r>
    </w:p>
    <w:p w:rsidR="00901D5B" w:rsidRPr="00C04AB7" w:rsidP="005030F4" w14:paraId="661BB6D1" w14:textId="7777777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Actively involved in full SDLC including requirements gathering, development, testing, and production support.</w:t>
      </w:r>
    </w:p>
    <w:p w:rsidR="00901D5B" w:rsidRPr="00C04AB7" w:rsidP="005030F4" w14:paraId="50416CD5" w14:textId="7777777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Automated deployments and environment configurations using Docker, Kubernetes, and Jenkins.</w:t>
      </w:r>
    </w:p>
    <w:p w:rsidR="00901D5B" w:rsidRPr="00C04AB7" w:rsidP="005030F4" w14:paraId="78F8F959" w14:textId="77777777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Created detailed technical documentation and participated in UAT and production rollouts.</w:t>
      </w:r>
    </w:p>
    <w:p w:rsidR="00901D5B" w:rsidRPr="00C04AB7" w:rsidP="005030F4" w14:paraId="0282C099" w14:textId="5B903F5E">
      <w:pPr>
        <w:spacing w:after="0" w:line="240" w:lineRule="auto"/>
        <w:rPr>
          <w:rFonts w:ascii="Cambria" w:hAnsi="Cambria"/>
          <w:sz w:val="20"/>
          <w:szCs w:val="20"/>
        </w:rPr>
      </w:pPr>
    </w:p>
    <w:p w:rsidR="00901D5B" w:rsidRPr="00C04AB7" w:rsidP="005030F4" w14:paraId="6D236B65" w14:textId="77777777">
      <w:pPr>
        <w:pStyle w:val="Heading3"/>
        <w:spacing w:before="0" w:line="240" w:lineRule="auto"/>
        <w:rPr>
          <w:rFonts w:ascii="Cambria" w:hAnsi="Cambria"/>
          <w:color w:val="auto"/>
          <w:sz w:val="20"/>
          <w:szCs w:val="20"/>
        </w:rPr>
      </w:pPr>
      <w:r w:rsidRPr="00C04AB7">
        <w:rPr>
          <w:rStyle w:val="Strong"/>
          <w:rFonts w:ascii="Cambria" w:hAnsi="Cambria"/>
          <w:color w:val="auto"/>
          <w:sz w:val="20"/>
          <w:szCs w:val="20"/>
        </w:rPr>
        <w:t>CrossWorks Network Automation (</w:t>
      </w:r>
      <w:r w:rsidRPr="00C04AB7">
        <w:rPr>
          <w:rStyle w:val="Strong"/>
          <w:rFonts w:ascii="Cambria" w:hAnsi="Cambria"/>
          <w:color w:val="auto"/>
          <w:sz w:val="20"/>
          <w:szCs w:val="20"/>
        </w:rPr>
        <w:t>NCA)</w:t>
      </w:r>
      <w:r w:rsidRPr="00C04AB7">
        <w:rPr>
          <w:rFonts w:ascii="Cambria" w:hAnsi="Cambria"/>
          <w:color w:val="auto"/>
          <w:sz w:val="20"/>
          <w:szCs w:val="20"/>
        </w:rPr>
        <w:t xml:space="preserve"> —</w:t>
      </w:r>
      <w:r w:rsidRPr="00C04AB7">
        <w:rPr>
          <w:rFonts w:ascii="Cambria" w:hAnsi="Cambria"/>
          <w:color w:val="auto"/>
          <w:sz w:val="20"/>
          <w:szCs w:val="20"/>
        </w:rPr>
        <w:t xml:space="preserve"> </w:t>
      </w:r>
      <w:r w:rsidRPr="00C04AB7">
        <w:rPr>
          <w:rStyle w:val="Emphasis"/>
          <w:rFonts w:ascii="Cambria" w:hAnsi="Cambria"/>
          <w:color w:val="auto"/>
          <w:sz w:val="20"/>
          <w:szCs w:val="20"/>
        </w:rPr>
        <w:t>HCL Technologies</w:t>
      </w:r>
    </w:p>
    <w:p w:rsidR="00901D5B" w:rsidRPr="00C04AB7" w:rsidP="005030F4" w14:paraId="02DBFC48" w14:textId="77777777">
      <w:pPr>
        <w:pStyle w:val="NormalWeb"/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Style w:val="Strong"/>
          <w:rFonts w:ascii="Cambria" w:hAnsi="Cambria"/>
          <w:sz w:val="20"/>
          <w:szCs w:val="20"/>
        </w:rPr>
        <w:t>Technologies:</w:t>
      </w:r>
      <w:r w:rsidRPr="00C04AB7">
        <w:rPr>
          <w:rFonts w:ascii="Cambria" w:hAnsi="Cambria"/>
          <w:sz w:val="20"/>
          <w:szCs w:val="20"/>
        </w:rPr>
        <w:t xml:space="preserve"> Java 8, Spring Boot, J2EE, Netconf, NSO, YANG, YDK, Docker, Kubernetes, Python, Postgres, SQL Server</w:t>
      </w:r>
      <w:r w:rsidRPr="00C04AB7">
        <w:rPr>
          <w:rFonts w:ascii="Cambria" w:hAnsi="Cambria"/>
          <w:sz w:val="20"/>
          <w:szCs w:val="20"/>
        </w:rPr>
        <w:br/>
      </w:r>
      <w:r w:rsidRPr="00C04AB7">
        <w:rPr>
          <w:rStyle w:val="Strong"/>
          <w:rFonts w:ascii="Cambria" w:hAnsi="Cambria"/>
          <w:sz w:val="20"/>
          <w:szCs w:val="20"/>
        </w:rPr>
        <w:t>Team Size:</w:t>
      </w:r>
      <w:r w:rsidRPr="00C04AB7">
        <w:rPr>
          <w:rFonts w:ascii="Cambria" w:hAnsi="Cambria"/>
          <w:sz w:val="20"/>
          <w:szCs w:val="20"/>
        </w:rPr>
        <w:t xml:space="preserve"> 18</w:t>
      </w:r>
    </w:p>
    <w:p w:rsidR="00901D5B" w:rsidRPr="00C04AB7" w:rsidP="005030F4" w14:paraId="4C6A007E" w14:textId="7777777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Developed automation solutions for router configuration management using Netconf and Cisco NSO within the CrossWorks framework.</w:t>
      </w:r>
    </w:p>
    <w:p w:rsidR="00901D5B" w:rsidRPr="00C04AB7" w:rsidP="005030F4" w14:paraId="19A1AD4E" w14:textId="7777777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Designed and implemented modular playbooks leveraging YANG/YDK for automated router tasks and configuration tracking.</w:t>
      </w:r>
    </w:p>
    <w:p w:rsidR="00901D5B" w:rsidRPr="00C04AB7" w:rsidP="005030F4" w14:paraId="6A825769" w14:textId="7777777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Delivered complete backup and restore functionality for router configurations.</w:t>
      </w:r>
    </w:p>
    <w:p w:rsidR="00901D5B" w:rsidRPr="00C04AB7" w:rsidP="005030F4" w14:paraId="25603B53" w14:textId="7777777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Built SQL queries and stored procedures to support backend data operations in PostgreSQL and SQL Server.</w:t>
      </w:r>
    </w:p>
    <w:p w:rsidR="00901D5B" w:rsidRPr="00C04AB7" w:rsidP="005030F4" w14:paraId="77D0B35E" w14:textId="77777777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Contributed across all project phases—requirements, design, implementation, testing, and production support.</w:t>
      </w:r>
    </w:p>
    <w:p w:rsidR="00901D5B" w:rsidRPr="00C04AB7" w:rsidP="005030F4" w14:paraId="1C7E23A6" w14:textId="47DBCEA4">
      <w:pPr>
        <w:spacing w:after="0" w:line="240" w:lineRule="auto"/>
        <w:rPr>
          <w:rFonts w:ascii="Cambria" w:hAnsi="Cambria"/>
          <w:sz w:val="20"/>
          <w:szCs w:val="20"/>
        </w:rPr>
      </w:pPr>
    </w:p>
    <w:p w:rsidR="00901D5B" w:rsidRPr="00C04AB7" w:rsidP="005030F4" w14:paraId="2E2A4C95" w14:textId="77777777">
      <w:pPr>
        <w:pStyle w:val="Heading3"/>
        <w:spacing w:before="0" w:line="240" w:lineRule="auto"/>
        <w:rPr>
          <w:rFonts w:ascii="Cambria" w:hAnsi="Cambria"/>
          <w:color w:val="auto"/>
          <w:sz w:val="20"/>
          <w:szCs w:val="20"/>
        </w:rPr>
      </w:pPr>
      <w:r w:rsidRPr="00C04AB7">
        <w:rPr>
          <w:rStyle w:val="Strong"/>
          <w:rFonts w:ascii="Cambria" w:hAnsi="Cambria"/>
          <w:color w:val="auto"/>
          <w:sz w:val="20"/>
          <w:szCs w:val="20"/>
        </w:rPr>
        <w:t>LendingStream 2.0 (Rebranding P&amp;L)</w:t>
      </w:r>
      <w:r w:rsidRPr="00C04AB7">
        <w:rPr>
          <w:rFonts w:ascii="Cambria" w:hAnsi="Cambria"/>
          <w:color w:val="auto"/>
          <w:sz w:val="20"/>
          <w:szCs w:val="20"/>
        </w:rPr>
        <w:t xml:space="preserve"> — </w:t>
      </w:r>
      <w:r w:rsidRPr="00C04AB7">
        <w:rPr>
          <w:rStyle w:val="Emphasis"/>
          <w:rFonts w:ascii="Cambria" w:hAnsi="Cambria"/>
          <w:color w:val="auto"/>
          <w:sz w:val="20"/>
          <w:szCs w:val="20"/>
        </w:rPr>
        <w:t>Global Analytics – Banking &amp; Insurance Domain</w:t>
      </w:r>
    </w:p>
    <w:p w:rsidR="00901D5B" w:rsidRPr="00C04AB7" w:rsidP="005030F4" w14:paraId="27C8A93A" w14:textId="77777777">
      <w:pPr>
        <w:pStyle w:val="NormalWeb"/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Style w:val="Strong"/>
          <w:rFonts w:ascii="Cambria" w:hAnsi="Cambria"/>
          <w:sz w:val="20"/>
          <w:szCs w:val="20"/>
        </w:rPr>
        <w:t>Technologies:</w:t>
      </w:r>
      <w:r w:rsidRPr="00C04AB7">
        <w:rPr>
          <w:rFonts w:ascii="Cambria" w:hAnsi="Cambria"/>
          <w:sz w:val="20"/>
          <w:szCs w:val="20"/>
        </w:rPr>
        <w:t xml:space="preserve"> Java, Spring Boot, Hibernate, MySQL, REST APIs, AWS</w:t>
      </w:r>
      <w:r w:rsidRPr="00C04AB7">
        <w:rPr>
          <w:rFonts w:ascii="Cambria" w:hAnsi="Cambria"/>
          <w:sz w:val="20"/>
          <w:szCs w:val="20"/>
        </w:rPr>
        <w:br/>
      </w:r>
      <w:r w:rsidRPr="00C04AB7">
        <w:rPr>
          <w:rStyle w:val="Strong"/>
          <w:rFonts w:ascii="Cambria" w:hAnsi="Cambria"/>
          <w:sz w:val="20"/>
          <w:szCs w:val="20"/>
        </w:rPr>
        <w:t>Team Size:</w:t>
      </w:r>
      <w:r w:rsidRPr="00C04AB7">
        <w:rPr>
          <w:rFonts w:ascii="Cambria" w:hAnsi="Cambria"/>
          <w:sz w:val="20"/>
          <w:szCs w:val="20"/>
        </w:rPr>
        <w:t xml:space="preserve"> 25</w:t>
      </w:r>
    </w:p>
    <w:p w:rsidR="00901D5B" w:rsidRPr="00C04AB7" w:rsidP="005030F4" w14:paraId="5810D948" w14:textId="77777777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Led development of key card and payment modules in LendingStream 2.0, ensuring PCI DSS compliance and secure financial transactions.</w:t>
      </w:r>
    </w:p>
    <w:p w:rsidR="00901D5B" w:rsidRPr="00C04AB7" w:rsidP="005030F4" w14:paraId="196C7660" w14:textId="77777777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Designed and deployed high-availability architecture using AWS EC2 and Elastic IPs for geo-failover support.</w:t>
      </w:r>
    </w:p>
    <w:p w:rsidR="00901D5B" w:rsidRPr="00C04AB7" w:rsidP="005030F4" w14:paraId="710604D5" w14:textId="77777777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Implemented features such as eSign and SECCI pages to enhance customer loan onboarding experience.</w:t>
      </w:r>
    </w:p>
    <w:p w:rsidR="00901D5B" w:rsidRPr="00C04AB7" w:rsidP="005030F4" w14:paraId="0EF455EB" w14:textId="77777777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 xml:space="preserve">Participated across the full SDLC in an Agile environment; recognized with promotion to </w:t>
      </w:r>
      <w:r w:rsidRPr="00C04AB7">
        <w:rPr>
          <w:rStyle w:val="Emphasis"/>
          <w:rFonts w:ascii="Cambria" w:hAnsi="Cambria"/>
          <w:sz w:val="20"/>
          <w:szCs w:val="20"/>
        </w:rPr>
        <w:t>Senior Software Engineer</w:t>
      </w:r>
      <w:r w:rsidRPr="00C04AB7">
        <w:rPr>
          <w:rFonts w:ascii="Cambria" w:hAnsi="Cambria"/>
          <w:sz w:val="20"/>
          <w:szCs w:val="20"/>
        </w:rPr>
        <w:t xml:space="preserve"> for outstanding contributions.</w:t>
      </w:r>
    </w:p>
    <w:p w:rsidR="00901D5B" w:rsidRPr="00C04AB7" w:rsidP="005030F4" w14:paraId="4E90D97C" w14:textId="56934D15">
      <w:pPr>
        <w:spacing w:after="0" w:line="240" w:lineRule="auto"/>
        <w:rPr>
          <w:rFonts w:ascii="Cambria" w:hAnsi="Cambria"/>
          <w:sz w:val="20"/>
          <w:szCs w:val="20"/>
        </w:rPr>
      </w:pPr>
    </w:p>
    <w:p w:rsidR="00901D5B" w:rsidRPr="00C04AB7" w:rsidP="005030F4" w14:paraId="25F43DF8" w14:textId="77777777">
      <w:pPr>
        <w:pStyle w:val="Heading3"/>
        <w:spacing w:before="0" w:line="240" w:lineRule="auto"/>
        <w:rPr>
          <w:rFonts w:ascii="Cambria" w:hAnsi="Cambria"/>
          <w:color w:val="auto"/>
          <w:sz w:val="20"/>
          <w:szCs w:val="20"/>
        </w:rPr>
      </w:pPr>
      <w:r w:rsidRPr="00C04AB7">
        <w:rPr>
          <w:rStyle w:val="Strong"/>
          <w:rFonts w:ascii="Cambria" w:hAnsi="Cambria"/>
          <w:color w:val="auto"/>
          <w:sz w:val="20"/>
          <w:szCs w:val="20"/>
        </w:rPr>
        <w:t>Line of Credit (LOC / LILOC)</w:t>
      </w:r>
      <w:r w:rsidRPr="00C04AB7">
        <w:rPr>
          <w:rFonts w:ascii="Cambria" w:hAnsi="Cambria"/>
          <w:color w:val="auto"/>
          <w:sz w:val="20"/>
          <w:szCs w:val="20"/>
        </w:rPr>
        <w:t xml:space="preserve"> — </w:t>
      </w:r>
      <w:r w:rsidRPr="00C04AB7">
        <w:rPr>
          <w:rStyle w:val="Emphasis"/>
          <w:rFonts w:ascii="Cambria" w:hAnsi="Cambria"/>
          <w:color w:val="auto"/>
          <w:sz w:val="20"/>
          <w:szCs w:val="20"/>
        </w:rPr>
        <w:t>Global Analytics – Insurance Domain</w:t>
      </w:r>
    </w:p>
    <w:p w:rsidR="00901D5B" w:rsidRPr="00C04AB7" w:rsidP="005030F4" w14:paraId="25FA175B" w14:textId="77777777">
      <w:pPr>
        <w:pStyle w:val="NormalWeb"/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Style w:val="Strong"/>
          <w:rFonts w:ascii="Cambria" w:hAnsi="Cambria"/>
          <w:sz w:val="20"/>
          <w:szCs w:val="20"/>
        </w:rPr>
        <w:t>Technologies:</w:t>
      </w:r>
      <w:r w:rsidRPr="00C04AB7">
        <w:rPr>
          <w:rFonts w:ascii="Cambria" w:hAnsi="Cambria"/>
          <w:sz w:val="20"/>
          <w:szCs w:val="20"/>
        </w:rPr>
        <w:t xml:space="preserve"> Java, Spring Boot, Hibernate, MySQL, Python</w:t>
      </w:r>
      <w:r w:rsidRPr="00C04AB7">
        <w:rPr>
          <w:rFonts w:ascii="Cambria" w:hAnsi="Cambria"/>
          <w:sz w:val="20"/>
          <w:szCs w:val="20"/>
        </w:rPr>
        <w:br/>
      </w:r>
      <w:r w:rsidRPr="00C04AB7">
        <w:rPr>
          <w:rStyle w:val="Strong"/>
          <w:rFonts w:ascii="Cambria" w:hAnsi="Cambria"/>
          <w:sz w:val="20"/>
          <w:szCs w:val="20"/>
        </w:rPr>
        <w:t>Team Size:</w:t>
      </w:r>
      <w:r w:rsidRPr="00C04AB7">
        <w:rPr>
          <w:rFonts w:ascii="Cambria" w:hAnsi="Cambria"/>
          <w:sz w:val="20"/>
          <w:szCs w:val="20"/>
        </w:rPr>
        <w:t xml:space="preserve"> 9</w:t>
      </w:r>
    </w:p>
    <w:p w:rsidR="00901D5B" w:rsidRPr="00C04AB7" w:rsidP="005030F4" w14:paraId="065EC3BF" w14:textId="77777777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Delivered new feature enhancements for a low-interest daily loan platform tailored to underbanked U.S. customers.</w:t>
      </w:r>
    </w:p>
    <w:p w:rsidR="00901D5B" w:rsidRPr="00C04AB7" w:rsidP="005030F4" w14:paraId="7C882703" w14:textId="77777777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Designed and implemented core financial functionalities including Reclock and Charge-Off modules.</w:t>
      </w:r>
    </w:p>
    <w:p w:rsidR="00901D5B" w:rsidRPr="00C04AB7" w:rsidP="005030F4" w14:paraId="0E4D99E0" w14:textId="77777777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>Supported financial audits by cleaning and stabilizing backend data using SQL and Python scripting.</w:t>
      </w:r>
    </w:p>
    <w:p w:rsidR="00901D5B" w:rsidRPr="00C04AB7" w:rsidP="005030F4" w14:paraId="5214DC8C" w14:textId="77777777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C04AB7">
        <w:rPr>
          <w:rFonts w:ascii="Cambria" w:hAnsi="Cambria"/>
          <w:sz w:val="20"/>
          <w:szCs w:val="20"/>
        </w:rPr>
        <w:t xml:space="preserve">Produced technical documentation during FD and TD </w:t>
      </w:r>
      <w:r w:rsidRPr="00C04AB7">
        <w:rPr>
          <w:rFonts w:ascii="Cambria" w:hAnsi="Cambria"/>
          <w:sz w:val="20"/>
          <w:szCs w:val="20"/>
        </w:rPr>
        <w:t>phases, and</w:t>
      </w:r>
      <w:r w:rsidRPr="00C04AB7">
        <w:rPr>
          <w:rFonts w:ascii="Cambria" w:hAnsi="Cambria"/>
          <w:sz w:val="20"/>
          <w:szCs w:val="20"/>
        </w:rPr>
        <w:t xml:space="preserve"> provided production support to resolve real-time issues.</w:t>
      </w:r>
    </w:p>
    <w:p w:rsidR="00901D5B" w:rsidRPr="00901D5B" w:rsidP="00901D5B" w14:paraId="71C41B56" w14:textId="02DD08BE">
      <w:pPr>
        <w:tabs>
          <w:tab w:val="left" w:pos="1149"/>
        </w:tabs>
        <w:rPr>
          <w:rFonts w:asciiTheme="majorHAnsi" w:hAnsiTheme="majorHAnsi" w:cstheme="minorHAnsi"/>
          <w:sz w:val="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width:1pt;height:1pt;margin-top:0;margin-left:0;position:absolute;z-index:251659264">
            <v:imagedata r:id="rId7"/>
          </v:shape>
        </w:pict>
      </w:r>
    </w:p>
    <w:sectPr w:rsidSect="00DC255A">
      <w:pgSz w:w="11906" w:h="16838" w:code="9"/>
      <w:pgMar w:top="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mc:AlternateContent>
      <mc:Choice Requires="v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45611090" o:spid="_x0000_i1025" type="#_x0000_t75" alt="Description: *" style="width:7.95pt;height:7.95pt" o:bullet="t">
            <v:imagedata r:id="rId1" o:title=" *"/>
            <o:lock v:ext="edit" aspectratio="f"/>
          </v:shape>
        </w:pict>
      </mc:Choice>
      <mc:Fallback>
        <w:drawing>
          <wp:inline distT="0" distB="0" distL="0" distR="0">
            <wp:extent cx="100965" cy="100965"/>
            <wp:effectExtent l="0" t="0" r="0" b="0"/>
            <wp:docPr id="545611090" name="Picture 545611090" descr="Description: *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Description: *"/>
                    <pic:cNvPicPr>
                      <a:picLocks noChangeArrowheads="1"/>
                    </pic:cNvPicPr>
                  </pic:nvPicPr>
                  <pic:blipFill>
                    <a:blip xmlns:r="http://schemas.openxmlformats.org/officeDocument/2006/relationships" r:embed="rId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" cy="10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>
    <w:nsid w:val="00000007"/>
    <w:multiLevelType w:val="singleLevel"/>
    <w:tmpl w:val="00000007"/>
    <w:name w:val="WW8Num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>
    <w:nsid w:val="013E493F"/>
    <w:multiLevelType w:val="multilevel"/>
    <w:tmpl w:val="5552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C62583"/>
    <w:multiLevelType w:val="multilevel"/>
    <w:tmpl w:val="77F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A431B4"/>
    <w:multiLevelType w:val="multilevel"/>
    <w:tmpl w:val="FDE6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C2030"/>
    <w:multiLevelType w:val="hybridMultilevel"/>
    <w:tmpl w:val="EE1C2C4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29F25BF9"/>
    <w:multiLevelType w:val="hybridMultilevel"/>
    <w:tmpl w:val="854880D4"/>
    <w:lvl w:ilvl="0">
      <w:start w:val="0"/>
      <w:numFmt w:val="bullet"/>
      <w:lvlText w:val=""/>
      <w:lvlJc w:val="left"/>
      <w:pPr>
        <w:ind w:left="720" w:hanging="360"/>
      </w:pPr>
      <w:rPr>
        <w:rFonts w:ascii="Cambria" w:hAnsi="Cambria" w:eastAsiaTheme="minorHAnsi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176389"/>
    <w:multiLevelType w:val="multilevel"/>
    <w:tmpl w:val="861A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757F7A"/>
    <w:multiLevelType w:val="hybridMultilevel"/>
    <w:tmpl w:val="6FB4D51A"/>
    <w:lvl w:ilvl="0">
      <w:start w:val="5"/>
      <w:numFmt w:val="upperLetter"/>
      <w:lvlText w:val="%1-"/>
      <w:lvlJc w:val="left"/>
      <w:pPr>
        <w:ind w:left="530" w:hanging="171"/>
      </w:pPr>
      <w:rPr>
        <w:rFonts w:ascii="Candara" w:eastAsia="Candara" w:hAnsi="Candara" w:hint="default"/>
        <w:b/>
        <w:bCs/>
        <w:spacing w:val="1"/>
        <w:sz w:val="22"/>
        <w:szCs w:val="22"/>
      </w:rPr>
    </w:lvl>
    <w:lvl w:ilvl="1">
      <w:start w:val="1"/>
      <w:numFmt w:val="bullet"/>
      <w:lvlText w:val="❖"/>
      <w:lvlJc w:val="left"/>
      <w:pPr>
        <w:ind w:left="1058" w:hanging="360"/>
      </w:pPr>
      <w:rPr>
        <w:rFonts w:ascii="MS Gothic" w:eastAsia="MS Gothic" w:hAnsi="MS Gothic" w:hint="default"/>
        <w:w w:val="89"/>
        <w:sz w:val="22"/>
        <w:szCs w:val="22"/>
      </w:rPr>
    </w:lvl>
    <w:lvl w:ilvl="2">
      <w:start w:val="1"/>
      <w:numFmt w:val="bullet"/>
      <w:lvlText w:val="•"/>
      <w:lvlJc w:val="left"/>
      <w:pPr>
        <w:ind w:left="1419" w:hanging="502"/>
      </w:pPr>
      <w:rPr>
        <w:rFonts w:ascii="Arial" w:eastAsia="Arial" w:hAnsi="Arial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2532" w:hanging="5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44" w:hanging="5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57" w:hanging="5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69" w:hanging="5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82" w:hanging="5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94" w:hanging="502"/>
      </w:pPr>
      <w:rPr>
        <w:rFonts w:hint="default"/>
      </w:rPr>
    </w:lvl>
  </w:abstractNum>
  <w:abstractNum w:abstractNumId="8">
    <w:nsid w:val="417A2060"/>
    <w:multiLevelType w:val="multilevel"/>
    <w:tmpl w:val="67F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201E65"/>
    <w:multiLevelType w:val="hybridMultilevel"/>
    <w:tmpl w:val="63DE9BA8"/>
    <w:lvl w:ilvl="0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4DE1502"/>
    <w:multiLevelType w:val="hybridMultilevel"/>
    <w:tmpl w:val="270E8E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1D57521"/>
    <w:multiLevelType w:val="hybridMultilevel"/>
    <w:tmpl w:val="A02662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060928"/>
    <w:multiLevelType w:val="multilevel"/>
    <w:tmpl w:val="0EC6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B17E14"/>
    <w:multiLevelType w:val="hybridMultilevel"/>
    <w:tmpl w:val="397CD39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nsid w:val="7033293E"/>
    <w:multiLevelType w:val="hybridMultilevel"/>
    <w:tmpl w:val="B45A50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98F23D9"/>
    <w:multiLevelType w:val="multilevel"/>
    <w:tmpl w:val="C5B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9"/>
  </w:num>
  <w:num w:numId="4">
    <w:abstractNumId w:val="13"/>
  </w:num>
  <w:num w:numId="5">
    <w:abstractNumId w:val="4"/>
  </w:num>
  <w:num w:numId="6">
    <w:abstractNumId w:val="7"/>
  </w:num>
  <w:num w:numId="7">
    <w:abstractNumId w:val="8"/>
  </w:num>
  <w:num w:numId="8">
    <w:abstractNumId w:val="15"/>
  </w:num>
  <w:num w:numId="9">
    <w:abstractNumId w:val="11"/>
  </w:num>
  <w:num w:numId="10">
    <w:abstractNumId w:val="5"/>
  </w:num>
  <w:num w:numId="11">
    <w:abstractNumId w:val="12"/>
  </w:num>
  <w:num w:numId="12">
    <w:abstractNumId w:val="1"/>
  </w:num>
  <w:num w:numId="13">
    <w:abstractNumId w:val="3"/>
  </w:num>
  <w:num w:numId="14">
    <w:abstractNumId w:val="6"/>
  </w:num>
  <w:num w:numId="15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C7"/>
    <w:rsid w:val="00001C20"/>
    <w:rsid w:val="00001EF5"/>
    <w:rsid w:val="00003249"/>
    <w:rsid w:val="000043A4"/>
    <w:rsid w:val="0000614F"/>
    <w:rsid w:val="0001180E"/>
    <w:rsid w:val="00015CD1"/>
    <w:rsid w:val="00017A93"/>
    <w:rsid w:val="0002017B"/>
    <w:rsid w:val="0002176E"/>
    <w:rsid w:val="00034C8F"/>
    <w:rsid w:val="00035398"/>
    <w:rsid w:val="0005168A"/>
    <w:rsid w:val="000527A0"/>
    <w:rsid w:val="00054217"/>
    <w:rsid w:val="000574F2"/>
    <w:rsid w:val="000615EE"/>
    <w:rsid w:val="0006378B"/>
    <w:rsid w:val="000668FC"/>
    <w:rsid w:val="00067702"/>
    <w:rsid w:val="000701F3"/>
    <w:rsid w:val="00071A27"/>
    <w:rsid w:val="00071A91"/>
    <w:rsid w:val="00080450"/>
    <w:rsid w:val="0008112F"/>
    <w:rsid w:val="00082C3F"/>
    <w:rsid w:val="00083113"/>
    <w:rsid w:val="0009054E"/>
    <w:rsid w:val="000A7765"/>
    <w:rsid w:val="000B6DED"/>
    <w:rsid w:val="000C7DDF"/>
    <w:rsid w:val="000D0E4B"/>
    <w:rsid w:val="000D1D44"/>
    <w:rsid w:val="000D6C0D"/>
    <w:rsid w:val="000E3817"/>
    <w:rsid w:val="000E5535"/>
    <w:rsid w:val="000E643B"/>
    <w:rsid w:val="000F2907"/>
    <w:rsid w:val="001024AD"/>
    <w:rsid w:val="001077F2"/>
    <w:rsid w:val="001118A7"/>
    <w:rsid w:val="001129F2"/>
    <w:rsid w:val="001134BA"/>
    <w:rsid w:val="00114190"/>
    <w:rsid w:val="0011783B"/>
    <w:rsid w:val="001202B7"/>
    <w:rsid w:val="0012066C"/>
    <w:rsid w:val="00120680"/>
    <w:rsid w:val="00121373"/>
    <w:rsid w:val="001215E9"/>
    <w:rsid w:val="00123269"/>
    <w:rsid w:val="00123C57"/>
    <w:rsid w:val="00124F87"/>
    <w:rsid w:val="00130356"/>
    <w:rsid w:val="0013187E"/>
    <w:rsid w:val="00152A21"/>
    <w:rsid w:val="00153A4E"/>
    <w:rsid w:val="00167A4C"/>
    <w:rsid w:val="00171785"/>
    <w:rsid w:val="00172DFD"/>
    <w:rsid w:val="00172DFE"/>
    <w:rsid w:val="00180CF3"/>
    <w:rsid w:val="001823E5"/>
    <w:rsid w:val="00182C24"/>
    <w:rsid w:val="00192A59"/>
    <w:rsid w:val="001954EE"/>
    <w:rsid w:val="001A11D9"/>
    <w:rsid w:val="001A1216"/>
    <w:rsid w:val="001A319E"/>
    <w:rsid w:val="001B4A7F"/>
    <w:rsid w:val="001C062E"/>
    <w:rsid w:val="001C2535"/>
    <w:rsid w:val="001C3096"/>
    <w:rsid w:val="001C3F5C"/>
    <w:rsid w:val="001C5761"/>
    <w:rsid w:val="001C7761"/>
    <w:rsid w:val="001D5D18"/>
    <w:rsid w:val="001E4523"/>
    <w:rsid w:val="001E7456"/>
    <w:rsid w:val="001F50DD"/>
    <w:rsid w:val="001F746D"/>
    <w:rsid w:val="0020043A"/>
    <w:rsid w:val="002024C9"/>
    <w:rsid w:val="00203DEC"/>
    <w:rsid w:val="00206B5C"/>
    <w:rsid w:val="00220EBE"/>
    <w:rsid w:val="0022793A"/>
    <w:rsid w:val="0023371A"/>
    <w:rsid w:val="00237ADA"/>
    <w:rsid w:val="00237DFB"/>
    <w:rsid w:val="002403AD"/>
    <w:rsid w:val="00246A6B"/>
    <w:rsid w:val="00251DF5"/>
    <w:rsid w:val="002531B6"/>
    <w:rsid w:val="00264192"/>
    <w:rsid w:val="002667AC"/>
    <w:rsid w:val="002669D1"/>
    <w:rsid w:val="002746F0"/>
    <w:rsid w:val="00290A98"/>
    <w:rsid w:val="00293F61"/>
    <w:rsid w:val="002A6EF5"/>
    <w:rsid w:val="002B10ED"/>
    <w:rsid w:val="002B56A5"/>
    <w:rsid w:val="002C25D8"/>
    <w:rsid w:val="002C2603"/>
    <w:rsid w:val="002C36DC"/>
    <w:rsid w:val="002C65E3"/>
    <w:rsid w:val="002C7B1F"/>
    <w:rsid w:val="002D5FD6"/>
    <w:rsid w:val="00304ECA"/>
    <w:rsid w:val="00305ADF"/>
    <w:rsid w:val="00305CAB"/>
    <w:rsid w:val="00316178"/>
    <w:rsid w:val="003176C3"/>
    <w:rsid w:val="00317CEC"/>
    <w:rsid w:val="00323681"/>
    <w:rsid w:val="00331F29"/>
    <w:rsid w:val="0033663F"/>
    <w:rsid w:val="00336943"/>
    <w:rsid w:val="00337F59"/>
    <w:rsid w:val="00341981"/>
    <w:rsid w:val="00345B23"/>
    <w:rsid w:val="00351515"/>
    <w:rsid w:val="00352A99"/>
    <w:rsid w:val="003536FD"/>
    <w:rsid w:val="00353E69"/>
    <w:rsid w:val="00355B69"/>
    <w:rsid w:val="0036016F"/>
    <w:rsid w:val="00361708"/>
    <w:rsid w:val="00365EF4"/>
    <w:rsid w:val="0036622B"/>
    <w:rsid w:val="00370F35"/>
    <w:rsid w:val="003800CC"/>
    <w:rsid w:val="003801C8"/>
    <w:rsid w:val="00382DB5"/>
    <w:rsid w:val="00383306"/>
    <w:rsid w:val="00385D91"/>
    <w:rsid w:val="00386682"/>
    <w:rsid w:val="003878D2"/>
    <w:rsid w:val="00391D95"/>
    <w:rsid w:val="00395187"/>
    <w:rsid w:val="00397B16"/>
    <w:rsid w:val="003A2B0E"/>
    <w:rsid w:val="003A4B9E"/>
    <w:rsid w:val="003A7514"/>
    <w:rsid w:val="003B3043"/>
    <w:rsid w:val="003B3C4C"/>
    <w:rsid w:val="003B5D08"/>
    <w:rsid w:val="003C6A84"/>
    <w:rsid w:val="003C799B"/>
    <w:rsid w:val="003D7FF2"/>
    <w:rsid w:val="003E066B"/>
    <w:rsid w:val="003E32CC"/>
    <w:rsid w:val="003E54B0"/>
    <w:rsid w:val="003E7FD3"/>
    <w:rsid w:val="00401015"/>
    <w:rsid w:val="00403C5B"/>
    <w:rsid w:val="004103E1"/>
    <w:rsid w:val="00413F00"/>
    <w:rsid w:val="004217AB"/>
    <w:rsid w:val="00421F71"/>
    <w:rsid w:val="00427885"/>
    <w:rsid w:val="00427E6E"/>
    <w:rsid w:val="0043104A"/>
    <w:rsid w:val="00433B7F"/>
    <w:rsid w:val="00434797"/>
    <w:rsid w:val="004354FF"/>
    <w:rsid w:val="00436F5F"/>
    <w:rsid w:val="00445F18"/>
    <w:rsid w:val="00446E6A"/>
    <w:rsid w:val="0045051C"/>
    <w:rsid w:val="004536B9"/>
    <w:rsid w:val="00461353"/>
    <w:rsid w:val="004623A1"/>
    <w:rsid w:val="00462F43"/>
    <w:rsid w:val="00480185"/>
    <w:rsid w:val="004843BE"/>
    <w:rsid w:val="004876BE"/>
    <w:rsid w:val="00491B09"/>
    <w:rsid w:val="00496C3E"/>
    <w:rsid w:val="00496C76"/>
    <w:rsid w:val="004A1284"/>
    <w:rsid w:val="004A163D"/>
    <w:rsid w:val="004A3647"/>
    <w:rsid w:val="004A3F9B"/>
    <w:rsid w:val="004A5CD6"/>
    <w:rsid w:val="004A7A1B"/>
    <w:rsid w:val="004C2C0C"/>
    <w:rsid w:val="004C2C23"/>
    <w:rsid w:val="004C3AB4"/>
    <w:rsid w:val="004C6E8D"/>
    <w:rsid w:val="004C7851"/>
    <w:rsid w:val="004D34B3"/>
    <w:rsid w:val="004E6F4A"/>
    <w:rsid w:val="004F0970"/>
    <w:rsid w:val="004F0976"/>
    <w:rsid w:val="004F2E60"/>
    <w:rsid w:val="004F7765"/>
    <w:rsid w:val="005030F4"/>
    <w:rsid w:val="005151E7"/>
    <w:rsid w:val="00520F6D"/>
    <w:rsid w:val="005271AD"/>
    <w:rsid w:val="00527459"/>
    <w:rsid w:val="00527C04"/>
    <w:rsid w:val="00540884"/>
    <w:rsid w:val="00543313"/>
    <w:rsid w:val="00550FF3"/>
    <w:rsid w:val="005512FD"/>
    <w:rsid w:val="00551F1A"/>
    <w:rsid w:val="005601A4"/>
    <w:rsid w:val="005602D1"/>
    <w:rsid w:val="00567731"/>
    <w:rsid w:val="00572D00"/>
    <w:rsid w:val="00575D6A"/>
    <w:rsid w:val="00577B0D"/>
    <w:rsid w:val="00577F74"/>
    <w:rsid w:val="00580914"/>
    <w:rsid w:val="00594052"/>
    <w:rsid w:val="005940F1"/>
    <w:rsid w:val="0059440A"/>
    <w:rsid w:val="00595596"/>
    <w:rsid w:val="005B299C"/>
    <w:rsid w:val="005B4755"/>
    <w:rsid w:val="005E07B0"/>
    <w:rsid w:val="005E467E"/>
    <w:rsid w:val="005E7F75"/>
    <w:rsid w:val="005F0F60"/>
    <w:rsid w:val="005F2F33"/>
    <w:rsid w:val="006002EA"/>
    <w:rsid w:val="00603745"/>
    <w:rsid w:val="006053DC"/>
    <w:rsid w:val="0060643A"/>
    <w:rsid w:val="006113D2"/>
    <w:rsid w:val="006125BB"/>
    <w:rsid w:val="006168ED"/>
    <w:rsid w:val="0062059B"/>
    <w:rsid w:val="00622A55"/>
    <w:rsid w:val="0063149F"/>
    <w:rsid w:val="0063507A"/>
    <w:rsid w:val="00637CC4"/>
    <w:rsid w:val="00644872"/>
    <w:rsid w:val="006456FA"/>
    <w:rsid w:val="00645F89"/>
    <w:rsid w:val="00646AB6"/>
    <w:rsid w:val="0064777D"/>
    <w:rsid w:val="0065132F"/>
    <w:rsid w:val="006552D2"/>
    <w:rsid w:val="00657509"/>
    <w:rsid w:val="00671CD3"/>
    <w:rsid w:val="006774D3"/>
    <w:rsid w:val="006832FF"/>
    <w:rsid w:val="00684CA4"/>
    <w:rsid w:val="00693459"/>
    <w:rsid w:val="00696DE9"/>
    <w:rsid w:val="006A11CE"/>
    <w:rsid w:val="006B2BF7"/>
    <w:rsid w:val="006B3ED9"/>
    <w:rsid w:val="006B55AD"/>
    <w:rsid w:val="006C25D8"/>
    <w:rsid w:val="006C55F5"/>
    <w:rsid w:val="006C793E"/>
    <w:rsid w:val="006D3E9B"/>
    <w:rsid w:val="006D615A"/>
    <w:rsid w:val="006E2563"/>
    <w:rsid w:val="006E38C1"/>
    <w:rsid w:val="006E79FA"/>
    <w:rsid w:val="006F02B6"/>
    <w:rsid w:val="006F03CD"/>
    <w:rsid w:val="006F71F7"/>
    <w:rsid w:val="00701787"/>
    <w:rsid w:val="0070235C"/>
    <w:rsid w:val="007035B6"/>
    <w:rsid w:val="00704B13"/>
    <w:rsid w:val="00707512"/>
    <w:rsid w:val="007128E4"/>
    <w:rsid w:val="00713EFD"/>
    <w:rsid w:val="0071440E"/>
    <w:rsid w:val="00724FBB"/>
    <w:rsid w:val="007255C5"/>
    <w:rsid w:val="00733A95"/>
    <w:rsid w:val="00733D2A"/>
    <w:rsid w:val="007349C8"/>
    <w:rsid w:val="00737E39"/>
    <w:rsid w:val="00740AF7"/>
    <w:rsid w:val="007416B6"/>
    <w:rsid w:val="00741BE7"/>
    <w:rsid w:val="00745346"/>
    <w:rsid w:val="007465D2"/>
    <w:rsid w:val="00750583"/>
    <w:rsid w:val="00756D68"/>
    <w:rsid w:val="00757379"/>
    <w:rsid w:val="007631E5"/>
    <w:rsid w:val="00765088"/>
    <w:rsid w:val="00766F55"/>
    <w:rsid w:val="0076796C"/>
    <w:rsid w:val="00770E77"/>
    <w:rsid w:val="00772D16"/>
    <w:rsid w:val="007746BB"/>
    <w:rsid w:val="00774F7A"/>
    <w:rsid w:val="00780F9D"/>
    <w:rsid w:val="007815E8"/>
    <w:rsid w:val="00787DA1"/>
    <w:rsid w:val="00793700"/>
    <w:rsid w:val="007A156A"/>
    <w:rsid w:val="007A2045"/>
    <w:rsid w:val="007A6FF7"/>
    <w:rsid w:val="007B4D7E"/>
    <w:rsid w:val="007B5C8B"/>
    <w:rsid w:val="007C60E9"/>
    <w:rsid w:val="007D296C"/>
    <w:rsid w:val="007E0313"/>
    <w:rsid w:val="007E49D1"/>
    <w:rsid w:val="007F2B9B"/>
    <w:rsid w:val="007F6CD8"/>
    <w:rsid w:val="0080428A"/>
    <w:rsid w:val="00812822"/>
    <w:rsid w:val="00813614"/>
    <w:rsid w:val="0081574A"/>
    <w:rsid w:val="008161BC"/>
    <w:rsid w:val="00821C10"/>
    <w:rsid w:val="0082265F"/>
    <w:rsid w:val="0083397F"/>
    <w:rsid w:val="00833E75"/>
    <w:rsid w:val="00836F5E"/>
    <w:rsid w:val="008372A6"/>
    <w:rsid w:val="008420EF"/>
    <w:rsid w:val="00842212"/>
    <w:rsid w:val="00843F13"/>
    <w:rsid w:val="008469FD"/>
    <w:rsid w:val="0085264A"/>
    <w:rsid w:val="00863F88"/>
    <w:rsid w:val="008712DD"/>
    <w:rsid w:val="00876A4C"/>
    <w:rsid w:val="0088620B"/>
    <w:rsid w:val="00887533"/>
    <w:rsid w:val="0088778D"/>
    <w:rsid w:val="00891A3C"/>
    <w:rsid w:val="008A08A1"/>
    <w:rsid w:val="008A7BAD"/>
    <w:rsid w:val="008B1479"/>
    <w:rsid w:val="008B2E2F"/>
    <w:rsid w:val="008B6C6A"/>
    <w:rsid w:val="008B70C5"/>
    <w:rsid w:val="008B744E"/>
    <w:rsid w:val="008C7406"/>
    <w:rsid w:val="008D36DA"/>
    <w:rsid w:val="008D5E74"/>
    <w:rsid w:val="008D6BD9"/>
    <w:rsid w:val="008E361B"/>
    <w:rsid w:val="008E7E0D"/>
    <w:rsid w:val="008F05B2"/>
    <w:rsid w:val="008F0FF6"/>
    <w:rsid w:val="00900853"/>
    <w:rsid w:val="00901D5B"/>
    <w:rsid w:val="00903411"/>
    <w:rsid w:val="009058D8"/>
    <w:rsid w:val="00905F5C"/>
    <w:rsid w:val="00906F28"/>
    <w:rsid w:val="00907CDC"/>
    <w:rsid w:val="009133A0"/>
    <w:rsid w:val="00914FC9"/>
    <w:rsid w:val="009156D0"/>
    <w:rsid w:val="009271A1"/>
    <w:rsid w:val="009339D5"/>
    <w:rsid w:val="00935E86"/>
    <w:rsid w:val="009415A0"/>
    <w:rsid w:val="00945C79"/>
    <w:rsid w:val="00960B04"/>
    <w:rsid w:val="00963920"/>
    <w:rsid w:val="009640F5"/>
    <w:rsid w:val="00965544"/>
    <w:rsid w:val="00970E2A"/>
    <w:rsid w:val="00980D87"/>
    <w:rsid w:val="0098256C"/>
    <w:rsid w:val="0098337D"/>
    <w:rsid w:val="0098668D"/>
    <w:rsid w:val="009870F8"/>
    <w:rsid w:val="00987D07"/>
    <w:rsid w:val="00991598"/>
    <w:rsid w:val="009A0CED"/>
    <w:rsid w:val="009A483C"/>
    <w:rsid w:val="009A61A0"/>
    <w:rsid w:val="009A69DA"/>
    <w:rsid w:val="009B1A6C"/>
    <w:rsid w:val="009B40A9"/>
    <w:rsid w:val="009B7769"/>
    <w:rsid w:val="009C19B3"/>
    <w:rsid w:val="009C6BCE"/>
    <w:rsid w:val="009D18DA"/>
    <w:rsid w:val="009E59D3"/>
    <w:rsid w:val="009E65C6"/>
    <w:rsid w:val="009E6D7D"/>
    <w:rsid w:val="009F2A13"/>
    <w:rsid w:val="009F3700"/>
    <w:rsid w:val="009F50E4"/>
    <w:rsid w:val="009F56AB"/>
    <w:rsid w:val="009F5EF3"/>
    <w:rsid w:val="009F6B55"/>
    <w:rsid w:val="00A01DEF"/>
    <w:rsid w:val="00A06AD5"/>
    <w:rsid w:val="00A22B3F"/>
    <w:rsid w:val="00A25CB4"/>
    <w:rsid w:val="00A25FCB"/>
    <w:rsid w:val="00A27D2C"/>
    <w:rsid w:val="00A30161"/>
    <w:rsid w:val="00A41F5A"/>
    <w:rsid w:val="00A42EED"/>
    <w:rsid w:val="00A43564"/>
    <w:rsid w:val="00A44411"/>
    <w:rsid w:val="00A449AE"/>
    <w:rsid w:val="00A44A61"/>
    <w:rsid w:val="00A46685"/>
    <w:rsid w:val="00A5141A"/>
    <w:rsid w:val="00A51F6A"/>
    <w:rsid w:val="00A55979"/>
    <w:rsid w:val="00A60D5E"/>
    <w:rsid w:val="00A62D8F"/>
    <w:rsid w:val="00A66C2E"/>
    <w:rsid w:val="00A735ED"/>
    <w:rsid w:val="00A74B36"/>
    <w:rsid w:val="00A80DCD"/>
    <w:rsid w:val="00A82E8D"/>
    <w:rsid w:val="00A85698"/>
    <w:rsid w:val="00A87ABD"/>
    <w:rsid w:val="00AA1351"/>
    <w:rsid w:val="00AA2BA0"/>
    <w:rsid w:val="00AB48D0"/>
    <w:rsid w:val="00AB50C8"/>
    <w:rsid w:val="00AC3C93"/>
    <w:rsid w:val="00AC60F7"/>
    <w:rsid w:val="00AC7A32"/>
    <w:rsid w:val="00AC7D58"/>
    <w:rsid w:val="00AD1564"/>
    <w:rsid w:val="00AD1997"/>
    <w:rsid w:val="00AD3B5F"/>
    <w:rsid w:val="00AD4000"/>
    <w:rsid w:val="00AF0C0E"/>
    <w:rsid w:val="00AF2010"/>
    <w:rsid w:val="00AF6E40"/>
    <w:rsid w:val="00B0480B"/>
    <w:rsid w:val="00B04D4D"/>
    <w:rsid w:val="00B06FCD"/>
    <w:rsid w:val="00B074D9"/>
    <w:rsid w:val="00B16A6A"/>
    <w:rsid w:val="00B16C6F"/>
    <w:rsid w:val="00B247AB"/>
    <w:rsid w:val="00B332DB"/>
    <w:rsid w:val="00B449B1"/>
    <w:rsid w:val="00B451C7"/>
    <w:rsid w:val="00B45DEB"/>
    <w:rsid w:val="00B518A1"/>
    <w:rsid w:val="00B5376A"/>
    <w:rsid w:val="00B61BFB"/>
    <w:rsid w:val="00B61E6C"/>
    <w:rsid w:val="00B63540"/>
    <w:rsid w:val="00B66799"/>
    <w:rsid w:val="00B7006E"/>
    <w:rsid w:val="00B702B5"/>
    <w:rsid w:val="00B71C06"/>
    <w:rsid w:val="00B75E6B"/>
    <w:rsid w:val="00B80D8E"/>
    <w:rsid w:val="00B84185"/>
    <w:rsid w:val="00B8443A"/>
    <w:rsid w:val="00B87C88"/>
    <w:rsid w:val="00B91E3A"/>
    <w:rsid w:val="00B9284E"/>
    <w:rsid w:val="00B94D3A"/>
    <w:rsid w:val="00BA2FC8"/>
    <w:rsid w:val="00BA387C"/>
    <w:rsid w:val="00BA5973"/>
    <w:rsid w:val="00BA5BA7"/>
    <w:rsid w:val="00BB239F"/>
    <w:rsid w:val="00BB2C9D"/>
    <w:rsid w:val="00BB7F09"/>
    <w:rsid w:val="00BC091A"/>
    <w:rsid w:val="00BC523E"/>
    <w:rsid w:val="00BD12C0"/>
    <w:rsid w:val="00BD5304"/>
    <w:rsid w:val="00BE63C0"/>
    <w:rsid w:val="00BF7D92"/>
    <w:rsid w:val="00C03D7C"/>
    <w:rsid w:val="00C04699"/>
    <w:rsid w:val="00C04974"/>
    <w:rsid w:val="00C04AB7"/>
    <w:rsid w:val="00C14301"/>
    <w:rsid w:val="00C15EDD"/>
    <w:rsid w:val="00C2103A"/>
    <w:rsid w:val="00C22B9A"/>
    <w:rsid w:val="00C22E7E"/>
    <w:rsid w:val="00C235A1"/>
    <w:rsid w:val="00C23E15"/>
    <w:rsid w:val="00C2520D"/>
    <w:rsid w:val="00C270D5"/>
    <w:rsid w:val="00C3203D"/>
    <w:rsid w:val="00C32EA4"/>
    <w:rsid w:val="00C40F26"/>
    <w:rsid w:val="00C46510"/>
    <w:rsid w:val="00C53AE1"/>
    <w:rsid w:val="00C604F2"/>
    <w:rsid w:val="00C70268"/>
    <w:rsid w:val="00C724ED"/>
    <w:rsid w:val="00C737E2"/>
    <w:rsid w:val="00C7495D"/>
    <w:rsid w:val="00C806E5"/>
    <w:rsid w:val="00C8438B"/>
    <w:rsid w:val="00C855E1"/>
    <w:rsid w:val="00C85F4B"/>
    <w:rsid w:val="00C86A4E"/>
    <w:rsid w:val="00C87000"/>
    <w:rsid w:val="00C90528"/>
    <w:rsid w:val="00C907F1"/>
    <w:rsid w:val="00CA0498"/>
    <w:rsid w:val="00CA3173"/>
    <w:rsid w:val="00CA4CB6"/>
    <w:rsid w:val="00CB4D70"/>
    <w:rsid w:val="00CC7406"/>
    <w:rsid w:val="00CD492C"/>
    <w:rsid w:val="00CD56EB"/>
    <w:rsid w:val="00CE28D5"/>
    <w:rsid w:val="00CE30A8"/>
    <w:rsid w:val="00CE43F6"/>
    <w:rsid w:val="00CE7677"/>
    <w:rsid w:val="00CF32FA"/>
    <w:rsid w:val="00CF6FF5"/>
    <w:rsid w:val="00D06ACC"/>
    <w:rsid w:val="00D070C7"/>
    <w:rsid w:val="00D203EE"/>
    <w:rsid w:val="00D21172"/>
    <w:rsid w:val="00D232E1"/>
    <w:rsid w:val="00D33527"/>
    <w:rsid w:val="00D35553"/>
    <w:rsid w:val="00D37D77"/>
    <w:rsid w:val="00D40700"/>
    <w:rsid w:val="00D4105C"/>
    <w:rsid w:val="00D42ABA"/>
    <w:rsid w:val="00D4458C"/>
    <w:rsid w:val="00D45CF6"/>
    <w:rsid w:val="00D5181F"/>
    <w:rsid w:val="00D51D8C"/>
    <w:rsid w:val="00D54B2C"/>
    <w:rsid w:val="00D567FB"/>
    <w:rsid w:val="00D56DF3"/>
    <w:rsid w:val="00D63D80"/>
    <w:rsid w:val="00D6578C"/>
    <w:rsid w:val="00D65C9E"/>
    <w:rsid w:val="00D661E6"/>
    <w:rsid w:val="00D70654"/>
    <w:rsid w:val="00D726E4"/>
    <w:rsid w:val="00D73738"/>
    <w:rsid w:val="00D75F7B"/>
    <w:rsid w:val="00D81FA5"/>
    <w:rsid w:val="00D829FF"/>
    <w:rsid w:val="00D82ADE"/>
    <w:rsid w:val="00D85589"/>
    <w:rsid w:val="00D910DC"/>
    <w:rsid w:val="00D917BF"/>
    <w:rsid w:val="00DA1AE2"/>
    <w:rsid w:val="00DA2B72"/>
    <w:rsid w:val="00DA4D0D"/>
    <w:rsid w:val="00DA5410"/>
    <w:rsid w:val="00DA5EFB"/>
    <w:rsid w:val="00DC1400"/>
    <w:rsid w:val="00DC255A"/>
    <w:rsid w:val="00DC77F4"/>
    <w:rsid w:val="00DE20AA"/>
    <w:rsid w:val="00DE28F0"/>
    <w:rsid w:val="00DE7502"/>
    <w:rsid w:val="00DF170D"/>
    <w:rsid w:val="00DF273D"/>
    <w:rsid w:val="00DF76BF"/>
    <w:rsid w:val="00DF7AF5"/>
    <w:rsid w:val="00E01C74"/>
    <w:rsid w:val="00E04529"/>
    <w:rsid w:val="00E10910"/>
    <w:rsid w:val="00E1094A"/>
    <w:rsid w:val="00E2131E"/>
    <w:rsid w:val="00E21F8B"/>
    <w:rsid w:val="00E22553"/>
    <w:rsid w:val="00E23D3E"/>
    <w:rsid w:val="00E23ED8"/>
    <w:rsid w:val="00E2622C"/>
    <w:rsid w:val="00E275C9"/>
    <w:rsid w:val="00E41EC5"/>
    <w:rsid w:val="00E42558"/>
    <w:rsid w:val="00E42573"/>
    <w:rsid w:val="00E42CCF"/>
    <w:rsid w:val="00E46DDB"/>
    <w:rsid w:val="00E53093"/>
    <w:rsid w:val="00E55F4C"/>
    <w:rsid w:val="00E572F0"/>
    <w:rsid w:val="00E62411"/>
    <w:rsid w:val="00E65E29"/>
    <w:rsid w:val="00E65FD7"/>
    <w:rsid w:val="00E72C4B"/>
    <w:rsid w:val="00E7751D"/>
    <w:rsid w:val="00E843AC"/>
    <w:rsid w:val="00E90FCA"/>
    <w:rsid w:val="00E969CD"/>
    <w:rsid w:val="00EA3507"/>
    <w:rsid w:val="00EA5185"/>
    <w:rsid w:val="00EA5864"/>
    <w:rsid w:val="00EB528B"/>
    <w:rsid w:val="00EC2DF3"/>
    <w:rsid w:val="00EC5A4D"/>
    <w:rsid w:val="00EC5D4D"/>
    <w:rsid w:val="00ED7997"/>
    <w:rsid w:val="00EE54B9"/>
    <w:rsid w:val="00EF2A8A"/>
    <w:rsid w:val="00EF3AD2"/>
    <w:rsid w:val="00EF73CB"/>
    <w:rsid w:val="00F01A32"/>
    <w:rsid w:val="00F05248"/>
    <w:rsid w:val="00F06664"/>
    <w:rsid w:val="00F10DC8"/>
    <w:rsid w:val="00F1304A"/>
    <w:rsid w:val="00F13AED"/>
    <w:rsid w:val="00F17E54"/>
    <w:rsid w:val="00F26A6A"/>
    <w:rsid w:val="00F26B69"/>
    <w:rsid w:val="00F30F11"/>
    <w:rsid w:val="00F319B1"/>
    <w:rsid w:val="00F33352"/>
    <w:rsid w:val="00F42420"/>
    <w:rsid w:val="00F42D1B"/>
    <w:rsid w:val="00F463B3"/>
    <w:rsid w:val="00F47CE7"/>
    <w:rsid w:val="00F51A4C"/>
    <w:rsid w:val="00F54E51"/>
    <w:rsid w:val="00F5621B"/>
    <w:rsid w:val="00F57050"/>
    <w:rsid w:val="00F63FE4"/>
    <w:rsid w:val="00F70892"/>
    <w:rsid w:val="00F7765B"/>
    <w:rsid w:val="00F80200"/>
    <w:rsid w:val="00F80783"/>
    <w:rsid w:val="00F93491"/>
    <w:rsid w:val="00F94531"/>
    <w:rsid w:val="00F9670A"/>
    <w:rsid w:val="00FA14E8"/>
    <w:rsid w:val="00FA7F79"/>
    <w:rsid w:val="00FB15DB"/>
    <w:rsid w:val="00FB256D"/>
    <w:rsid w:val="00FB5635"/>
    <w:rsid w:val="00FB7F54"/>
    <w:rsid w:val="00FC46B0"/>
    <w:rsid w:val="00FC6B51"/>
    <w:rsid w:val="00FD4131"/>
    <w:rsid w:val="00FD5B01"/>
    <w:rsid w:val="00FE010A"/>
    <w:rsid w:val="00FE44B7"/>
    <w:rsid w:val="00FE5316"/>
    <w:rsid w:val="00FE601D"/>
    <w:rsid w:val="00FF0FC9"/>
    <w:rsid w:val="00FF516A"/>
  </w:rsids>
  <w:docVars>
    <w:docVar w:name="__Grammarly_42___1" w:val="H4sIAAAAAAAEAKtWcslP9kxRslIyNDYyMjYzNTAxMjU3MLIwMTJT0lEKTi0uzszPAykwrAUAx8HREiwAAAA="/>
    <w:docVar w:name="__Grammarly_42____i" w:val="H4sIAAAAAAAEAKtWckksSQxILCpxzi/NK1GyMqwFAAEhoTITAAAA"/>
  </w:docVar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9BC0726-0456-4857-8905-792822CB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C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003249"/>
    <w:pPr>
      <w:widowControl w:val="0"/>
      <w:autoSpaceDE w:val="0"/>
      <w:autoSpaceDN w:val="0"/>
      <w:spacing w:after="0" w:line="267" w:lineRule="exact"/>
      <w:ind w:left="100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D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16C6F"/>
    <w:pPr>
      <w:widowControl w:val="0"/>
      <w:autoSpaceDE w:val="0"/>
      <w:autoSpaceDN w:val="0"/>
      <w:spacing w:after="0" w:line="240" w:lineRule="auto"/>
    </w:pPr>
    <w:rPr>
      <w:rFonts w:ascii="Corbel" w:eastAsia="Corbel" w:hAnsi="Corbel" w:cs="Corbe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16C6F"/>
    <w:rPr>
      <w:rFonts w:ascii="Corbel" w:eastAsia="Corbel" w:hAnsi="Corbel" w:cs="Corbel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774D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C6A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6A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6A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6A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6A84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0C7DDF"/>
    <w:pPr>
      <w:spacing w:after="0" w:line="240" w:lineRule="auto"/>
    </w:pPr>
    <w:rPr>
      <w:lang w:val="en-IN"/>
    </w:rPr>
  </w:style>
  <w:style w:type="character" w:customStyle="1" w:styleId="NoSpacingChar">
    <w:name w:val="No Spacing Char"/>
    <w:link w:val="NoSpacing"/>
    <w:uiPriority w:val="1"/>
    <w:qFormat/>
    <w:rsid w:val="000C7DDF"/>
    <w:rPr>
      <w:lang w:val="en-IN"/>
    </w:rPr>
  </w:style>
  <w:style w:type="paragraph" w:styleId="BlockText">
    <w:name w:val="Block Text"/>
    <w:basedOn w:val="Normal"/>
    <w:rsid w:val="00C270D5"/>
    <w:pPr>
      <w:spacing w:after="0" w:line="240" w:lineRule="auto"/>
      <w:ind w:left="-540" w:right="-540"/>
    </w:pPr>
    <w:rPr>
      <w:rFonts w:ascii="Arial" w:eastAsia="Times New Roman" w:hAnsi="Arial" w:cs="Times New Roman"/>
      <w:b/>
      <w:bCs/>
      <w:sz w:val="20"/>
      <w:szCs w:val="24"/>
      <w:lang w:val="en-IN" w:bidi="hi-IN"/>
    </w:rPr>
  </w:style>
  <w:style w:type="paragraph" w:customStyle="1" w:styleId="TableParagraph">
    <w:name w:val="Table Paragraph"/>
    <w:basedOn w:val="Normal"/>
    <w:uiPriority w:val="1"/>
    <w:qFormat/>
    <w:rsid w:val="0085264A"/>
    <w:pPr>
      <w:widowControl w:val="0"/>
      <w:autoSpaceDE w:val="0"/>
      <w:autoSpaceDN w:val="0"/>
      <w:spacing w:after="0" w:line="240" w:lineRule="auto"/>
      <w:ind w:left="477"/>
    </w:pPr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1"/>
    <w:rsid w:val="00003249"/>
    <w:rPr>
      <w:rFonts w:ascii="Calibri" w:eastAsia="Calibri" w:hAnsi="Calibri" w:cs="Calibri"/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F50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42C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D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01D5B"/>
    <w:rPr>
      <w:b/>
      <w:bCs/>
    </w:rPr>
  </w:style>
  <w:style w:type="character" w:styleId="Emphasis">
    <w:name w:val="Emphasis"/>
    <w:basedOn w:val="DefaultParagraphFont"/>
    <w:uiPriority w:val="20"/>
    <w:qFormat/>
    <w:rsid w:val="00901D5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01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413F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fontTable" Target="fontTable.xml"/><Relationship Id="rId7" Type="http://schemas.openxmlformats.org/officeDocument/2006/relationships/image" Target="https://rdxfootmark.naukri.com/v2/track/openCv?trackingInfo=f2bf8ebca1e595897ef78128c4d39172134f4b0419514c4847440321091b5b58120b150a10415f5b0d435601514841481f0f2b5613581957545f4d5d4a0e560c0a4257587a4553524f08534e160c120312494a411b0b15416a44564a141a245d434001081307114358540a54580f1b525a4553524f0e564d1b0d17011348514f446&amp;docType=docx" TargetMode="External"/><Relationship Id="rId12" Type="http://schemas.openxmlformats.org/officeDocument/2006/relationships/customXml" Target="../customXml/item3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yperlink" Target="https://www.linkedin.com/in/asif-nawaz-56593120/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mailto:aznawaz90@gmail.com" TargetMode="External"/><Relationship Id="rId10" Type="http://schemas.openxmlformats.org/officeDocument/2006/relationships/styles" Target="styles.xml"/><Relationship Id="rId4" Type="http://schemas.openxmlformats.org/officeDocument/2006/relationships/customXml" Target="../customXml/item1.xml"/><Relationship Id="rId9" Type="http://schemas.openxmlformats.org/officeDocument/2006/relationships/numbering" Target="numbering.xml"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4156C07-548E-41D3-9031-4E55223EFC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518CCB-6813-47D8-B42A-6A11435C95CA}"/>
</file>

<file path=customXml/itemProps3.xml><?xml version="1.0" encoding="utf-8"?>
<ds:datastoreItem xmlns:ds="http://schemas.openxmlformats.org/officeDocument/2006/customXml" ds:itemID="{B0DE3BB9-68AF-4CE4-9A45-350F4449128A}"/>
</file>

<file path=customXml/itemProps4.xml><?xml version="1.0" encoding="utf-8"?>
<ds:datastoreItem xmlns:ds="http://schemas.openxmlformats.org/officeDocument/2006/customXml" ds:itemID="{66E15057-0833-422C-9C25-E1A0410A2E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1069</Words>
  <Characters>6095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Nawag, Asif</cp:lastModifiedBy>
  <cp:revision>2</cp:revision>
  <cp:lastPrinted>2024-01-07T06:05:00Z</cp:lastPrinted>
  <dcterms:created xsi:type="dcterms:W3CDTF">2025-06-16T12:41:00Z</dcterms:created>
  <dcterms:modified xsi:type="dcterms:W3CDTF">2025-06-16T12:41:00Z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