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8FBD" w14:textId="77777777" w:rsidR="00092CC5" w:rsidRDefault="2A94158E" w:rsidP="001060C6">
      <w:pPr>
        <w:pStyle w:val="Heading1"/>
        <w:spacing w:before="62"/>
        <w:ind w:left="0" w:firstLine="165"/>
        <w:jc w:val="center"/>
      </w:pPr>
      <w:r w:rsidRPr="2A94158E">
        <w:rPr>
          <w:rFonts w:asciiTheme="minorHAnsi" w:eastAsiaTheme="minorEastAsia" w:hAnsiTheme="minorHAnsi" w:cstheme="minorBidi"/>
        </w:rPr>
        <w:t>AYAN</w:t>
      </w:r>
      <w:r w:rsidRPr="2A94158E">
        <w:rPr>
          <w:rFonts w:asciiTheme="minorHAnsi" w:eastAsiaTheme="minorEastAsia" w:hAnsiTheme="minorHAnsi" w:cstheme="minorBidi"/>
          <w:spacing w:val="-9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ARIF</w:t>
      </w:r>
    </w:p>
    <w:p w14:paraId="1CA2A658" w14:textId="0D8212F3" w:rsidR="00092CC5" w:rsidRDefault="2A94158E" w:rsidP="2A94158E">
      <w:pPr>
        <w:pStyle w:val="BodyText"/>
        <w:spacing w:before="240" w:after="240" w:line="343" w:lineRule="auto"/>
      </w:pPr>
      <w:r w:rsidRPr="2A94158E">
        <w:rPr>
          <w:rFonts w:asciiTheme="minorHAnsi" w:eastAsiaTheme="minorEastAsia" w:hAnsiTheme="minorHAnsi" w:cstheme="minorBidi"/>
        </w:rPr>
        <w:t xml:space="preserve">Process Improvement Leader | Operational Transformation Leader | Lean Six Sigma Black Belt Gurgaon, Haryana, India | +91 </w:t>
      </w:r>
      <w:r w:rsidR="0C0D11BF" w:rsidRPr="2A94158E">
        <w:rPr>
          <w:rFonts w:asciiTheme="minorHAnsi" w:eastAsiaTheme="minorEastAsia" w:hAnsiTheme="minorHAnsi" w:cstheme="minorBidi"/>
        </w:rPr>
        <w:t>9818155846</w:t>
      </w:r>
      <w:r w:rsidRPr="2A94158E">
        <w:rPr>
          <w:rFonts w:asciiTheme="minorHAnsi" w:eastAsiaTheme="minorEastAsia" w:hAnsiTheme="minorHAnsi" w:cstheme="minorBidi"/>
        </w:rPr>
        <w:t xml:space="preserve"> | </w:t>
      </w:r>
      <w:hyperlink r:id="rId8">
        <w:r w:rsidR="0C090E53" w:rsidRPr="2A94158E">
          <w:rPr>
            <w:rStyle w:val="Hyperlink"/>
          </w:rPr>
          <w:t>ayan.arif25@gmail.com</w:t>
        </w:r>
      </w:hyperlink>
    </w:p>
    <w:p w14:paraId="04EBCC2C" w14:textId="08261587" w:rsidR="00092CC5" w:rsidRDefault="2A94158E" w:rsidP="2A94158E">
      <w:pPr>
        <w:pStyle w:val="BodyText"/>
        <w:spacing w:before="1" w:line="343" w:lineRule="auto"/>
        <w:ind w:left="765" w:right="759" w:hanging="9"/>
        <w:jc w:val="center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</w:rPr>
        <w:t>| linkedin.com/in/</w:t>
      </w:r>
      <w:proofErr w:type="spellStart"/>
      <w:r w:rsidRPr="2A94158E">
        <w:rPr>
          <w:rFonts w:asciiTheme="minorHAnsi" w:eastAsiaTheme="minorEastAsia" w:hAnsiTheme="minorHAnsi" w:cstheme="minorBidi"/>
        </w:rPr>
        <w:t>ayanarif</w:t>
      </w:r>
      <w:proofErr w:type="spellEnd"/>
    </w:p>
    <w:p w14:paraId="07003DE5" w14:textId="77777777" w:rsidR="00092CC5" w:rsidRDefault="00000000" w:rsidP="2A94158E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C725A8" wp14:editId="07777777">
                <wp:simplePos x="0" y="0"/>
                <wp:positionH relativeFrom="page">
                  <wp:posOffset>896416</wp:posOffset>
                </wp:positionH>
                <wp:positionV relativeFrom="paragraph">
                  <wp:posOffset>286051</wp:posOffset>
                </wp:positionV>
                <wp:extent cx="576961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F81D4" id="Graphic 1" o:spid="_x0000_s1026" style="position:absolute;margin-left:70.6pt;margin-top:22.5pt;width:454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" path="m5769229,l,,,18288r5769229,l5769229,xe" fillcolor="#1f395c" stroked="f">
                <v:path arrowok="t"/>
                <w10:wrap type="topAndBottom" anchorx="page"/>
              </v:shape>
            </w:pict>
          </mc:Fallback>
        </mc:AlternateContent>
      </w:r>
      <w:r w:rsidR="2A94158E" w:rsidRPr="2A94158E">
        <w:rPr>
          <w:rFonts w:asciiTheme="minorHAnsi" w:eastAsiaTheme="minorEastAsia" w:hAnsiTheme="minorHAnsi" w:cstheme="minorBidi"/>
        </w:rPr>
        <w:t>PROFESSIONAL</w:t>
      </w:r>
      <w:r w:rsidR="2A94158E" w:rsidRPr="2A94158E">
        <w:rPr>
          <w:rFonts w:asciiTheme="minorHAnsi" w:eastAsiaTheme="minorEastAsia" w:hAnsiTheme="minorHAnsi" w:cstheme="minorBidi"/>
          <w:spacing w:val="8"/>
        </w:rPr>
        <w:t xml:space="preserve"> </w:t>
      </w:r>
      <w:r w:rsidR="2A94158E" w:rsidRPr="2A94158E">
        <w:rPr>
          <w:rFonts w:asciiTheme="minorHAnsi" w:eastAsiaTheme="minorEastAsia" w:hAnsiTheme="minorHAnsi" w:cstheme="minorBidi"/>
        </w:rPr>
        <w:t>SUMMARY</w:t>
      </w:r>
    </w:p>
    <w:p w14:paraId="45CFAB6A" w14:textId="6919AA97" w:rsidR="00092CC5" w:rsidRDefault="2A94158E" w:rsidP="2A94158E">
      <w:pPr>
        <w:spacing w:before="63"/>
        <w:ind w:left="165"/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Results-driven Process Improvement leader and Lean Six Sigma Black Belt with 10+ years of progressive experience in operations management, starting from high-volume customer operations at Virgin Media/Concentrix and advancing to process transformation leadership at American Express. Proven expertise executing end-to-end DMAIC projects (6–</w:t>
      </w:r>
      <w:r w:rsidR="2C4F770B" w:rsidRPr="2A94158E">
        <w:rPr>
          <w:rFonts w:asciiTheme="minorHAnsi" w:eastAsiaTheme="minorEastAsia" w:hAnsiTheme="minorHAnsi" w:cstheme="minorBidi"/>
          <w:sz w:val="20"/>
          <w:szCs w:val="20"/>
        </w:rPr>
        <w:t>9-month</w:t>
      </w:r>
      <w:r w:rsidRPr="2A94158E">
        <w:rPr>
          <w:rFonts w:asciiTheme="minorHAnsi" w:eastAsiaTheme="minorEastAsia" w:hAnsiTheme="minorHAnsi" w:cstheme="minorBidi"/>
          <w:sz w:val="20"/>
          <w:szCs w:val="20"/>
        </w:rPr>
        <w:t xml:space="preserve"> complex initiatives), designing and implementing process re-engineering solutions, and leading cross-functional transformation across US and APAC geographies. Demonstrated capability in digital automation, data-driven analytics (Power BI, Qualtrics, dashboarding), and change management frameworks—enabling sustainable operational excellence at scale.</w:t>
      </w:r>
    </w:p>
    <w:p w14:paraId="4B9F6CC6" w14:textId="77777777" w:rsidR="00092CC5" w:rsidRDefault="2A94158E" w:rsidP="2A94158E">
      <w:pPr>
        <w:pStyle w:val="BodyText"/>
        <w:spacing w:before="150"/>
        <w:ind w:right="161"/>
        <w:jc w:val="both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</w:rPr>
        <w:t>Flagship achievement: Led full-cycle DMAIC engagement to reduce enterprise process defects by 97% (1,500 → 35–45 cases/month), protected $2M+ in revenue exposure, released $2–3M in blocked working capital, and earned the AmEx Centurion Award 2024—the highest enterprise recognition at American Express. Core expertise spans process re-engineering, Lean Six Sigma project leadership, change management, analytical problem-solving, stakeholder governance, team transformation, and KPI-driven operational excellence.</w:t>
      </w:r>
    </w:p>
    <w:p w14:paraId="5B92B891" w14:textId="77777777" w:rsidR="00092CC5" w:rsidRDefault="00000000" w:rsidP="2A94158E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604099" wp14:editId="07777777">
                <wp:simplePos x="0" y="0"/>
                <wp:positionH relativeFrom="page">
                  <wp:posOffset>896416</wp:posOffset>
                </wp:positionH>
                <wp:positionV relativeFrom="paragraph">
                  <wp:posOffset>286406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0015" id="Graphic 2" o:spid="_x0000_s1026" style="position:absolute;margin-left:70.6pt;margin-top:22.55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" path="m5769229,l,,,18288r5769229,l5769229,xe" fillcolor="#1f395c" stroked="f">
                <v:path arrowok="t"/>
                <w10:wrap type="topAndBottom" anchorx="page"/>
              </v:shape>
            </w:pict>
          </mc:Fallback>
        </mc:AlternateContent>
      </w:r>
      <w:r w:rsidR="2A94158E" w:rsidRPr="2A94158E">
        <w:rPr>
          <w:rFonts w:asciiTheme="minorHAnsi" w:eastAsiaTheme="minorEastAsia" w:hAnsiTheme="minorHAnsi" w:cstheme="minorBidi"/>
        </w:rPr>
        <w:t>CORE</w:t>
      </w:r>
      <w:r w:rsidR="2A94158E" w:rsidRPr="2A94158E">
        <w:rPr>
          <w:rFonts w:asciiTheme="minorHAnsi" w:eastAsiaTheme="minorEastAsia" w:hAnsiTheme="minorHAnsi" w:cstheme="minorBidi"/>
          <w:spacing w:val="-5"/>
        </w:rPr>
        <w:t xml:space="preserve"> </w:t>
      </w:r>
      <w:r w:rsidR="2A94158E" w:rsidRPr="2A94158E">
        <w:rPr>
          <w:rFonts w:asciiTheme="minorHAnsi" w:eastAsiaTheme="minorEastAsia" w:hAnsiTheme="minorHAnsi" w:cstheme="minorBidi"/>
        </w:rPr>
        <w:t>COMPETENCIES</w:t>
      </w:r>
    </w:p>
    <w:p w14:paraId="2E0C2FBC" w14:textId="77777777" w:rsidR="00092CC5" w:rsidRDefault="2A94158E" w:rsidP="2A94158E">
      <w:pPr>
        <w:pStyle w:val="BodyText"/>
        <w:spacing w:before="140" w:line="242" w:lineRule="auto"/>
        <w:ind w:right="198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</w:rPr>
        <w:t>Process Improvement s Methodology: Lean</w:t>
      </w:r>
      <w:r w:rsidRPr="2A94158E">
        <w:rPr>
          <w:rFonts w:asciiTheme="minorHAnsi" w:eastAsiaTheme="minorEastAsia" w:hAnsiTheme="minorHAnsi" w:cstheme="minorBidi"/>
          <w:spacing w:val="-16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Six</w:t>
      </w:r>
      <w:r w:rsidRPr="2A94158E">
        <w:rPr>
          <w:rFonts w:asciiTheme="minorHAnsi" w:eastAsiaTheme="minorEastAsia" w:hAnsiTheme="minorHAnsi" w:cstheme="minorBidi"/>
          <w:spacing w:val="-16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Sigma</w:t>
      </w:r>
      <w:r w:rsidRPr="2A94158E">
        <w:rPr>
          <w:rFonts w:asciiTheme="minorHAnsi" w:eastAsiaTheme="minorEastAsia" w:hAnsiTheme="minorHAnsi" w:cstheme="minorBidi"/>
          <w:spacing w:val="-14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(Black</w:t>
      </w:r>
      <w:r w:rsidRPr="2A94158E">
        <w:rPr>
          <w:rFonts w:asciiTheme="minorHAnsi" w:eastAsiaTheme="minorEastAsia" w:hAnsiTheme="minorHAnsi" w:cstheme="minorBidi"/>
          <w:spacing w:val="-19"/>
        </w:rPr>
        <w:t xml:space="preserve"> </w:t>
      </w:r>
      <w:proofErr w:type="gramStart"/>
      <w:r w:rsidRPr="2A94158E">
        <w:rPr>
          <w:rFonts w:asciiTheme="minorHAnsi" w:eastAsiaTheme="minorEastAsia" w:hAnsiTheme="minorHAnsi" w:cstheme="minorBidi"/>
        </w:rPr>
        <w:t>Belt)</w:t>
      </w:r>
      <w:r w:rsidRPr="2A94158E">
        <w:rPr>
          <w:rFonts w:asciiTheme="minorHAnsi" w:eastAsiaTheme="minorEastAsia" w:hAnsiTheme="minorHAnsi" w:cstheme="minorBidi"/>
          <w:spacing w:val="3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proofErr w:type="gramEnd"/>
      <w:r w:rsidRPr="2A94158E">
        <w:rPr>
          <w:rFonts w:asciiTheme="minorHAnsi" w:eastAsiaTheme="minorEastAsia" w:hAnsiTheme="minorHAnsi" w:cstheme="minorBidi"/>
          <w:spacing w:val="3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DMAIC</w:t>
      </w:r>
      <w:r w:rsidRPr="2A94158E">
        <w:rPr>
          <w:rFonts w:asciiTheme="minorHAnsi" w:eastAsiaTheme="minorEastAsia" w:hAnsiTheme="minorHAnsi" w:cstheme="minorBidi"/>
          <w:spacing w:val="-15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Methodology</w:t>
      </w:r>
      <w:r w:rsidRPr="2A94158E">
        <w:rPr>
          <w:rFonts w:asciiTheme="minorHAnsi" w:eastAsiaTheme="minorEastAsia" w:hAnsiTheme="minorHAnsi" w:cstheme="minorBidi"/>
          <w:spacing w:val="3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r w:rsidRPr="2A94158E">
        <w:rPr>
          <w:rFonts w:asciiTheme="minorHAnsi" w:eastAsiaTheme="minorEastAsia" w:hAnsiTheme="minorHAnsi" w:cstheme="minorBidi"/>
          <w:spacing w:val="3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Process Re-engineering</w:t>
      </w:r>
      <w:r w:rsidRPr="2A94158E">
        <w:rPr>
          <w:rFonts w:asciiTheme="minorHAnsi" w:eastAsiaTheme="minorEastAsia" w:hAnsiTheme="minorHAnsi" w:cstheme="minorBidi"/>
          <w:spacing w:val="-1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 Root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Cause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Analysis</w:t>
      </w:r>
      <w:r w:rsidRPr="2A94158E">
        <w:rPr>
          <w:rFonts w:asciiTheme="minorHAnsi" w:eastAsiaTheme="minorEastAsia" w:hAnsiTheme="minorHAnsi" w:cstheme="minorBidi"/>
          <w:spacing w:val="-2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(</w:t>
      </w:r>
      <w:proofErr w:type="gramStart"/>
      <w:r w:rsidRPr="2A94158E">
        <w:rPr>
          <w:rFonts w:asciiTheme="minorHAnsi" w:eastAsiaTheme="minorEastAsia" w:hAnsiTheme="minorHAnsi" w:cstheme="minorBidi"/>
        </w:rPr>
        <w:t>RCA) ·</w:t>
      </w:r>
      <w:proofErr w:type="gramEnd"/>
      <w:r w:rsidRPr="2A94158E">
        <w:rPr>
          <w:rFonts w:asciiTheme="minorHAnsi" w:eastAsiaTheme="minorEastAsia" w:hAnsiTheme="minorHAnsi" w:cstheme="minorBidi"/>
        </w:rPr>
        <w:t xml:space="preserve"> Fishbone/Ishikawa</w:t>
      </w:r>
      <w:r w:rsidRPr="2A94158E">
        <w:rPr>
          <w:rFonts w:asciiTheme="minorHAnsi" w:eastAsiaTheme="minorEastAsia" w:hAnsiTheme="minorHAnsi" w:cstheme="minorBidi"/>
          <w:spacing w:val="-2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Diagrams · Pareto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Analysis · Process Mapping ·</w:t>
      </w:r>
      <w:r w:rsidRPr="2A94158E">
        <w:rPr>
          <w:rFonts w:asciiTheme="minorHAnsi" w:eastAsiaTheme="minorEastAsia" w:hAnsiTheme="minorHAnsi" w:cstheme="minorBidi"/>
          <w:spacing w:val="29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SOP</w:t>
      </w:r>
      <w:r w:rsidRPr="2A94158E">
        <w:rPr>
          <w:rFonts w:asciiTheme="minorHAnsi" w:eastAsiaTheme="minorEastAsia" w:hAnsiTheme="minorHAnsi" w:cstheme="minorBidi"/>
          <w:spacing w:val="-17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Development ·</w:t>
      </w:r>
      <w:r w:rsidRPr="2A94158E">
        <w:rPr>
          <w:rFonts w:asciiTheme="minorHAnsi" w:eastAsiaTheme="minorEastAsia" w:hAnsiTheme="minorHAnsi" w:cstheme="minorBidi"/>
          <w:spacing w:val="29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ISO</w:t>
      </w:r>
      <w:r w:rsidRPr="2A94158E">
        <w:rPr>
          <w:rFonts w:asciiTheme="minorHAnsi" w:eastAsiaTheme="minorEastAsia" w:hAnsiTheme="minorHAnsi" w:cstheme="minorBidi"/>
          <w:spacing w:val="-17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9001:2015</w:t>
      </w:r>
      <w:r w:rsidRPr="2A94158E">
        <w:rPr>
          <w:rFonts w:asciiTheme="minorHAnsi" w:eastAsiaTheme="minorEastAsia" w:hAnsiTheme="minorHAnsi" w:cstheme="minorBidi"/>
          <w:spacing w:val="-16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Lead</w:t>
      </w:r>
      <w:r w:rsidRPr="2A94158E">
        <w:rPr>
          <w:rFonts w:asciiTheme="minorHAnsi" w:eastAsiaTheme="minorEastAsia" w:hAnsiTheme="minorHAnsi" w:cstheme="minorBidi"/>
          <w:spacing w:val="-17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Auditor</w:t>
      </w:r>
    </w:p>
    <w:p w14:paraId="6F3A6907" w14:textId="77777777" w:rsidR="00092CC5" w:rsidRDefault="2A94158E" w:rsidP="2A94158E">
      <w:pPr>
        <w:pStyle w:val="BodyText"/>
        <w:spacing w:before="77" w:line="242" w:lineRule="auto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</w:rPr>
        <w:t>Digital, Automation s Analytics: KPI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Dashboard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Engineering</w:t>
      </w:r>
      <w:r w:rsidRPr="2A94158E">
        <w:rPr>
          <w:rFonts w:asciiTheme="minorHAnsi" w:eastAsiaTheme="minorEastAsia" w:hAnsiTheme="minorHAnsi" w:cstheme="minorBidi"/>
          <w:spacing w:val="16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r w:rsidRPr="2A94158E">
        <w:rPr>
          <w:rFonts w:asciiTheme="minorHAnsi" w:eastAsiaTheme="minorEastAsia" w:hAnsiTheme="minorHAnsi" w:cstheme="minorBidi"/>
          <w:spacing w:val="17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Data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Visualization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(Power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BI,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proofErr w:type="gramStart"/>
      <w:r w:rsidRPr="2A94158E">
        <w:rPr>
          <w:rFonts w:asciiTheme="minorHAnsi" w:eastAsiaTheme="minorEastAsia" w:hAnsiTheme="minorHAnsi" w:cstheme="minorBidi"/>
        </w:rPr>
        <w:t>Excel)</w:t>
      </w:r>
      <w:r w:rsidRPr="2A94158E">
        <w:rPr>
          <w:rFonts w:asciiTheme="minorHAnsi" w:eastAsiaTheme="minorEastAsia" w:hAnsiTheme="minorHAnsi" w:cstheme="minorBidi"/>
          <w:spacing w:val="16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proofErr w:type="gramEnd"/>
      <w:r w:rsidRPr="2A94158E">
        <w:rPr>
          <w:rFonts w:asciiTheme="minorHAnsi" w:eastAsiaTheme="minorEastAsia" w:hAnsiTheme="minorHAnsi" w:cstheme="minorBidi"/>
        </w:rPr>
        <w:t xml:space="preserve"> Qualtrics</w:t>
      </w:r>
      <w:r w:rsidRPr="2A94158E">
        <w:rPr>
          <w:rFonts w:asciiTheme="minorHAnsi" w:eastAsiaTheme="minorEastAsia" w:hAnsiTheme="minorHAnsi" w:cstheme="minorBidi"/>
          <w:spacing w:val="-2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(Voice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of</w:t>
      </w:r>
      <w:r w:rsidRPr="2A94158E">
        <w:rPr>
          <w:rFonts w:asciiTheme="minorHAnsi" w:eastAsiaTheme="minorEastAsia" w:hAnsiTheme="minorHAnsi" w:cstheme="minorBidi"/>
          <w:spacing w:val="-23"/>
        </w:rPr>
        <w:t xml:space="preserve"> </w:t>
      </w:r>
      <w:proofErr w:type="gramStart"/>
      <w:r w:rsidRPr="2A94158E">
        <w:rPr>
          <w:rFonts w:asciiTheme="minorHAnsi" w:eastAsiaTheme="minorEastAsia" w:hAnsiTheme="minorHAnsi" w:cstheme="minorBidi"/>
        </w:rPr>
        <w:t>Customer)</w:t>
      </w:r>
      <w:r w:rsidRPr="2A94158E">
        <w:rPr>
          <w:rFonts w:asciiTheme="minorHAnsi" w:eastAsiaTheme="minorEastAsia" w:hAnsiTheme="minorHAnsi" w:cstheme="minorBidi"/>
          <w:spacing w:val="-1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proofErr w:type="gramEnd"/>
      <w:r w:rsidRPr="2A94158E">
        <w:rPr>
          <w:rFonts w:asciiTheme="minorHAnsi" w:eastAsiaTheme="minorEastAsia" w:hAnsiTheme="minorHAnsi" w:cstheme="minorBidi"/>
          <w:spacing w:val="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Business</w:t>
      </w:r>
      <w:r w:rsidRPr="2A94158E">
        <w:rPr>
          <w:rFonts w:asciiTheme="minorHAnsi" w:eastAsiaTheme="minorEastAsia" w:hAnsiTheme="minorHAnsi" w:cstheme="minorBidi"/>
          <w:spacing w:val="-2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Impact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Quantification</w:t>
      </w:r>
      <w:r w:rsidRPr="2A94158E">
        <w:rPr>
          <w:rFonts w:asciiTheme="minorHAnsi" w:eastAsiaTheme="minorEastAsia" w:hAnsiTheme="minorHAnsi" w:cstheme="minorBidi"/>
          <w:spacing w:val="1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r w:rsidRPr="2A94158E">
        <w:rPr>
          <w:rFonts w:asciiTheme="minorHAnsi" w:eastAsiaTheme="minorEastAsia" w:hAnsiTheme="minorHAnsi" w:cstheme="minorBidi"/>
          <w:spacing w:val="1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AI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Literacy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(Google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AI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proofErr w:type="gramStart"/>
      <w:r w:rsidRPr="2A94158E">
        <w:rPr>
          <w:rFonts w:asciiTheme="minorHAnsi" w:eastAsiaTheme="minorEastAsia" w:hAnsiTheme="minorHAnsi" w:cstheme="minorBidi"/>
        </w:rPr>
        <w:t>Professional)</w:t>
      </w:r>
      <w:r w:rsidRPr="2A94158E">
        <w:rPr>
          <w:rFonts w:asciiTheme="minorHAnsi" w:eastAsiaTheme="minorEastAsia" w:hAnsiTheme="minorHAnsi" w:cstheme="minorBidi"/>
          <w:spacing w:val="1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proofErr w:type="gramEnd"/>
      <w:r w:rsidRPr="2A94158E">
        <w:rPr>
          <w:rFonts w:asciiTheme="minorHAnsi" w:eastAsiaTheme="minorEastAsia" w:hAnsiTheme="minorHAnsi" w:cstheme="minorBidi"/>
        </w:rPr>
        <w:t xml:space="preserve"> Process</w:t>
      </w:r>
      <w:r w:rsidRPr="2A94158E">
        <w:rPr>
          <w:rFonts w:asciiTheme="minorHAnsi" w:eastAsiaTheme="minorEastAsia" w:hAnsiTheme="minorHAnsi" w:cstheme="minorBidi"/>
          <w:spacing w:val="-5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Automation</w:t>
      </w:r>
      <w:r w:rsidRPr="2A94158E">
        <w:rPr>
          <w:rFonts w:asciiTheme="minorHAnsi" w:eastAsiaTheme="minorEastAsia" w:hAnsiTheme="minorHAnsi" w:cstheme="minorBidi"/>
          <w:spacing w:val="-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Fundamentals</w:t>
      </w:r>
      <w:r w:rsidRPr="2A94158E">
        <w:rPr>
          <w:rFonts w:asciiTheme="minorHAnsi" w:eastAsiaTheme="minorEastAsia" w:hAnsiTheme="minorHAnsi" w:cstheme="minorBidi"/>
          <w:spacing w:val="4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r w:rsidRPr="2A94158E">
        <w:rPr>
          <w:rFonts w:asciiTheme="minorHAnsi" w:eastAsiaTheme="minorEastAsia" w:hAnsiTheme="minorHAnsi" w:cstheme="minorBidi"/>
          <w:spacing w:val="4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Data-Driven</w:t>
      </w:r>
      <w:r w:rsidRPr="2A94158E">
        <w:rPr>
          <w:rFonts w:asciiTheme="minorHAnsi" w:eastAsiaTheme="minorEastAsia" w:hAnsiTheme="minorHAnsi" w:cstheme="minorBidi"/>
          <w:spacing w:val="-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Problem</w:t>
      </w:r>
      <w:r w:rsidRPr="2A94158E">
        <w:rPr>
          <w:rFonts w:asciiTheme="minorHAnsi" w:eastAsiaTheme="minorEastAsia" w:hAnsiTheme="minorHAnsi" w:cstheme="minorBidi"/>
          <w:spacing w:val="-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Solving</w:t>
      </w:r>
    </w:p>
    <w:p w14:paraId="35F1F758" w14:textId="77777777" w:rsidR="00092CC5" w:rsidRDefault="2A94158E" w:rsidP="2A94158E">
      <w:pPr>
        <w:pStyle w:val="BodyText"/>
        <w:spacing w:before="79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</w:rPr>
        <w:t>Operations s Leadership: Team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Leadership</w:t>
      </w:r>
      <w:r w:rsidRPr="2A94158E">
        <w:rPr>
          <w:rFonts w:asciiTheme="minorHAnsi" w:eastAsiaTheme="minorEastAsia" w:hAnsiTheme="minorHAnsi" w:cstheme="minorBidi"/>
          <w:spacing w:val="4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r w:rsidRPr="2A94158E">
        <w:rPr>
          <w:rFonts w:asciiTheme="minorHAnsi" w:eastAsiaTheme="minorEastAsia" w:hAnsiTheme="minorHAnsi" w:cstheme="minorBidi"/>
          <w:spacing w:val="1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Stakeholder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Management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(cross-</w:t>
      </w:r>
      <w:proofErr w:type="gramStart"/>
      <w:r w:rsidRPr="2A94158E">
        <w:rPr>
          <w:rFonts w:asciiTheme="minorHAnsi" w:eastAsiaTheme="minorEastAsia" w:hAnsiTheme="minorHAnsi" w:cstheme="minorBidi"/>
        </w:rPr>
        <w:t>functional) ·</w:t>
      </w:r>
      <w:proofErr w:type="gramEnd"/>
      <w:r w:rsidRPr="2A94158E">
        <w:rPr>
          <w:rFonts w:asciiTheme="minorHAnsi" w:eastAsiaTheme="minorEastAsia" w:hAnsiTheme="minorHAnsi" w:cstheme="minorBidi"/>
        </w:rPr>
        <w:t xml:space="preserve"> Project Delivery</w:t>
      </w:r>
      <w:r w:rsidRPr="2A94158E">
        <w:rPr>
          <w:rFonts w:asciiTheme="minorHAnsi" w:eastAsiaTheme="minorEastAsia" w:hAnsiTheme="minorHAnsi" w:cstheme="minorBidi"/>
          <w:spacing w:val="-17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C</w:t>
      </w:r>
      <w:r w:rsidRPr="2A94158E">
        <w:rPr>
          <w:rFonts w:asciiTheme="minorHAnsi" w:eastAsiaTheme="minorEastAsia" w:hAnsiTheme="minorHAnsi" w:cstheme="minorBidi"/>
          <w:spacing w:val="-18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Governance · Change</w:t>
      </w:r>
      <w:r w:rsidRPr="2A94158E">
        <w:rPr>
          <w:rFonts w:asciiTheme="minorHAnsi" w:eastAsiaTheme="minorEastAsia" w:hAnsiTheme="minorHAnsi" w:cstheme="minorBidi"/>
          <w:spacing w:val="-17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Leadership · Crisis</w:t>
      </w:r>
      <w:r w:rsidRPr="2A94158E">
        <w:rPr>
          <w:rFonts w:asciiTheme="minorHAnsi" w:eastAsiaTheme="minorEastAsia" w:hAnsiTheme="minorHAnsi" w:cstheme="minorBidi"/>
          <w:spacing w:val="-18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Management · Organizational</w:t>
      </w:r>
      <w:r w:rsidRPr="2A94158E">
        <w:rPr>
          <w:rFonts w:asciiTheme="minorHAnsi" w:eastAsiaTheme="minorEastAsia" w:hAnsiTheme="minorHAnsi" w:cstheme="minorBidi"/>
          <w:spacing w:val="-14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Transformation</w:t>
      </w:r>
    </w:p>
    <w:p w14:paraId="760308B0" w14:textId="77777777" w:rsidR="00092CC5" w:rsidRDefault="2A94158E" w:rsidP="2A94158E">
      <w:pPr>
        <w:pStyle w:val="BodyText"/>
        <w:spacing w:before="83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</w:rPr>
        <w:t>Domain Knowledge: Financial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Services</w:t>
      </w:r>
      <w:r w:rsidRPr="2A94158E">
        <w:rPr>
          <w:rFonts w:asciiTheme="minorHAnsi" w:eastAsiaTheme="minorEastAsia" w:hAnsiTheme="minorHAnsi" w:cstheme="minorBidi"/>
          <w:spacing w:val="-2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Operations · BFSI · Dispute</w:t>
      </w:r>
      <w:r w:rsidRPr="2A94158E">
        <w:rPr>
          <w:rFonts w:asciiTheme="minorHAnsi" w:eastAsiaTheme="minorEastAsia" w:hAnsiTheme="minorHAnsi" w:cstheme="minorBidi"/>
          <w:spacing w:val="-2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Operations · KYC</w:t>
      </w:r>
      <w:r w:rsidRPr="2A94158E">
        <w:rPr>
          <w:rFonts w:asciiTheme="minorHAnsi" w:eastAsiaTheme="minorEastAsia" w:hAnsiTheme="minorHAnsi" w:cstheme="minorBidi"/>
          <w:spacing w:val="-21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Operations · Customer</w:t>
      </w:r>
      <w:r w:rsidRPr="2A94158E">
        <w:rPr>
          <w:rFonts w:asciiTheme="minorHAnsi" w:eastAsiaTheme="minorEastAsia" w:hAnsiTheme="minorHAnsi" w:cstheme="minorBidi"/>
          <w:spacing w:val="-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Support</w:t>
      </w:r>
      <w:r w:rsidRPr="2A94158E">
        <w:rPr>
          <w:rFonts w:asciiTheme="minorHAnsi" w:eastAsiaTheme="minorEastAsia" w:hAnsiTheme="minorHAnsi" w:cstheme="minorBidi"/>
          <w:spacing w:val="-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Operations</w:t>
      </w:r>
      <w:r w:rsidRPr="2A94158E">
        <w:rPr>
          <w:rFonts w:asciiTheme="minorHAnsi" w:eastAsiaTheme="minorEastAsia" w:hAnsiTheme="minorHAnsi" w:cstheme="minorBidi"/>
          <w:spacing w:val="4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·</w:t>
      </w:r>
      <w:r w:rsidRPr="2A94158E">
        <w:rPr>
          <w:rFonts w:asciiTheme="minorHAnsi" w:eastAsiaTheme="minorEastAsia" w:hAnsiTheme="minorHAnsi" w:cstheme="minorBidi"/>
          <w:spacing w:val="40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High-Volume</w:t>
      </w:r>
      <w:r w:rsidRPr="2A94158E">
        <w:rPr>
          <w:rFonts w:asciiTheme="minorHAnsi" w:eastAsiaTheme="minorEastAsia" w:hAnsiTheme="minorHAnsi" w:cstheme="minorBidi"/>
          <w:spacing w:val="-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Operations</w:t>
      </w:r>
      <w:r w:rsidRPr="2A94158E">
        <w:rPr>
          <w:rFonts w:asciiTheme="minorHAnsi" w:eastAsiaTheme="minorEastAsia" w:hAnsiTheme="minorHAnsi" w:cstheme="minorBidi"/>
          <w:spacing w:val="-3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at</w:t>
      </w:r>
      <w:r w:rsidRPr="2A94158E">
        <w:rPr>
          <w:rFonts w:asciiTheme="minorHAnsi" w:eastAsiaTheme="minorEastAsia" w:hAnsiTheme="minorHAnsi" w:cstheme="minorBidi"/>
          <w:spacing w:val="-2"/>
        </w:rPr>
        <w:t xml:space="preserve"> </w:t>
      </w:r>
      <w:r w:rsidRPr="2A94158E">
        <w:rPr>
          <w:rFonts w:asciiTheme="minorHAnsi" w:eastAsiaTheme="minorEastAsia" w:hAnsiTheme="minorHAnsi" w:cstheme="minorBidi"/>
        </w:rPr>
        <w:t>Scale</w:t>
      </w:r>
    </w:p>
    <w:p w14:paraId="3E34EBBB" w14:textId="77777777" w:rsidR="00092CC5" w:rsidRDefault="00000000" w:rsidP="2A94158E">
      <w:pPr>
        <w:pStyle w:val="Heading1"/>
        <w:spacing w:before="21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B2D0EC" wp14:editId="07777777">
                <wp:simplePos x="0" y="0"/>
                <wp:positionH relativeFrom="page">
                  <wp:posOffset>896416</wp:posOffset>
                </wp:positionH>
                <wp:positionV relativeFrom="paragraph">
                  <wp:posOffset>294356</wp:posOffset>
                </wp:positionV>
                <wp:extent cx="576961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69229" y="18287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7545" id="Graphic 3" o:spid="_x0000_s1026" style="position:absolute;margin-left:70.6pt;margin-top:23.2pt;width:454.3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" path="m5769229,l,,,18287r5769229,l5769229,xe" fillcolor="#1f395c" stroked="f">
                <v:path arrowok="t"/>
                <w10:wrap type="topAndBottom" anchorx="page"/>
              </v:shape>
            </w:pict>
          </mc:Fallback>
        </mc:AlternateContent>
      </w:r>
      <w:r w:rsidR="2A94158E" w:rsidRPr="2A94158E">
        <w:rPr>
          <w:rFonts w:asciiTheme="minorHAnsi" w:eastAsiaTheme="minorEastAsia" w:hAnsiTheme="minorHAnsi" w:cstheme="minorBidi"/>
        </w:rPr>
        <w:t>PROFESSIONAL</w:t>
      </w:r>
      <w:r w:rsidR="2A94158E" w:rsidRPr="2A94158E">
        <w:rPr>
          <w:rFonts w:asciiTheme="minorHAnsi" w:eastAsiaTheme="minorEastAsia" w:hAnsiTheme="minorHAnsi" w:cstheme="minorBidi"/>
          <w:spacing w:val="8"/>
        </w:rPr>
        <w:t xml:space="preserve"> </w:t>
      </w:r>
      <w:r w:rsidR="2A94158E" w:rsidRPr="2A94158E">
        <w:rPr>
          <w:rFonts w:asciiTheme="minorHAnsi" w:eastAsiaTheme="minorEastAsia" w:hAnsiTheme="minorHAnsi" w:cstheme="minorBidi"/>
        </w:rPr>
        <w:t>EXPERIENCE</w:t>
      </w:r>
    </w:p>
    <w:p w14:paraId="23A1806F" w14:textId="77777777" w:rsidR="00092CC5" w:rsidRDefault="2A94158E" w:rsidP="2A94158E">
      <w:pPr>
        <w:spacing w:before="151"/>
        <w:ind w:left="165"/>
        <w:rPr>
          <w:rFonts w:ascii="Times New Roman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American Express June 2018 – January 2026</w:t>
      </w:r>
    </w:p>
    <w:p w14:paraId="0A1E5250" w14:textId="77777777" w:rsidR="00092CC5" w:rsidRDefault="2A94158E" w:rsidP="2A94158E">
      <w:pPr>
        <w:spacing w:before="63"/>
        <w:ind w:left="165"/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Team Leader — Process Improvement &amp; Operational Transformation | Gurgaon, India</w:t>
      </w:r>
    </w:p>
    <w:p w14:paraId="0F259CC3" w14:textId="77777777" w:rsidR="00092CC5" w:rsidRDefault="2A94158E" w:rsidP="2A94158E">
      <w:pPr>
        <w:pStyle w:val="BodyText"/>
        <w:spacing w:before="163"/>
        <w:ind w:right="160"/>
        <w:jc w:val="both"/>
        <w:rPr>
          <w:rFonts w:asciiTheme="minorHAnsi" w:eastAsiaTheme="minorEastAsia" w:hAnsiTheme="minorHAnsi" w:cstheme="minorBidi"/>
        </w:rPr>
      </w:pPr>
      <w:r w:rsidRPr="2A94158E">
        <w:rPr>
          <w:rFonts w:asciiTheme="minorHAnsi" w:eastAsiaTheme="minorEastAsia" w:hAnsiTheme="minorHAnsi" w:cstheme="minorBidi"/>
        </w:rPr>
        <w:t>Led end-to-end process improvement initiatives and operational transformation across high-volume corporate card and KYC operations, combining Lean Six Sigma project leadership with operational stewardship of 25+ direct reports. Executed complex cross-functional DMAIC engagements spanning US and APAC geographies.</w:t>
      </w:r>
    </w:p>
    <w:p w14:paraId="0543522B" w14:textId="77777777" w:rsidR="00092CC5" w:rsidRDefault="2A94158E" w:rsidP="2A94158E">
      <w:pPr>
        <w:pStyle w:val="BodyText"/>
        <w:spacing w:before="150"/>
        <w:jc w:val="both"/>
        <w:rPr>
          <w:rFonts w:asciiTheme="minorHAnsi" w:eastAsiaTheme="minorEastAsia" w:hAnsiTheme="minorHAnsi" w:cstheme="minorBidi"/>
        </w:rPr>
      </w:pPr>
      <w:r w:rsidRPr="2A94158E">
        <w:rPr>
          <w:rFonts w:asciiTheme="minorHAnsi" w:eastAsiaTheme="minorEastAsia" w:hAnsiTheme="minorHAnsi" w:cstheme="minorBidi"/>
        </w:rPr>
        <w:t>Flagship: Bad Demand Dispute Reduction — Full-Cycle DMAIC Project Leadership</w:t>
      </w:r>
    </w:p>
    <w:p w14:paraId="707038F0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87" w:line="244" w:lineRule="auto"/>
        <w:ind w:right="503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Project Leader for comprehensive 6–</w:t>
      </w:r>
      <w:proofErr w:type="gramStart"/>
      <w:r w:rsidRPr="2A94158E">
        <w:rPr>
          <w:rFonts w:asciiTheme="minorHAnsi" w:eastAsiaTheme="minorEastAsia" w:hAnsiTheme="minorHAnsi" w:cstheme="minorBidi"/>
          <w:sz w:val="20"/>
          <w:szCs w:val="20"/>
        </w:rPr>
        <w:t>9 month</w:t>
      </w:r>
      <w:proofErr w:type="gramEnd"/>
      <w:r w:rsidRPr="2A94158E">
        <w:rPr>
          <w:rFonts w:asciiTheme="minorHAnsi" w:eastAsiaTheme="minorEastAsia" w:hAnsiTheme="minorHAnsi" w:cstheme="minorBidi"/>
          <w:sz w:val="20"/>
          <w:szCs w:val="20"/>
        </w:rPr>
        <w:t xml:space="preserve"> DMAIC engagement managing cross-functional teams across frontline representatives, SMEs, Quality, Legal, Risk C Compliance—demonstrating project delivery discipline, stakeholder governance, and milestone tracking.</w:t>
      </w:r>
    </w:p>
    <w:p w14:paraId="13B244E1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76" w:line="242" w:lineRule="auto"/>
        <w:ind w:right="397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Applied systematic problem-solving: Pareto Analysis isolated root causes (two ISO code categories drove 60% of defects); Fishbone diagrams and 5 Whys traced systemic drivers across People, Process, Knowledge, Systems, and Culture.</w:t>
      </w:r>
    </w:p>
    <w:p w14:paraId="2F455573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line="242" w:lineRule="auto"/>
        <w:ind w:right="526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Delivered: 97% defect reduction (1,500 → 35–45 cases/month); $2M+ revenue protected; $2–3M blocked capital released. Implemented six improvement solutions: probing script redesign, ISO taxonomy clarification, embedded SME coaching, performance realignment, monitoring dashboards, knowledge overhaul.</w:t>
      </w:r>
    </w:p>
    <w:p w14:paraId="498F3B40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line="242" w:lineRule="auto"/>
        <w:ind w:right="246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Established Control phase governance: weekly reporting, quality audits, kaizen assessments, formal ownership transfer—preventing regression and institutionalizing continuous improvement. Earned AmEx Centurion Award 2024.</w:t>
      </w:r>
    </w:p>
    <w:p w14:paraId="13CE3A1B" w14:textId="652F60C3" w:rsidR="71C45E80" w:rsidRDefault="71C45E80" w:rsidP="2A94158E">
      <w:pPr>
        <w:pStyle w:val="ListParagraph"/>
        <w:numPr>
          <w:ilvl w:val="0"/>
          <w:numId w:val="1"/>
        </w:numPr>
        <w:tabs>
          <w:tab w:val="left" w:pos="299"/>
        </w:tabs>
        <w:spacing w:line="242" w:lineRule="auto"/>
        <w:ind w:right="246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 xml:space="preserve">Process transformation: Applied Lean Six Sigma DMAIC methodology to redesign CDD/KYC work standards </w:t>
      </w:r>
      <w:r w:rsidRPr="2A94158E">
        <w:rPr>
          <w:rFonts w:asciiTheme="minorHAnsi" w:eastAsiaTheme="minorEastAsia" w:hAnsiTheme="minorHAnsi" w:cstheme="minorBidi"/>
          <w:sz w:val="20"/>
          <w:szCs w:val="20"/>
        </w:rPr>
        <w:lastRenderedPageBreak/>
        <w:t xml:space="preserve">across a 48,000+ case inventory, lifting individual analyst productivity by 60% (25 → 40 cases/day) while raising processing quality from 90% to </w:t>
      </w:r>
      <w:proofErr w:type="gramStart"/>
      <w:r w:rsidRPr="2A94158E">
        <w:rPr>
          <w:rFonts w:asciiTheme="minorHAnsi" w:eastAsiaTheme="minorEastAsia" w:hAnsiTheme="minorHAnsi" w:cstheme="minorBidi"/>
          <w:sz w:val="20"/>
          <w:szCs w:val="20"/>
        </w:rPr>
        <w:t>99% —</w:t>
      </w:r>
      <w:proofErr w:type="gramEnd"/>
      <w:r w:rsidRPr="2A94158E">
        <w:rPr>
          <w:rFonts w:asciiTheme="minorHAnsi" w:eastAsiaTheme="minorEastAsia" w:hAnsiTheme="minorHAnsi" w:cstheme="minorBidi"/>
          <w:sz w:val="20"/>
          <w:szCs w:val="20"/>
        </w:rPr>
        <w:t xml:space="preserve"> achieved through standardization and coaching, with zero added headcount.</w:t>
      </w:r>
    </w:p>
    <w:p w14:paraId="375A6042" w14:textId="5E07BB3D" w:rsidR="71C45E80" w:rsidRDefault="71C45E80" w:rsidP="2A94158E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CDD/EDD-specific improvement: Led Customer Due Diligence (CDD) and Enhanced Due Diligence (EDD) workflow redesigns that cut KYC processing time by 25%, while sustaining 100% adherence to regulatory and audit requirements across all reporting cycles.</w:t>
      </w:r>
    </w:p>
    <w:p w14:paraId="672A6659" w14:textId="77777777" w:rsidR="00092CC5" w:rsidRDefault="00092CC5" w:rsidP="2A94158E">
      <w:pPr>
        <w:pStyle w:val="ListParagraph"/>
        <w:spacing w:line="242" w:lineRule="auto"/>
        <w:rPr>
          <w:rFonts w:asciiTheme="minorHAnsi" w:eastAsiaTheme="minorEastAsia" w:hAnsiTheme="minorHAnsi" w:cstheme="minorBidi"/>
          <w:sz w:val="20"/>
          <w:szCs w:val="20"/>
        </w:rPr>
        <w:sectPr w:rsidR="00092CC5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7D72E223" w14:textId="77777777" w:rsidR="00092CC5" w:rsidRDefault="2A94158E" w:rsidP="2A94158E">
      <w:pPr>
        <w:pStyle w:val="BodyText"/>
        <w:spacing w:before="62"/>
        <w:rPr>
          <w:rFonts w:asciiTheme="minorHAnsi" w:eastAsiaTheme="minorEastAsia" w:hAnsiTheme="minorHAnsi" w:cstheme="minorBidi"/>
        </w:rPr>
      </w:pPr>
      <w:r>
        <w:rPr>
          <w:rFonts w:ascii="Times New Roman"/>
        </w:rPr>
        <w:lastRenderedPageBreak/>
        <w:t>Op</w:t>
      </w:r>
      <w:r w:rsidRPr="2A94158E">
        <w:rPr>
          <w:rFonts w:asciiTheme="minorHAnsi" w:eastAsiaTheme="minorEastAsia" w:hAnsiTheme="minorHAnsi" w:cstheme="minorBidi"/>
        </w:rPr>
        <w:t>erational Excellence &amp; Transformation at Scale</w:t>
      </w:r>
    </w:p>
    <w:p w14:paraId="7AD51168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88" w:line="242" w:lineRule="auto"/>
        <w:ind w:right="449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Applied Lean Six Sigma to 48,000+ case inventory: 60% productivity uplift (25 → 40 cases/day), 90% → 99% quality improvement through work standardization and coaching, not additional headcount.</w:t>
      </w:r>
    </w:p>
    <w:p w14:paraId="127676C1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81" w:line="242" w:lineRule="auto"/>
        <w:ind w:right="382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Managed operational scale: 48,000+ case inventory at 98.5% quality score, 7–8 Units Per Hour (UPH), 90%+ system occupancy within strict regulatory SLA requirements.</w:t>
      </w:r>
    </w:p>
    <w:p w14:paraId="5BC20CD0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81" w:line="242" w:lineRule="auto"/>
        <w:ind w:right="394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 xml:space="preserve">Designed 20+ SOPs spanning process categorization, escalation governance, regulatory compliance, customer communication, merchant </w:t>
      </w:r>
      <w:proofErr w:type="gramStart"/>
      <w:r w:rsidRPr="2A94158E">
        <w:rPr>
          <w:rFonts w:asciiTheme="minorHAnsi" w:eastAsiaTheme="minorEastAsia" w:hAnsiTheme="minorHAnsi" w:cstheme="minorBidi"/>
          <w:sz w:val="20"/>
          <w:szCs w:val="20"/>
        </w:rPr>
        <w:t>verification—enabling</w:t>
      </w:r>
      <w:proofErr w:type="gramEnd"/>
      <w:r w:rsidRPr="2A94158E">
        <w:rPr>
          <w:rFonts w:asciiTheme="minorHAnsi" w:eastAsiaTheme="minorEastAsia" w:hAnsiTheme="minorHAnsi" w:cstheme="minorBidi"/>
          <w:sz w:val="20"/>
          <w:szCs w:val="20"/>
        </w:rPr>
        <w:t xml:space="preserve"> consistent execution and reducing errors across distributed teams.</w:t>
      </w:r>
    </w:p>
    <w:p w14:paraId="66AB8562" w14:textId="77777777" w:rsidR="00092CC5" w:rsidRDefault="2A94158E" w:rsidP="2A94158E">
      <w:pPr>
        <w:pStyle w:val="BodyText"/>
        <w:spacing w:before="163"/>
        <w:rPr>
          <w:rFonts w:asciiTheme="minorHAnsi" w:eastAsiaTheme="minorEastAsia" w:hAnsiTheme="minorHAnsi" w:cstheme="minorBidi"/>
        </w:rPr>
      </w:pPr>
      <w:r w:rsidRPr="2A94158E">
        <w:rPr>
          <w:rFonts w:asciiTheme="minorHAnsi" w:eastAsiaTheme="minorEastAsia" w:hAnsiTheme="minorHAnsi" w:cstheme="minorBidi"/>
        </w:rPr>
        <w:t>Crisis Leadership &amp; Change Management</w:t>
      </w:r>
    </w:p>
    <w:p w14:paraId="65BDD4E3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88" w:line="242" w:lineRule="auto"/>
        <w:ind w:firstLine="0"/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Managed GO2 tool implementation crisis (Jan 2024): escalations surged 200 → 500/month. Deployed 6-person escalation team, redesigned workflows, reduced escalations to 350/month (30% improvement)—demonstrating crisis response and process agility.</w:t>
      </w:r>
    </w:p>
    <w:p w14:paraId="4E4E89EA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line="242" w:lineRule="auto"/>
        <w:ind w:right="190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Led transformations: Voice of Customer (Qualtrics) analysis recovered CSAT (70% → 82%), NPS (70% → 90%), AHT (500s → 400s, 20% reduction). Designed Extended Payment Terms Plans for 30+ accounts (₹90 lakhs annual savings).</w:t>
      </w:r>
    </w:p>
    <w:p w14:paraId="49D2A17B" w14:textId="77777777" w:rsidR="00092CC5" w:rsidRDefault="2A94158E" w:rsidP="2A94158E">
      <w:pPr>
        <w:pStyle w:val="BodyText"/>
        <w:spacing w:before="163"/>
        <w:rPr>
          <w:rFonts w:asciiTheme="minorHAnsi" w:eastAsiaTheme="minorEastAsia" w:hAnsiTheme="minorHAnsi" w:cstheme="minorBidi"/>
        </w:rPr>
      </w:pPr>
      <w:r w:rsidRPr="2A94158E">
        <w:rPr>
          <w:rFonts w:asciiTheme="minorHAnsi" w:eastAsiaTheme="minorEastAsia" w:hAnsiTheme="minorHAnsi" w:cstheme="minorBidi"/>
        </w:rPr>
        <w:t>Team Leadership &amp; Capability Building</w:t>
      </w:r>
    </w:p>
    <w:p w14:paraId="68356DEF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90" w:line="242" w:lineRule="auto"/>
        <w:ind w:right="1172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Led 25+ representatives through coaching, performance reviews, KPI dashboards. Improved engagement 15%, maintained 85% retention, developed 5 internal promotion candidates.</w:t>
      </w:r>
    </w:p>
    <w:p w14:paraId="642D2A03" w14:textId="77777777" w:rsidR="00092CC5" w:rsidRDefault="2A94158E" w:rsidP="2A94158E">
      <w:pPr>
        <w:pStyle w:val="ListParagraph"/>
        <w:numPr>
          <w:ilvl w:val="0"/>
          <w:numId w:val="1"/>
        </w:numPr>
        <w:tabs>
          <w:tab w:val="left" w:pos="299"/>
        </w:tabs>
        <w:spacing w:before="79" w:line="242" w:lineRule="auto"/>
        <w:ind w:right="205" w:firstLine="0"/>
        <w:rPr>
          <w:rFonts w:asciiTheme="minorHAnsi" w:eastAsiaTheme="minorEastAsia" w:hAnsiTheme="minorHAnsi" w:cstheme="minorBidi"/>
          <w:sz w:val="20"/>
          <w:szCs w:val="20"/>
        </w:rPr>
      </w:pPr>
      <w:r w:rsidRPr="2A94158E">
        <w:rPr>
          <w:rFonts w:asciiTheme="minorHAnsi" w:eastAsiaTheme="minorEastAsia" w:hAnsiTheme="minorHAnsi" w:cstheme="minorBidi"/>
          <w:sz w:val="20"/>
          <w:szCs w:val="20"/>
        </w:rPr>
        <w:t>Reduced new-hire time-to-productivity by 20% through onboarding protocols and knowledge transfer—demonstrating organizational capability and change enablement.</w:t>
      </w:r>
    </w:p>
    <w:p w14:paraId="18599D0C" w14:textId="77777777" w:rsidR="00092CC5" w:rsidRDefault="2A94158E" w:rsidP="2A94158E">
      <w:pPr>
        <w:spacing w:before="211"/>
        <w:ind w:left="165"/>
        <w:rPr>
          <w:sz w:val="20"/>
          <w:szCs w:val="20"/>
        </w:rPr>
      </w:pPr>
      <w:r w:rsidRPr="2A94158E">
        <w:rPr>
          <w:rFonts w:ascii="Trebuchet MS" w:hAnsi="Trebuchet MS"/>
          <w:b/>
          <w:bCs/>
          <w:color w:val="1F395C"/>
          <w:spacing w:val="-2"/>
        </w:rPr>
        <w:t>Encore</w:t>
      </w:r>
      <w:r w:rsidRPr="2A94158E">
        <w:rPr>
          <w:rFonts w:ascii="Trebuchet MS" w:hAnsi="Trebuchet MS"/>
          <w:b/>
          <w:bCs/>
          <w:color w:val="1F395C"/>
          <w:spacing w:val="-22"/>
        </w:rPr>
        <w:t xml:space="preserve"> </w:t>
      </w:r>
      <w:r w:rsidRPr="2A94158E">
        <w:rPr>
          <w:rFonts w:ascii="Trebuchet MS" w:hAnsi="Trebuchet MS"/>
          <w:b/>
          <w:bCs/>
          <w:color w:val="1F395C"/>
          <w:spacing w:val="-2"/>
        </w:rPr>
        <w:t>Capital</w:t>
      </w:r>
      <w:r w:rsidRPr="2A94158E">
        <w:rPr>
          <w:rFonts w:ascii="Trebuchet MS" w:hAnsi="Trebuchet MS"/>
          <w:b/>
          <w:bCs/>
          <w:color w:val="1F395C"/>
          <w:spacing w:val="30"/>
        </w:rPr>
        <w:t xml:space="preserve"> </w:t>
      </w:r>
      <w:r w:rsidRPr="2A94158E">
        <w:rPr>
          <w:color w:val="666666"/>
          <w:spacing w:val="-2"/>
          <w:sz w:val="20"/>
          <w:szCs w:val="20"/>
        </w:rPr>
        <w:t>February</w:t>
      </w:r>
      <w:r w:rsidRPr="2A94158E">
        <w:rPr>
          <w:color w:val="666666"/>
          <w:spacing w:val="-23"/>
          <w:sz w:val="20"/>
          <w:szCs w:val="20"/>
        </w:rPr>
        <w:t xml:space="preserve"> </w:t>
      </w:r>
      <w:r w:rsidRPr="2A94158E">
        <w:rPr>
          <w:color w:val="666666"/>
          <w:spacing w:val="-2"/>
          <w:sz w:val="20"/>
          <w:szCs w:val="20"/>
        </w:rPr>
        <w:t>2017</w:t>
      </w:r>
      <w:r w:rsidRPr="2A94158E">
        <w:rPr>
          <w:color w:val="666666"/>
          <w:spacing w:val="-21"/>
          <w:sz w:val="20"/>
          <w:szCs w:val="20"/>
        </w:rPr>
        <w:t xml:space="preserve"> </w:t>
      </w:r>
      <w:r w:rsidRPr="2A94158E">
        <w:rPr>
          <w:color w:val="666666"/>
          <w:spacing w:val="-2"/>
          <w:sz w:val="20"/>
          <w:szCs w:val="20"/>
        </w:rPr>
        <w:t>–</w:t>
      </w:r>
      <w:r w:rsidRPr="2A94158E">
        <w:rPr>
          <w:color w:val="666666"/>
          <w:spacing w:val="-23"/>
          <w:sz w:val="20"/>
          <w:szCs w:val="20"/>
        </w:rPr>
        <w:t xml:space="preserve"> </w:t>
      </w:r>
      <w:r w:rsidRPr="2A94158E">
        <w:rPr>
          <w:color w:val="666666"/>
          <w:spacing w:val="-2"/>
          <w:sz w:val="20"/>
          <w:szCs w:val="20"/>
        </w:rPr>
        <w:t>February</w:t>
      </w:r>
      <w:r w:rsidRPr="2A94158E">
        <w:rPr>
          <w:color w:val="666666"/>
          <w:spacing w:val="-21"/>
          <w:sz w:val="20"/>
          <w:szCs w:val="20"/>
        </w:rPr>
        <w:t xml:space="preserve"> </w:t>
      </w:r>
      <w:r w:rsidRPr="2A94158E">
        <w:rPr>
          <w:color w:val="666666"/>
          <w:spacing w:val="-4"/>
          <w:sz w:val="20"/>
          <w:szCs w:val="20"/>
        </w:rPr>
        <w:t>2018</w:t>
      </w:r>
    </w:p>
    <w:p w14:paraId="3F9815EA" w14:textId="77777777" w:rsidR="00092CC5" w:rsidRDefault="00000000">
      <w:pPr>
        <w:spacing w:before="66"/>
        <w:ind w:left="165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w w:val="95"/>
          <w:sz w:val="20"/>
        </w:rPr>
        <w:t>Process</w:t>
      </w:r>
      <w:r>
        <w:rPr>
          <w:rFonts w:ascii="Trebuchet MS" w:hAnsi="Trebuchet MS"/>
          <w:b/>
          <w:i/>
          <w:spacing w:val="-8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Expert</w:t>
      </w:r>
      <w:r>
        <w:rPr>
          <w:rFonts w:ascii="Trebuchet MS" w:hAnsi="Trebuchet MS"/>
          <w:b/>
          <w:i/>
          <w:spacing w:val="-5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—</w:t>
      </w:r>
      <w:r>
        <w:rPr>
          <w:rFonts w:ascii="Trebuchet MS" w:hAnsi="Trebuchet MS"/>
          <w:b/>
          <w:i/>
          <w:spacing w:val="-9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Debt</w:t>
      </w:r>
      <w:r>
        <w:rPr>
          <w:rFonts w:ascii="Trebuchet MS" w:hAnsi="Trebuchet MS"/>
          <w:b/>
          <w:i/>
          <w:spacing w:val="-8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Collection</w:t>
      </w:r>
      <w:r>
        <w:rPr>
          <w:rFonts w:ascii="Trebuchet MS" w:hAnsi="Trebuchet MS"/>
          <w:b/>
          <w:i/>
          <w:spacing w:val="-7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Operations</w:t>
      </w:r>
      <w:r>
        <w:rPr>
          <w:rFonts w:ascii="Trebuchet MS" w:hAnsi="Trebuchet MS"/>
          <w:b/>
          <w:i/>
          <w:spacing w:val="40"/>
          <w:sz w:val="20"/>
        </w:rPr>
        <w:t xml:space="preserve"> </w:t>
      </w:r>
      <w:r>
        <w:rPr>
          <w:rFonts w:ascii="Trebuchet MS" w:hAnsi="Trebuchet MS"/>
          <w:b/>
          <w:i/>
          <w:w w:val="85"/>
          <w:sz w:val="20"/>
        </w:rPr>
        <w:t>|</w:t>
      </w:r>
      <w:r>
        <w:rPr>
          <w:rFonts w:ascii="Trebuchet MS" w:hAnsi="Trebuchet MS"/>
          <w:b/>
          <w:i/>
          <w:spacing w:val="39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Gurgaon,</w:t>
      </w:r>
      <w:r>
        <w:rPr>
          <w:rFonts w:ascii="Trebuchet MS" w:hAnsi="Trebuchet MS"/>
          <w:b/>
          <w:i/>
          <w:spacing w:val="-8"/>
          <w:w w:val="95"/>
          <w:sz w:val="20"/>
        </w:rPr>
        <w:t xml:space="preserve"> </w:t>
      </w:r>
      <w:r>
        <w:rPr>
          <w:rFonts w:ascii="Trebuchet MS" w:hAnsi="Trebuchet MS"/>
          <w:b/>
          <w:i/>
          <w:spacing w:val="-2"/>
          <w:w w:val="95"/>
          <w:sz w:val="20"/>
        </w:rPr>
        <w:t>India</w:t>
      </w:r>
    </w:p>
    <w:p w14:paraId="5926994F" w14:textId="77777777" w:rsidR="00092CC5" w:rsidRDefault="00000000">
      <w:pPr>
        <w:pStyle w:val="BodyText"/>
        <w:spacing w:before="211"/>
        <w:ind w:right="159"/>
        <w:jc w:val="both"/>
        <w:rPr>
          <w:rFonts w:ascii="Times New Roman"/>
        </w:rPr>
      </w:pPr>
      <w:r>
        <w:rPr>
          <w:rFonts w:ascii="Times New Roman"/>
        </w:rPr>
        <w:t xml:space="preserve">Managed end-to-end account recovery portfolios </w:t>
      </w:r>
      <w:proofErr w:type="gramStart"/>
      <w:r>
        <w:rPr>
          <w:rFonts w:ascii="Times New Roman"/>
        </w:rPr>
        <w:t>demonstrating</w:t>
      </w:r>
      <w:proofErr w:type="gramEnd"/>
      <w:r>
        <w:rPr>
          <w:rFonts w:ascii="Times New Roman"/>
        </w:rPr>
        <w:t xml:space="preserve"> expertise in high-volume operations management, process adherence, regulatory compliance (FDCPA), and stakeholder engagement in a regulated financial services environment.</w:t>
      </w:r>
    </w:p>
    <w:p w14:paraId="01F39CFB" w14:textId="77777777" w:rsidR="00092CC5" w:rsidRDefault="00000000">
      <w:pPr>
        <w:spacing w:before="200"/>
        <w:ind w:left="165"/>
        <w:rPr>
          <w:sz w:val="20"/>
        </w:rPr>
      </w:pPr>
      <w:r>
        <w:rPr>
          <w:rFonts w:ascii="Trebuchet MS" w:hAnsi="Trebuchet MS"/>
          <w:b/>
          <w:color w:val="1F395C"/>
          <w:spacing w:val="-4"/>
        </w:rPr>
        <w:t>Concentrix</w:t>
      </w:r>
      <w:r>
        <w:rPr>
          <w:rFonts w:ascii="Trebuchet MS" w:hAnsi="Trebuchet MS"/>
          <w:b/>
          <w:color w:val="1F395C"/>
          <w:spacing w:val="59"/>
        </w:rPr>
        <w:t xml:space="preserve"> </w:t>
      </w:r>
      <w:r>
        <w:rPr>
          <w:color w:val="666666"/>
          <w:spacing w:val="-4"/>
          <w:sz w:val="20"/>
        </w:rPr>
        <w:t>August</w:t>
      </w:r>
      <w:r>
        <w:rPr>
          <w:color w:val="666666"/>
          <w:spacing w:val="-21"/>
          <w:sz w:val="20"/>
        </w:rPr>
        <w:t xml:space="preserve"> </w:t>
      </w:r>
      <w:r>
        <w:rPr>
          <w:color w:val="666666"/>
          <w:spacing w:val="-4"/>
          <w:sz w:val="20"/>
        </w:rPr>
        <w:t>2015</w:t>
      </w:r>
      <w:r>
        <w:rPr>
          <w:color w:val="666666"/>
          <w:spacing w:val="-21"/>
          <w:sz w:val="20"/>
        </w:rPr>
        <w:t xml:space="preserve"> </w:t>
      </w:r>
      <w:r>
        <w:rPr>
          <w:color w:val="666666"/>
          <w:spacing w:val="-4"/>
          <w:sz w:val="20"/>
        </w:rPr>
        <w:t>–</w:t>
      </w:r>
      <w:r>
        <w:rPr>
          <w:color w:val="666666"/>
          <w:spacing w:val="-19"/>
          <w:sz w:val="20"/>
        </w:rPr>
        <w:t xml:space="preserve"> </w:t>
      </w:r>
      <w:r>
        <w:rPr>
          <w:color w:val="666666"/>
          <w:spacing w:val="-4"/>
          <w:sz w:val="20"/>
        </w:rPr>
        <w:t>February</w:t>
      </w:r>
      <w:r>
        <w:rPr>
          <w:color w:val="666666"/>
          <w:spacing w:val="-20"/>
          <w:sz w:val="20"/>
        </w:rPr>
        <w:t xml:space="preserve"> </w:t>
      </w:r>
      <w:r>
        <w:rPr>
          <w:color w:val="666666"/>
          <w:spacing w:val="-4"/>
          <w:sz w:val="20"/>
        </w:rPr>
        <w:t>2017</w:t>
      </w:r>
    </w:p>
    <w:p w14:paraId="457F72C7" w14:textId="77777777" w:rsidR="00092CC5" w:rsidRDefault="00000000">
      <w:pPr>
        <w:spacing w:before="66"/>
        <w:ind w:left="165"/>
        <w:jc w:val="both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w w:val="95"/>
          <w:sz w:val="20"/>
        </w:rPr>
        <w:t>Practitioner</w:t>
      </w:r>
      <w:r>
        <w:rPr>
          <w:rFonts w:ascii="Trebuchet MS" w:hAnsi="Trebuchet MS"/>
          <w:b/>
          <w:i/>
          <w:spacing w:val="-14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—</w:t>
      </w:r>
      <w:r>
        <w:rPr>
          <w:rFonts w:ascii="Trebuchet MS" w:hAnsi="Trebuchet MS"/>
          <w:b/>
          <w:i/>
          <w:spacing w:val="-18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Tech</w:t>
      </w:r>
      <w:r>
        <w:rPr>
          <w:rFonts w:ascii="Trebuchet MS" w:hAnsi="Trebuchet MS"/>
          <w:b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Support</w:t>
      </w:r>
      <w:r>
        <w:rPr>
          <w:rFonts w:ascii="Trebuchet MS" w:hAnsi="Trebuchet MS"/>
          <w:b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Operations</w:t>
      </w:r>
      <w:r>
        <w:rPr>
          <w:rFonts w:ascii="Trebuchet MS" w:hAnsi="Trebuchet MS"/>
          <w:b/>
          <w:i/>
          <w:spacing w:val="-14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(Virgin</w:t>
      </w:r>
      <w:r>
        <w:rPr>
          <w:rFonts w:ascii="Trebuchet MS" w:hAnsi="Trebuchet MS"/>
          <w:b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Media</w:t>
      </w:r>
      <w:r>
        <w:rPr>
          <w:rFonts w:ascii="Trebuchet MS" w:hAnsi="Trebuchet MS"/>
          <w:b/>
          <w:i/>
          <w:spacing w:val="-16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UK)</w:t>
      </w:r>
      <w:r>
        <w:rPr>
          <w:rFonts w:ascii="Trebuchet MS" w:hAnsi="Trebuchet MS"/>
          <w:b/>
          <w:i/>
          <w:spacing w:val="-5"/>
          <w:w w:val="95"/>
          <w:sz w:val="20"/>
        </w:rPr>
        <w:t xml:space="preserve"> </w:t>
      </w:r>
      <w:r>
        <w:rPr>
          <w:rFonts w:ascii="Trebuchet MS" w:hAnsi="Trebuchet MS"/>
          <w:b/>
          <w:i/>
          <w:w w:val="85"/>
          <w:sz w:val="20"/>
        </w:rPr>
        <w:t>|</w:t>
      </w:r>
      <w:r>
        <w:rPr>
          <w:rFonts w:ascii="Trebuchet MS" w:hAnsi="Trebuchet MS"/>
          <w:b/>
          <w:i/>
          <w:spacing w:val="12"/>
          <w:sz w:val="20"/>
        </w:rPr>
        <w:t xml:space="preserve"> </w:t>
      </w:r>
      <w:r>
        <w:rPr>
          <w:rFonts w:ascii="Trebuchet MS" w:hAnsi="Trebuchet MS"/>
          <w:b/>
          <w:i/>
          <w:w w:val="95"/>
          <w:sz w:val="20"/>
        </w:rPr>
        <w:t>Gurgaon,</w:t>
      </w:r>
      <w:r>
        <w:rPr>
          <w:rFonts w:ascii="Trebuchet MS" w:hAnsi="Trebuchet MS"/>
          <w:b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b/>
          <w:i/>
          <w:spacing w:val="-2"/>
          <w:w w:val="95"/>
          <w:sz w:val="20"/>
        </w:rPr>
        <w:t>India</w:t>
      </w:r>
    </w:p>
    <w:p w14:paraId="5D7AE6F4" w14:textId="77777777" w:rsidR="00092CC5" w:rsidRDefault="00000000">
      <w:pPr>
        <w:pStyle w:val="BodyText"/>
        <w:spacing w:before="210"/>
        <w:ind w:right="164"/>
        <w:jc w:val="both"/>
        <w:rPr>
          <w:rFonts w:ascii="Times New Roman"/>
        </w:rPr>
      </w:pPr>
      <w:r>
        <w:rPr>
          <w:rFonts w:ascii="Times New Roman"/>
        </w:rPr>
        <w:t>Delivered technical support and customer service across high-volume Virgin Media UK operations, building foundational expertise in customer-centric service delivery, troubleshooting discipline, and operational procedures in a fast-paced, high-touch support environment.</w:t>
      </w:r>
    </w:p>
    <w:p w14:paraId="0A37501D" w14:textId="77777777" w:rsidR="00092CC5" w:rsidRDefault="00092CC5">
      <w:pPr>
        <w:pStyle w:val="BodyText"/>
        <w:spacing w:before="21"/>
        <w:ind w:left="0"/>
        <w:rPr>
          <w:rFonts w:ascii="Times New Roman"/>
        </w:rPr>
      </w:pPr>
    </w:p>
    <w:p w14:paraId="06073A5E" w14:textId="77777777" w:rsidR="00092CC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660B003" wp14:editId="07777777">
                <wp:simplePos x="0" y="0"/>
                <wp:positionH relativeFrom="page">
                  <wp:posOffset>896416</wp:posOffset>
                </wp:positionH>
                <wp:positionV relativeFrom="paragraph">
                  <wp:posOffset>158304</wp:posOffset>
                </wp:positionV>
                <wp:extent cx="576961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69229" y="18287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68B0" id="Graphic 4" o:spid="_x0000_s1026" style="position:absolute;margin-left:70.6pt;margin-top:12.45pt;width:454.3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" path="m5769229,l,,,18287r5769229,l5769229,xe" fillcolor="#1f395c" stroked="f">
                <v:path arrowok="t"/>
                <w10:wrap type="topAndBottom" anchorx="page"/>
              </v:shape>
            </w:pict>
          </mc:Fallback>
        </mc:AlternateContent>
      </w:r>
      <w:r>
        <w:t>CERTIFICATIONS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AWARDS</w:t>
      </w:r>
    </w:p>
    <w:p w14:paraId="2FC21705" w14:textId="77777777" w:rsidR="00092CC5" w:rsidRDefault="00000000">
      <w:pPr>
        <w:spacing w:before="138"/>
        <w:ind w:left="165" w:right="198"/>
        <w:rPr>
          <w:sz w:val="20"/>
        </w:rPr>
      </w:pPr>
      <w:r>
        <w:rPr>
          <w:rFonts w:ascii="Trebuchet MS" w:hAnsi="Trebuchet MS"/>
          <w:b/>
          <w:sz w:val="20"/>
        </w:rPr>
        <w:t>Centurion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z w:val="20"/>
        </w:rPr>
        <w:t>Award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z w:val="20"/>
        </w:rPr>
        <w:t>2024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z w:val="20"/>
        </w:rPr>
        <w:t>—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z w:val="20"/>
        </w:rPr>
        <w:t>American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z w:val="20"/>
        </w:rPr>
        <w:t>Express</w:t>
      </w:r>
      <w:r>
        <w:rPr>
          <w:rFonts w:ascii="Trebuchet MS" w:hAnsi="Trebuchet MS"/>
          <w:b/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Highest</w:t>
      </w:r>
      <w:r>
        <w:rPr>
          <w:spacing w:val="-20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3"/>
          <w:sz w:val="20"/>
        </w:rPr>
        <w:t xml:space="preserve"> </w:t>
      </w:r>
      <w:r>
        <w:rPr>
          <w:sz w:val="20"/>
        </w:rPr>
        <w:t>award</w:t>
      </w:r>
      <w:r>
        <w:rPr>
          <w:spacing w:val="-21"/>
          <w:sz w:val="20"/>
        </w:rPr>
        <w:t xml:space="preserve"> </w:t>
      </w:r>
      <w:r>
        <w:rPr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impact</w:t>
      </w:r>
      <w:r>
        <w:rPr>
          <w:spacing w:val="-22"/>
          <w:sz w:val="20"/>
        </w:rPr>
        <w:t xml:space="preserve"> </w:t>
      </w:r>
      <w:r>
        <w:rPr>
          <w:sz w:val="20"/>
        </w:rPr>
        <w:t>and process</w:t>
      </w:r>
      <w:r>
        <w:rPr>
          <w:spacing w:val="-23"/>
          <w:sz w:val="20"/>
        </w:rPr>
        <w:t xml:space="preserve"> </w:t>
      </w:r>
      <w:r>
        <w:rPr>
          <w:sz w:val="20"/>
        </w:rPr>
        <w:t>transformation.</w:t>
      </w:r>
    </w:p>
    <w:p w14:paraId="1367E6D2" w14:textId="77777777" w:rsidR="00092CC5" w:rsidRDefault="00000000">
      <w:pPr>
        <w:pStyle w:val="BodyText"/>
        <w:spacing w:before="83"/>
        <w:ind w:right="198"/>
      </w:pPr>
      <w:r>
        <w:rPr>
          <w:rFonts w:ascii="Trebuchet MS" w:hAnsi="Trebuchet MS"/>
          <w:b/>
        </w:rPr>
        <w:t>Process</w:t>
      </w:r>
      <w:r>
        <w:rPr>
          <w:rFonts w:ascii="Trebuchet MS" w:hAnsi="Trebuchet MS"/>
          <w:b/>
          <w:spacing w:val="-20"/>
        </w:rPr>
        <w:t xml:space="preserve"> </w:t>
      </w:r>
      <w:r>
        <w:rPr>
          <w:rFonts w:ascii="Trebuchet MS" w:hAnsi="Trebuchet MS"/>
          <w:b/>
        </w:rPr>
        <w:t>Excellence:</w:t>
      </w:r>
      <w:r>
        <w:rPr>
          <w:rFonts w:ascii="Trebuchet MS" w:hAnsi="Trebuchet MS"/>
          <w:b/>
          <w:spacing w:val="-7"/>
        </w:rPr>
        <w:t xml:space="preserve"> </w:t>
      </w:r>
      <w:r>
        <w:t>Lean</w:t>
      </w:r>
      <w:r>
        <w:rPr>
          <w:spacing w:val="-20"/>
        </w:rPr>
        <w:t xml:space="preserve"> </w:t>
      </w:r>
      <w:r>
        <w:t>Six</w:t>
      </w:r>
      <w:r>
        <w:rPr>
          <w:spacing w:val="-22"/>
        </w:rPr>
        <w:t xml:space="preserve"> </w:t>
      </w:r>
      <w:r>
        <w:t>Sigma</w:t>
      </w:r>
      <w:r>
        <w:rPr>
          <w:spacing w:val="-23"/>
        </w:rPr>
        <w:t xml:space="preserve"> </w:t>
      </w:r>
      <w:r>
        <w:t>Black</w:t>
      </w:r>
      <w:r>
        <w:rPr>
          <w:spacing w:val="-24"/>
        </w:rPr>
        <w:t xml:space="preserve"> </w:t>
      </w:r>
      <w:r>
        <w:t>Belt</w:t>
      </w:r>
      <w:r>
        <w:rPr>
          <w:spacing w:val="-22"/>
        </w:rPr>
        <w:t xml:space="preserve"> </w:t>
      </w:r>
      <w:r>
        <w:t>(</w:t>
      </w:r>
      <w:proofErr w:type="gramStart"/>
      <w:r>
        <w:t>LSSBB)</w:t>
      </w:r>
      <w:r>
        <w:rPr>
          <w:spacing w:val="-9"/>
        </w:rPr>
        <w:t xml:space="preserve"> </w:t>
      </w:r>
      <w:r>
        <w:t>·</w:t>
      </w:r>
      <w:proofErr w:type="gramEnd"/>
      <w:r>
        <w:rPr>
          <w:spacing w:val="-9"/>
        </w:rPr>
        <w:t xml:space="preserve"> </w:t>
      </w:r>
      <w:r>
        <w:t>Lean</w:t>
      </w:r>
      <w:r>
        <w:rPr>
          <w:spacing w:val="-22"/>
        </w:rPr>
        <w:t xml:space="preserve"> </w:t>
      </w:r>
      <w:r>
        <w:t>Six</w:t>
      </w:r>
      <w:r>
        <w:rPr>
          <w:spacing w:val="-22"/>
        </w:rPr>
        <w:t xml:space="preserve"> </w:t>
      </w:r>
      <w:r>
        <w:t>Sigma</w:t>
      </w:r>
      <w:r>
        <w:rPr>
          <w:spacing w:val="-23"/>
        </w:rPr>
        <w:t xml:space="preserve"> </w:t>
      </w:r>
      <w:r>
        <w:t>Green</w:t>
      </w:r>
      <w:r>
        <w:rPr>
          <w:spacing w:val="-22"/>
        </w:rPr>
        <w:t xml:space="preserve"> </w:t>
      </w:r>
      <w:r>
        <w:t>Belt</w:t>
      </w:r>
      <w:r>
        <w:rPr>
          <w:spacing w:val="-6"/>
        </w:rPr>
        <w:t xml:space="preserve"> </w:t>
      </w:r>
      <w:r>
        <w:t>·</w:t>
      </w:r>
      <w:r>
        <w:rPr>
          <w:spacing w:val="7"/>
        </w:rPr>
        <w:t xml:space="preserve"> </w:t>
      </w:r>
      <w:r>
        <w:t>ISO</w:t>
      </w:r>
      <w:r>
        <w:rPr>
          <w:spacing w:val="-22"/>
        </w:rPr>
        <w:t xml:space="preserve"> </w:t>
      </w:r>
      <w:r>
        <w:t>9001:2015 Lead</w:t>
      </w:r>
      <w:r>
        <w:rPr>
          <w:spacing w:val="-16"/>
        </w:rPr>
        <w:t xml:space="preserve"> </w:t>
      </w:r>
      <w:r>
        <w:t>Auditor</w:t>
      </w:r>
      <w:r>
        <w:rPr>
          <w:spacing w:val="31"/>
        </w:rPr>
        <w:t xml:space="preserve"> </w:t>
      </w:r>
      <w:r>
        <w:t>·</w:t>
      </w:r>
      <w:r>
        <w:rPr>
          <w:spacing w:val="31"/>
        </w:rPr>
        <w:t xml:space="preserve"> </w:t>
      </w:r>
      <w:r>
        <w:t>Total</w:t>
      </w:r>
      <w:r>
        <w:rPr>
          <w:spacing w:val="-16"/>
        </w:rPr>
        <w:t xml:space="preserve"> </w:t>
      </w:r>
      <w:r>
        <w:t>Quality</w:t>
      </w:r>
      <w:r>
        <w:rPr>
          <w:spacing w:val="-16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t>(TQM)</w:t>
      </w:r>
    </w:p>
    <w:p w14:paraId="63BB9840" w14:textId="77777777" w:rsidR="00092CC5" w:rsidRDefault="00000000">
      <w:pPr>
        <w:pStyle w:val="BodyText"/>
        <w:spacing w:before="83"/>
      </w:pPr>
      <w:r>
        <w:rPr>
          <w:rFonts w:ascii="Trebuchet MS" w:hAnsi="Trebuchet MS"/>
          <w:b/>
        </w:rPr>
        <w:t>Digital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  <w:w w:val="125"/>
        </w:rPr>
        <w:t>s</w:t>
      </w:r>
      <w:r>
        <w:rPr>
          <w:rFonts w:ascii="Trebuchet MS" w:hAnsi="Trebuchet MS"/>
          <w:b/>
          <w:spacing w:val="-36"/>
          <w:w w:val="125"/>
        </w:rPr>
        <w:t xml:space="preserve"> </w:t>
      </w:r>
      <w:r>
        <w:rPr>
          <w:rFonts w:ascii="Trebuchet MS" w:hAnsi="Trebuchet MS"/>
          <w:b/>
        </w:rPr>
        <w:t>AI:</w:t>
      </w:r>
      <w:r>
        <w:rPr>
          <w:rFonts w:ascii="Trebuchet MS" w:hAnsi="Trebuchet MS"/>
          <w:b/>
          <w:spacing w:val="1"/>
        </w:rPr>
        <w:t xml:space="preserve"> </w:t>
      </w:r>
      <w:r>
        <w:t>Google</w:t>
      </w:r>
      <w:r>
        <w:rPr>
          <w:spacing w:val="-22"/>
        </w:rPr>
        <w:t xml:space="preserve"> </w:t>
      </w:r>
      <w:r>
        <w:t>AI</w:t>
      </w:r>
      <w:r>
        <w:rPr>
          <w:spacing w:val="-22"/>
        </w:rPr>
        <w:t xml:space="preserve"> </w:t>
      </w:r>
      <w:r>
        <w:t>Professional</w:t>
      </w:r>
      <w:r>
        <w:rPr>
          <w:spacing w:val="14"/>
        </w:rPr>
        <w:t xml:space="preserve"> </w:t>
      </w:r>
      <w:r>
        <w:t>·</w:t>
      </w:r>
      <w:r>
        <w:rPr>
          <w:spacing w:val="15"/>
        </w:rPr>
        <w:t xml:space="preserve"> </w:t>
      </w:r>
      <w:r>
        <w:t>Google</w:t>
      </w:r>
      <w:r>
        <w:rPr>
          <w:spacing w:val="-22"/>
        </w:rPr>
        <w:t xml:space="preserve"> </w:t>
      </w:r>
      <w:r>
        <w:t>Foundations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Project</w:t>
      </w:r>
      <w:r>
        <w:rPr>
          <w:spacing w:val="-22"/>
        </w:rPr>
        <w:t xml:space="preserve"> </w:t>
      </w:r>
      <w:r>
        <w:rPr>
          <w:spacing w:val="-2"/>
        </w:rPr>
        <w:t>Management</w:t>
      </w:r>
    </w:p>
    <w:p w14:paraId="2A3745D4" w14:textId="77777777" w:rsidR="00092CC5" w:rsidRDefault="00000000">
      <w:pPr>
        <w:pStyle w:val="Heading1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06366C" wp14:editId="07777777">
                <wp:simplePos x="0" y="0"/>
                <wp:positionH relativeFrom="page">
                  <wp:posOffset>896416</wp:posOffset>
                </wp:positionH>
                <wp:positionV relativeFrom="paragraph">
                  <wp:posOffset>229740</wp:posOffset>
                </wp:positionV>
                <wp:extent cx="576961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769229" y="1828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73CE" id="Graphic 5" o:spid="_x0000_s1026" style="position:absolute;margin-left:70.6pt;margin-top:18.1pt;width:454.3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" path="m5769229,l,,,18286r5769229,l5769229,xe" fillcolor="#1f395c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67187132" w14:textId="77777777" w:rsidR="00092CC5" w:rsidRDefault="00000000">
      <w:pPr>
        <w:spacing w:before="138"/>
        <w:ind w:left="165"/>
        <w:rPr>
          <w:sz w:val="20"/>
        </w:rPr>
      </w:pPr>
      <w:r>
        <w:rPr>
          <w:rFonts w:ascii="Trebuchet MS" w:hAnsi="Trebuchet MS"/>
          <w:b/>
          <w:spacing w:val="-2"/>
          <w:sz w:val="20"/>
        </w:rPr>
        <w:t>(</w:t>
      </w:r>
      <w:proofErr w:type="spellStart"/>
      <w:proofErr w:type="gramStart"/>
      <w:r>
        <w:rPr>
          <w:rFonts w:ascii="Trebuchet MS" w:hAnsi="Trebuchet MS"/>
          <w:b/>
          <w:spacing w:val="-2"/>
          <w:sz w:val="20"/>
        </w:rPr>
        <w:t>B.Tech</w:t>
      </w:r>
      <w:proofErr w:type="spellEnd"/>
      <w:proofErr w:type="gramEnd"/>
      <w:r>
        <w:rPr>
          <w:rFonts w:ascii="Trebuchet MS" w:hAnsi="Trebuchet MS"/>
          <w:b/>
          <w:spacing w:val="-2"/>
          <w:sz w:val="20"/>
        </w:rPr>
        <w:t>)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—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Computer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Science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s</w:t>
      </w:r>
      <w:r>
        <w:rPr>
          <w:rFonts w:ascii="Trebuchet MS" w:hAnsi="Trebuchet MS"/>
          <w:b/>
          <w:spacing w:val="-20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Engineering</w:t>
      </w:r>
      <w:r>
        <w:rPr>
          <w:rFonts w:ascii="Trebuchet MS" w:hAnsi="Trebuchet MS"/>
          <w:b/>
          <w:spacing w:val="6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Rajasthan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23"/>
          <w:sz w:val="20"/>
        </w:rPr>
        <w:t xml:space="preserve"> </w:t>
      </w:r>
      <w:r>
        <w:rPr>
          <w:color w:val="666666"/>
          <w:spacing w:val="-2"/>
          <w:sz w:val="20"/>
        </w:rPr>
        <w:t>Jun</w:t>
      </w:r>
      <w:r>
        <w:rPr>
          <w:color w:val="666666"/>
          <w:spacing w:val="-21"/>
          <w:sz w:val="20"/>
        </w:rPr>
        <w:t xml:space="preserve"> </w:t>
      </w:r>
      <w:r>
        <w:rPr>
          <w:color w:val="666666"/>
          <w:spacing w:val="-2"/>
          <w:sz w:val="20"/>
        </w:rPr>
        <w:t>2009</w:t>
      </w:r>
      <w:r>
        <w:rPr>
          <w:color w:val="666666"/>
          <w:spacing w:val="-23"/>
          <w:sz w:val="20"/>
        </w:rPr>
        <w:t xml:space="preserve"> </w:t>
      </w:r>
      <w:r>
        <w:rPr>
          <w:color w:val="666666"/>
          <w:spacing w:val="-2"/>
          <w:sz w:val="20"/>
        </w:rPr>
        <w:t>–</w:t>
      </w:r>
      <w:r>
        <w:rPr>
          <w:color w:val="666666"/>
          <w:spacing w:val="-23"/>
          <w:sz w:val="20"/>
        </w:rPr>
        <w:t xml:space="preserve"> </w:t>
      </w:r>
      <w:r>
        <w:rPr>
          <w:color w:val="666666"/>
          <w:spacing w:val="-2"/>
          <w:sz w:val="20"/>
        </w:rPr>
        <w:t>Aug</w:t>
      </w:r>
      <w:r>
        <w:rPr>
          <w:color w:val="666666"/>
          <w:spacing w:val="-20"/>
          <w:sz w:val="20"/>
        </w:rPr>
        <w:t xml:space="preserve"> </w:t>
      </w:r>
      <w:r>
        <w:rPr>
          <w:color w:val="666666"/>
          <w:spacing w:val="-4"/>
          <w:sz w:val="20"/>
        </w:rPr>
        <w:t>2013</w:t>
      </w:r>
    </w:p>
    <w:p w14:paraId="747614A1" w14:textId="77777777" w:rsidR="00092CC5" w:rsidRDefault="00000000">
      <w:pPr>
        <w:pStyle w:val="BodyText"/>
        <w:spacing w:before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Relevant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Coursework: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Structures</w:t>
      </w:r>
      <w:r>
        <w:rPr>
          <w:rFonts w:ascii="Times New Roman" w:hAnsi="Times New Roman"/>
          <w:spacing w:val="43"/>
        </w:rPr>
        <w:t xml:space="preserve"> 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</w:rPr>
        <w:t>DBMS</w:t>
      </w:r>
      <w:r>
        <w:rPr>
          <w:rFonts w:ascii="Times New Roman" w:hAnsi="Times New Roman"/>
          <w:spacing w:val="43"/>
        </w:rPr>
        <w:t xml:space="preserve"> 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  <w:spacing w:val="44"/>
        </w:rPr>
        <w:t xml:space="preserve"> </w:t>
      </w:r>
      <w:r>
        <w:rPr>
          <w:rFonts w:ascii="Times New Roman" w:hAnsi="Times New Roman"/>
        </w:rPr>
        <w:t>System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Design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  <w:spacing w:val="44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  <w:spacing w:val="-2"/>
        </w:rPr>
        <w:t xml:space="preserve"> Design</w:t>
      </w:r>
    </w:p>
    <w:sectPr w:rsidR="00092CC5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51D9B"/>
    <w:multiLevelType w:val="hybridMultilevel"/>
    <w:tmpl w:val="3B8A8BA2"/>
    <w:lvl w:ilvl="0" w:tplc="4492E95E">
      <w:numFmt w:val="bullet"/>
      <w:lvlText w:val="•"/>
      <w:lvlJc w:val="left"/>
      <w:pPr>
        <w:ind w:left="165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578414C">
      <w:numFmt w:val="bullet"/>
      <w:lvlText w:val="•"/>
      <w:lvlJc w:val="left"/>
      <w:pPr>
        <w:ind w:left="1079" w:hanging="135"/>
      </w:pPr>
      <w:rPr>
        <w:rFonts w:hint="default"/>
        <w:lang w:val="en-US" w:eastAsia="en-US" w:bidi="ar-SA"/>
      </w:rPr>
    </w:lvl>
    <w:lvl w:ilvl="2" w:tplc="70025A18">
      <w:numFmt w:val="bullet"/>
      <w:lvlText w:val="•"/>
      <w:lvlJc w:val="left"/>
      <w:pPr>
        <w:ind w:left="1999" w:hanging="135"/>
      </w:pPr>
      <w:rPr>
        <w:rFonts w:hint="default"/>
        <w:lang w:val="en-US" w:eastAsia="en-US" w:bidi="ar-SA"/>
      </w:rPr>
    </w:lvl>
    <w:lvl w:ilvl="3" w:tplc="B30EACE4">
      <w:numFmt w:val="bullet"/>
      <w:lvlText w:val="•"/>
      <w:lvlJc w:val="left"/>
      <w:pPr>
        <w:ind w:left="2918" w:hanging="135"/>
      </w:pPr>
      <w:rPr>
        <w:rFonts w:hint="default"/>
        <w:lang w:val="en-US" w:eastAsia="en-US" w:bidi="ar-SA"/>
      </w:rPr>
    </w:lvl>
    <w:lvl w:ilvl="4" w:tplc="5A8C2B26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  <w:lvl w:ilvl="5" w:tplc="B3CC3B18">
      <w:numFmt w:val="bullet"/>
      <w:lvlText w:val="•"/>
      <w:lvlJc w:val="left"/>
      <w:pPr>
        <w:ind w:left="4758" w:hanging="135"/>
      </w:pPr>
      <w:rPr>
        <w:rFonts w:hint="default"/>
        <w:lang w:val="en-US" w:eastAsia="en-US" w:bidi="ar-SA"/>
      </w:rPr>
    </w:lvl>
    <w:lvl w:ilvl="6" w:tplc="5060DCD6">
      <w:numFmt w:val="bullet"/>
      <w:lvlText w:val="•"/>
      <w:lvlJc w:val="left"/>
      <w:pPr>
        <w:ind w:left="5677" w:hanging="135"/>
      </w:pPr>
      <w:rPr>
        <w:rFonts w:hint="default"/>
        <w:lang w:val="en-US" w:eastAsia="en-US" w:bidi="ar-SA"/>
      </w:rPr>
    </w:lvl>
    <w:lvl w:ilvl="7" w:tplc="AD3A1E2C">
      <w:numFmt w:val="bullet"/>
      <w:lvlText w:val="•"/>
      <w:lvlJc w:val="left"/>
      <w:pPr>
        <w:ind w:left="6597" w:hanging="135"/>
      </w:pPr>
      <w:rPr>
        <w:rFonts w:hint="default"/>
        <w:lang w:val="en-US" w:eastAsia="en-US" w:bidi="ar-SA"/>
      </w:rPr>
    </w:lvl>
    <w:lvl w:ilvl="8" w:tplc="F41C58C0">
      <w:numFmt w:val="bullet"/>
      <w:lvlText w:val="•"/>
      <w:lvlJc w:val="left"/>
      <w:pPr>
        <w:ind w:left="7517" w:hanging="135"/>
      </w:pPr>
      <w:rPr>
        <w:rFonts w:hint="default"/>
        <w:lang w:val="en-US" w:eastAsia="en-US" w:bidi="ar-SA"/>
      </w:rPr>
    </w:lvl>
  </w:abstractNum>
  <w:num w:numId="1" w16cid:durableId="26223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C090E53"/>
    <w:rsid w:val="00092CC5"/>
    <w:rsid w:val="001060C6"/>
    <w:rsid w:val="00901438"/>
    <w:rsid w:val="0C090E53"/>
    <w:rsid w:val="0C0D11BF"/>
    <w:rsid w:val="26DA3BC6"/>
    <w:rsid w:val="2A94158E"/>
    <w:rsid w:val="2C4F770B"/>
    <w:rsid w:val="42C49821"/>
    <w:rsid w:val="5C05018C"/>
    <w:rsid w:val="664C4A72"/>
    <w:rsid w:val="71C4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2A11"/>
  <w15:docId w15:val="{5951ED8D-1D57-4B1E-A111-D8286A07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1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0"/>
      <w:ind w:left="165" w:right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2A9415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an.arif25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69E29-7921-473B-B46F-0039447545E0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7772D4F-404F-42C6-B307-8302877A2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B5C675-D774-44FB-8373-F1A0B83A4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Satyam Kumar</cp:lastModifiedBy>
  <cp:revision>2</cp:revision>
  <dcterms:created xsi:type="dcterms:W3CDTF">2026-08-18T12:33:00Z</dcterms:created>
  <dcterms:modified xsi:type="dcterms:W3CDTF">2026-08-18T15:02:00Z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0x0101002A915219D706AD49BD9FD697C2734D69</vt:lpwstr>
  </property>
  <property fmtid="{D5CDD505-2E9C-101B-9397-08002B2CF9AE}" pid="8" name="MediaServiceImageTags">
    <vt:lpwstr/>
  </property>
</Properties>
</file>