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ind w:firstLine="340"/>
        <w:rPr>
          <w:rFonts w:ascii="Calibri" w:cs="Calibri" w:eastAsia="Calibri" w:hAnsi="Calibri"/>
          <w:sz w:val="24"/>
          <w:szCs w:val="24"/>
        </w:rPr>
      </w:pPr>
      <w:bookmarkStart w:colFirst="0" w:colLast="0" w:name="_97paqh1koxcd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                     INDRA KIRAN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TIRUMANYAM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11199"/>
        </w:tabs>
        <w:spacing w:line="240" w:lineRule="auto"/>
        <w:ind w:right="-3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                                                                                         Java BackEnd Developer</w:t>
      </w:r>
    </w:p>
    <w:p w:rsidR="00000000" w:rsidDel="00000000" w:rsidP="00000000" w:rsidRDefault="00000000" w:rsidRPr="00000000" w14:paraId="00000003">
      <w:pPr>
        <w:tabs>
          <w:tab w:val="left" w:leader="none" w:pos="11199"/>
        </w:tabs>
        <w:spacing w:line="240" w:lineRule="auto"/>
        <w:ind w:right="-3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Email:  Ikkiran1399@gmail.com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199"/>
        </w:tabs>
        <w:spacing w:line="240" w:lineRule="auto"/>
        <w:ind w:right="-3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Phone: +91 9902926889</w:t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199"/>
        </w:tabs>
        <w:spacing w:line="240" w:lineRule="auto"/>
        <w:ind w:right="-399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Results-driven Java Backend Developer with 5.4+ years of experience in designing, developing, and deploying enterprise-grade backend applications using Java, Spring Boot, Microservices, Kafka, and Cloud technologies. Strong expertise in building scalable RESTful services, event-driven systems, and cloud-native applications on AWS. Experienced in CI/CD automation, Docker, Kubernetes, and database optimization. Proven delivery across Insurance, Workforce Management, ERP, and Enterprise Transformation platforms using Agile methodologies.</w:t>
      </w:r>
    </w:p>
    <w:p w:rsidR="00000000" w:rsidDel="00000000" w:rsidP="00000000" w:rsidRDefault="00000000" w:rsidRPr="00000000" w14:paraId="00000006">
      <w:pPr>
        <w:tabs>
          <w:tab w:val="left" w:leader="none" w:pos="11199"/>
        </w:tabs>
        <w:spacing w:line="240" w:lineRule="auto"/>
        <w:ind w:right="-399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9"/>
        </w:tabs>
        <w:spacing w:after="0" w:before="0" w:line="240" w:lineRule="auto"/>
        <w:ind w:left="0" w:right="-39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9"/>
        </w:tabs>
        <w:spacing w:after="0" w:before="0" w:line="240" w:lineRule="auto"/>
        <w:ind w:left="0" w:right="-39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0.0" w:type="dxa"/>
        <w:jc w:val="left"/>
        <w:tblInd w:w="4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3151"/>
        <w:gridCol w:w="6669"/>
        <w:tblGridChange w:id="0">
          <w:tblGrid>
            <w:gridCol w:w="3151"/>
            <w:gridCol w:w="6669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20"/>
                <w:tab w:val="left" w:leader="none" w:pos="4540"/>
                <w:tab w:val="left" w:leader="none" w:pos="11057"/>
                <w:tab w:val="left" w:leader="none" w:pos="11199"/>
              </w:tabs>
              <w:spacing w:after="0" w:before="9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Java 1.8/11/17, J2EE, SQL, PL/SQL</w:t>
            </w:r>
          </w:p>
        </w:tc>
      </w:tr>
      <w:tr>
        <w:trPr>
          <w:cantSplit w:val="0"/>
          <w:trHeight w:val="22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194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Java/J2EE technologies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11057"/>
                <w:tab w:val="left" w:leader="none" w:pos="11199"/>
              </w:tabs>
              <w:ind w:right="-399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Java, JSP, Servlets, JMS, Java Beans, Java Multithreading, Generics and Collections, Design Patterns,React Js,Css</w:t>
            </w:r>
          </w:p>
        </w:tc>
      </w:tr>
      <w:tr>
        <w:trPr>
          <w:cantSplit w:val="0"/>
          <w:trHeight w:val="53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9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Spring, Hibernate, Spring Boot, Spring MVC, Spring Security.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Eclipse, IntelliJ, Spring Tool suite.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52.00000000000003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technologies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52.00000000000003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HTML5,XML, JSON, Java Script.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196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Web/Application Servers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196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Tomcat 5.x/6.x/7.x/8.x/9.x, JBoss, Web Logic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7" w:line="222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Services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7" w:line="222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Restful services, WSDL, SOAP, JAV-WS.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Methodologies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Agile (Scrum), Waterfall, TDD(Test Driven Development)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3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Testing Tools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Junit, Jtest, Log4J, JMeter, Postman, Selenium WebDriver, Protractor,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Mockito.</w:t>
            </w:r>
          </w:p>
        </w:tc>
      </w:tr>
      <w:tr>
        <w:trPr>
          <w:cantSplit w:val="0"/>
          <w:trHeight w:val="2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2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Technologies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0"/>
                <w:tab w:val="left" w:leader="none" w:pos="2753"/>
                <w:tab w:val="left" w:leader="none" w:pos="3443"/>
                <w:tab w:val="left" w:leader="none" w:pos="4439"/>
                <w:tab w:val="left" w:leader="none" w:pos="5789"/>
                <w:tab w:val="left" w:leader="none" w:pos="11199"/>
              </w:tabs>
              <w:spacing w:after="0" w:before="0" w:line="242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Oracle 8i/9i/10g,11g,12c, DB2, MySQL, PostgreSQL, MongoDB.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5" w:line="225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CI/CD tools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5" w:line="225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Jenkins, Kubernetes, Docker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Control Systems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Git, GitHub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1" w:line="209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 Tools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1" w:line="209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ANT, Maven.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9" w:line="221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9" w:line="221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Windows, Linux, Unix, MacOS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Technologies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AWS, Azure, Google Cloud Platform (GCP)</w:t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20"/>
                <w:tab w:val="left" w:leader="none" w:pos="4540"/>
                <w:tab w:val="left" w:leader="none" w:pos="11057"/>
                <w:tab w:val="left" w:leader="none" w:pos="11199"/>
              </w:tabs>
              <w:spacing w:after="0" w:before="9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 Brokers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20"/>
                <w:tab w:val="left" w:leader="none" w:pos="4540"/>
                <w:tab w:val="left" w:leader="none" w:pos="11057"/>
                <w:tab w:val="left" w:leader="none" w:pos="11199"/>
              </w:tabs>
              <w:spacing w:after="0" w:before="9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Kafka</w:t>
            </w:r>
          </w:p>
        </w:tc>
      </w:tr>
      <w:tr>
        <w:trPr>
          <w:cantSplit w:val="0"/>
          <w:trHeight w:val="76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2.99999999999997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AWS Services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S3, EC2,  ELB, EBS,  Route53,  EKS, ELK, VPC, Auto scaling, Elastic Beanstalk, AWS Lambda, AWS API Gateway, Cloud Formation, IAM,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18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CloudWatch, </w:t>
            </w:r>
          </w:p>
        </w:tc>
      </w:tr>
      <w:tr>
        <w:trPr>
          <w:cantSplit w:val="0"/>
          <w:trHeight w:val="76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2.99999999999997" w:lineRule="auto"/>
              <w:ind w:left="105" w:right="-3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Technologies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199"/>
              </w:tabs>
              <w:spacing w:after="0" w:before="0" w:line="240" w:lineRule="auto"/>
              <w:ind w:left="0" w:right="-39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ReactJs,Css,Angular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Nirven Tech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Developer | Jul 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full SDLC following Agile/Scrum methodology.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Boot–based microservices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enterprise applications.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and scalable REST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Spring MVC, Spring Security, and JPA.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Kafka-based event-driven architecture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real-time data processing.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(EC2, EKS, S3, RDS, IAM, CloudWatch)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Docker and Kubernetes.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auto-scaling, load balancing, and 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AWS for high availability.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build and deployment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Jenkins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integrated with Git.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database performance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JPA, indexing, query tuning, and pagination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</w:t>
      </w:r>
      <w:r w:rsidDel="00000000" w:rsidR="00000000" w:rsidRPr="00000000">
        <w:rPr>
          <w:sz w:val="24"/>
          <w:szCs w:val="24"/>
          <w:rtl w:val="0"/>
        </w:rPr>
        <w:t xml:space="preserve">with the 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team and 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UI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designing REST contracts and handling CORS/security configurations.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Postman and Swagger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API testing and documentation.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unit and integration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JUnit and Mockito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Java 8, Spring Boot, Microservices, Kafka,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(EC2, EKS, S3, RDS, IAM, CloudWatch)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Docker, Kubernetes, Jenkins, PostgreSQL, React.js (integration), Git, Maven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Concentrix –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Engineer II | Dec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and 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RESTful APIs for enterprise workflows and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relational databases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Hibernate and JPA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configured RDS for MySQL.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closely with QA, frontend, and DevOps teams to ensure smooth deployments.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sprint planning, code reviews, and production support.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Java, Spring Boot, REST, Hibernate, MySQL,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EC2, 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React.js, Jenkins, Git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Ampyr –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 Engineer | Jun 2022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backend components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 and REST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microservices and AWS-based deployments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application deployment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containers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minor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UI enhancements and API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defects and improved application performance.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Java, Spring Boot, REST APIs, Docker, MySQL,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React.js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FedX –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Developer | Oct 2020 – Jun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enterprise backend modules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Java, JDBC, and Spring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business logic and database operations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REST APIs and integrated with frontend applications.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deployment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EC2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Followed Agile practices and participated in daily stand-ups.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code using Git and Maven.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Java, Spring MVC, JDBC, REST, Oracle,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Git, Maven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PROJECTS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Project 1: Digital Insurance Claims &amp; Policy Management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TD Insurance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 Backend Developer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Java 8, Spring Boot, REST, Microservices, Kafka,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(EKS, EC2, S3, RDS)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Docker, JPA, Kubernetes, Jenkins, React.js, Git, Maven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scalable backend microservices.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REST APIs for claims, policy, and customer workflows.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Kafka-based event-driven architecture.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EKS with auto-scaling and 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backend APIs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CI/CD pipelines using Jenkins.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monitoring using Splunk and AppDynamics.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Project 2: Timesheet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Topia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Java Backend Developer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microservices for time and resource modules.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(AWS RDS)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transactional operations.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Kafka for real-time data synchronization.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services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EKS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Docker and Kubernetes.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 frontend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Project 3: Digital Transition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CMID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backend modules.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deployed microservices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infrastructure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Kafka and Debezium for CDC-based data streaming.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Project 4: ERP Engagement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 Appliances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REST APIs for ERP modules.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Deployed containerized services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AWS Kubernetes clusters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Integrated backend services with frontend applications.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 (B.Tech)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Jawaharlal Nehru Technological University Anantapur (JNTUA)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340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40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02C953-5736-4571-891A-2788EAB377AD}"/>
</file>

<file path=customXml/itemProps2.xml><?xml version="1.0" encoding="utf-8"?>
<ds:datastoreItem xmlns:ds="http://schemas.openxmlformats.org/officeDocument/2006/customXml" ds:itemID="{536BDB84-A5B4-4FD7-B273-3D845102756B}"/>
</file>

<file path=customXml/itemProps3.xml><?xml version="1.0" encoding="utf-8"?>
<ds:datastoreItem xmlns:ds="http://schemas.openxmlformats.org/officeDocument/2006/customXml" ds:itemID="{EDEB4AA9-3E52-49A8-87C4-B64DE70BC79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8703CCFC65C34DA0AA5A8FC9F6ECD6EE_12</vt:lpwstr>
  </property>
  <property fmtid="{D5CDD505-2E9C-101B-9397-08002B2CF9AE}" pid="4" name="_DocHome">
    <vt:lpwstr>-1403818054</vt:lpwstr>
  </property>
  <property fmtid="{D5CDD505-2E9C-101B-9397-08002B2CF9AE}" pid="5" name="ContentTypeId">
    <vt:lpwstr>0x0101002A915219D706AD49BD9FD697C2734D69</vt:lpwstr>
  </property>
</Properties>
</file>