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EE4E3CD" w14:paraId="3C9225F0" wp14:textId="77777777">
      <w:pPr>
        <w:spacing w:after="20"/>
        <w:jc w:val="center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C0504D" w:themeColor="accent2" w:themeTint="FF" w:themeShade="FF"/>
          <w:sz w:val="40"/>
          <w:szCs w:val="40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C0504D" w:themeColor="accent2" w:themeTint="FF" w:themeShade="FF"/>
          <w:sz w:val="40"/>
          <w:szCs w:val="40"/>
        </w:rPr>
        <w:t>KHUSHBU MEHRA</w:t>
      </w:r>
    </w:p>
    <w:p xmlns:wp14="http://schemas.microsoft.com/office/word/2010/wordml" w:rsidP="4EE4E3CD" w14:paraId="75DC89A8" wp14:textId="77777777">
      <w:pPr>
        <w:pStyle w:val="Normal"/>
        <w:suppressLineNumbers w:val="0"/>
        <w:bidi w:val="0"/>
        <w:spacing w:before="120" w:beforeAutospacing="off" w:after="60" w:afterAutospacing="off" w:line="245" w:lineRule="auto"/>
        <w:ind w:left="0" w:right="0"/>
        <w:jc w:val="center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4BACC6" w:themeColor="accent5" w:themeTint="FF" w:themeShade="FF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4BACC6" w:themeColor="accent5" w:themeTint="FF" w:themeShade="FF"/>
          <w:sz w:val="24"/>
          <w:szCs w:val="24"/>
        </w:rPr>
        <w:t>Fund Accounting | NAV | Trade Processing &amp; Settlement | Reconciliation</w:t>
      </w:r>
    </w:p>
    <w:p xmlns:wp14="http://schemas.microsoft.com/office/word/2010/wordml" w:rsidP="4EE4E3CD" w14:paraId="28286EA5" wp14:textId="77777777">
      <w:pPr>
        <w:spacing w:after="100"/>
        <w:jc w:val="center"/>
        <w:rPr>
          <w:rFonts w:ascii="Cambria" w:hAnsi="Cambria" w:eastAsia="Cambria" w:cs="Cambria" w:asciiTheme="minorAscii" w:hAnsiTheme="minorAscii" w:eastAsiaTheme="minorAscii" w:cstheme="minorAscii"/>
          <w:color w:val="4F81BD" w:themeColor="accent1" w:themeTint="FF" w:themeShade="FF"/>
          <w:sz w:val="22"/>
          <w:szCs w:val="22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color w:val="4F81BD" w:themeColor="accent1" w:themeTint="FF" w:themeShade="FF"/>
          <w:sz w:val="22"/>
          <w:szCs w:val="22"/>
        </w:rPr>
        <w:t>Pune, India  |  +91-7980022046  |  Khushbumehra23598@gmail.com</w:t>
      </w:r>
    </w:p>
    <w:p xmlns:wp14="http://schemas.microsoft.com/office/word/2010/wordml" w:rsidP="4EE4E3CD" w14:paraId="07DAC14A" wp14:textId="77777777">
      <w:pPr>
        <w:spacing w:before="120" w:after="60"/>
        <w:pBdr>
          <w:bottom w:val="single" w:color="808080" w:sz="6" w:space="1"/>
        </w:pBd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  <w:t>PROFESSIONAL SUMMARY</w:t>
      </w:r>
    </w:p>
    <w:p xmlns:wp14="http://schemas.microsoft.com/office/word/2010/wordml" w:rsidP="4EE4E3CD" w14:paraId="4F52FE04" wp14:textId="1BD910D1">
      <w:pPr>
        <w:spacing w:after="6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Fund Accounting and Market Operations professional with 4+ years of experience across Hedge Funds, Mutual Funds and Funds. Hands-on experience in NAV production, fund valuation, trade processing and settlement, cash/position reconciliation, corporate actions, fee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reporting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and financial reporting. Experienced with Bloomberg, Reuters,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Multi fonds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, TLM/Smart Stream, Aladdin, Frontier and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SimCorp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Dimension, supporting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accurate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and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timely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fund operations within defined controls and SLAs.</w:t>
      </w:r>
    </w:p>
    <w:p xmlns:wp14="http://schemas.microsoft.com/office/word/2010/wordml" w:rsidP="4EE4E3CD" w14:paraId="6478A9B5" wp14:textId="77777777">
      <w:pPr>
        <w:pStyle w:val="Normal"/>
        <w:suppressLineNumbers w:val="0"/>
        <w:bidi w:val="0"/>
        <w:spacing w:before="120" w:beforeAutospacing="off" w:after="60" w:afterAutospacing="off" w:line="245" w:lineRule="auto"/>
        <w:ind w:left="0" w:right="0"/>
        <w:jc w:val="left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  <w:t>CORE SKILLS</w:t>
      </w:r>
    </w:p>
    <w:p xmlns:wp14="http://schemas.microsoft.com/office/word/2010/wordml" w:rsidP="4EE4E3CD" w14:paraId="5E62C283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Fund Accounting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: NAV Calculation, GAV/NAV Valuation, Fund Valuation, Financial Reporting, Fee Calculation, Investor Allocation Sheets</w:t>
      </w:r>
    </w:p>
    <w:p xmlns:wp14="http://schemas.microsoft.com/office/word/2010/wordml" w:rsidP="4EE4E3CD" w14:paraId="231A9F70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Trade Operations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: Trade Processing, Trade Validation, Trade Settlement, Trade Reconciliation, Settlement Exception Management, Trade Break Investigation</w:t>
      </w:r>
    </w:p>
    <w:p xmlns:wp14="http://schemas.microsoft.com/office/word/2010/wordml" w:rsidP="4EE4E3CD" w14:paraId="343B5F61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Reconciliation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: Cash, Position, Market Value, Stock, FX and Nostro Reconciliation; Break Investigation and Resolution</w:t>
      </w:r>
    </w:p>
    <w:p xmlns:wp14="http://schemas.microsoft.com/office/word/2010/wordml" w:rsidP="4EE4E3CD" w14:paraId="41C07A7B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Capital Markets Products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: Equities, Bonds, Swaps, Futures, Forwards and CFDs</w:t>
      </w:r>
    </w:p>
    <w:p xmlns:wp14="http://schemas.microsoft.com/office/word/2010/wordml" w:rsidP="4EE4E3CD" w14:paraId="28AA9779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Corporate Actions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: Corporate Action Research and Validation</w:t>
      </w:r>
    </w:p>
    <w:p xmlns:wp14="http://schemas.microsoft.com/office/word/2010/wordml" w:rsidP="4EE4E3CD" w14:paraId="64B96AB9" wp14:textId="084F1A28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Tools &amp; Platforms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: Multi fonds, TLM/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SmartStream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, Bloomberg, Reuters, Aladdin, Frontier,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SimCorp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Dimension, Excel</w:t>
      </w:r>
    </w:p>
    <w:p xmlns:wp14="http://schemas.microsoft.com/office/word/2010/wordml" w:rsidP="4EE4E3CD" w14:paraId="158E7C30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Controls &amp; Reporting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: SOP Documentation, UAT Testing, Process Improvement, Risk/KPI Reporting, Management Fee Reporting, SLA Management</w:t>
      </w:r>
    </w:p>
    <w:p xmlns:wp14="http://schemas.microsoft.com/office/word/2010/wordml" w:rsidP="4EE4E3CD" w14:paraId="168A1AEF" wp14:textId="77777777">
      <w:pPr>
        <w:pStyle w:val="Normal"/>
        <w:suppressLineNumbers w:val="0"/>
        <w:bidi w:val="0"/>
        <w:spacing w:before="120" w:beforeAutospacing="off" w:after="60" w:afterAutospacing="off" w:line="245" w:lineRule="auto"/>
        <w:ind w:left="0" w:right="0"/>
        <w:jc w:val="left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  <w:t>PROFESSIONAL EXPERIENCE</w:t>
      </w:r>
    </w:p>
    <w:p xmlns:wp14="http://schemas.microsoft.com/office/word/2010/wordml" w:rsidP="4EE4E3CD" w14:paraId="03CB4CE1" wp14:textId="77777777">
      <w:pPr>
        <w:spacing w:before="40" w:after="0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548DD4" w:themeColor="text2" w:themeTint="99" w:themeShade="FF"/>
          <w:sz w:val="28"/>
          <w:szCs w:val="28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548DD4" w:themeColor="text2" w:themeTint="99" w:themeShade="FF"/>
          <w:sz w:val="24"/>
          <w:szCs w:val="24"/>
        </w:rPr>
        <w:t>Formidium India Pvt. Ltd., Pune</w:t>
      </w:r>
    </w:p>
    <w:p xmlns:wp14="http://schemas.microsoft.com/office/word/2010/wordml" w:rsidP="4EE4E3CD" w14:paraId="2A6593DF" wp14:textId="77777777">
      <w:pPr>
        <w:spacing w:after="2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Associate Manager – Fund Accounting Operations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 |  Jul 2024 – Aug 2025</w:t>
      </w:r>
    </w:p>
    <w:p xmlns:wp14="http://schemas.microsoft.com/office/word/2010/wordml" w:rsidP="4EE4E3CD" w14:paraId="6C051A3E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Managed hedge fund accounting and financial reporting activities for a diversified client portfolio, including cryptocurrency funds.</w:t>
      </w:r>
    </w:p>
    <w:p xmlns:wp14="http://schemas.microsoft.com/office/word/2010/wordml" w:rsidP="4EE4E3CD" w14:paraId="423B9682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Performed portfolio valuation, accounting and risk reporting activities within defined SLA and control requirements.</w:t>
      </w:r>
    </w:p>
    <w:p xmlns:wp14="http://schemas.microsoft.com/office/word/2010/wordml" w:rsidP="4EE4E3CD" w14:paraId="1E524063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Performed security pricing and validation using Bloomberg, Reuters, CRB and NYSE data sources.</w:t>
      </w:r>
    </w:p>
    <w:p xmlns:wp14="http://schemas.microsoft.com/office/word/2010/wordml" w:rsidP="4EE4E3CD" w14:paraId="1A9F0C08" wp14:textId="1BB08BDD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Reviewed broker and investment manager trade postings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investigated discrepancies and supported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timely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resolution of trade-related breaks.</w:t>
      </w:r>
    </w:p>
    <w:p xmlns:wp14="http://schemas.microsoft.com/office/word/2010/wordml" w:rsidP="4EE4E3CD" w14:paraId="01CE3325" wp14:textId="59A0A1D0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Processed and validated trade settlements across Equities, Bonds, Swaps, Futures, Forwards and CFDs, ensuring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accurate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and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timely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settlements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xmlns:wp14="http://schemas.microsoft.com/office/word/2010/wordml" w:rsidP="4EE4E3CD" w14:paraId="6A37098F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Monitored settlement status, investigated settlement discrepancies and coordinated with brokers/custodians for timely exception resolution.</w:t>
      </w:r>
    </w:p>
    <w:p xmlns:wp14="http://schemas.microsoft.com/office/word/2010/wordml" w:rsidP="4EE4E3CD" w14:paraId="7D152FDB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Performed post-trade reconciliation of settled trades against broker and fund records, validating cash, position and NAV impact.</w:t>
      </w:r>
    </w:p>
    <w:p xmlns:wp14="http://schemas.microsoft.com/office/word/2010/wordml" w:rsidP="4EE4E3CD" w14:paraId="4208B716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Managed cash reconciliation activities for a major custodian supporting a platinum client with reported AUM of £500bn.</w:t>
      </w:r>
    </w:p>
    <w:p xmlns:wp14="http://schemas.microsoft.com/office/word/2010/wordml" w:rsidP="4EE4E3CD" w14:paraId="0509274B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Prepared and delivered client reports while coordinating with upstream/downstream teams to resolve operational queries.</w:t>
      </w:r>
    </w:p>
    <w:p xmlns:wp14="http://schemas.microsoft.com/office/word/2010/wordml" w:rsidP="4EE4E3CD" w14:paraId="63AAEC65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Supported process improvement and efficiency initiatives across fund accounting operations.</w:t>
      </w:r>
    </w:p>
    <w:p xmlns:wp14="http://schemas.microsoft.com/office/word/2010/wordml" w:rsidP="4EE4E3CD" w14:paraId="41C2BBD0" wp14:textId="77777777">
      <w:pPr>
        <w:pStyle w:val="Normal"/>
        <w:suppressLineNumbers w:val="0"/>
        <w:bidi w:val="0"/>
        <w:spacing w:before="40" w:beforeAutospacing="off" w:after="0" w:afterAutospacing="off" w:line="245" w:lineRule="auto"/>
        <w:ind w:left="0" w:right="0"/>
        <w:jc w:val="left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548DD4" w:themeColor="text2" w:themeTint="99" w:themeShade="FF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548DD4" w:themeColor="text2" w:themeTint="99" w:themeShade="FF"/>
          <w:sz w:val="24"/>
          <w:szCs w:val="24"/>
        </w:rPr>
        <w:t>Citicorp Services India Private Limited, Gurgaon</w:t>
      </w:r>
    </w:p>
    <w:p xmlns:wp14="http://schemas.microsoft.com/office/word/2010/wordml" w:rsidP="4EE4E3CD" w14:paraId="6EA1974C" wp14:textId="77777777">
      <w:pPr>
        <w:spacing w:after="2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Fund Accounting Specialist – EMEA/NAM/APAC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 |  Sep 2023 – Jun 2024</w:t>
      </w:r>
    </w:p>
    <w:p xmlns:wp14="http://schemas.microsoft.com/office/word/2010/wordml" w:rsidP="4EE4E3CD" w14:paraId="14F975EA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Performed daily NAV calculation and valuation for traditional funds using the Multifonds accounting platform.</w:t>
      </w:r>
    </w:p>
    <w:p xmlns:wp14="http://schemas.microsoft.com/office/word/2010/wordml" w:rsidP="4EE4E3CD" w14:paraId="7BCD2A83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Validated security pricing using Bloomberg Terminal and researched corporate actions and security information.</w:t>
      </w:r>
    </w:p>
    <w:p xmlns:wp14="http://schemas.microsoft.com/office/word/2010/wordml" w:rsidP="4EE4E3CD" w14:paraId="191C9BBB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Performed cash, position and holding reconciliations, investigating and resolving breaks within defined timelines.</w:t>
      </w:r>
    </w:p>
    <w:p xmlns:wp14="http://schemas.microsoft.com/office/word/2010/wordml" w:rsidP="4EE4E3CD" w14:paraId="5431FEF7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Validated trade activity and investigated trade-related reconciliation breaks to ensure accurate reflection of transactions in NAV and fund accounting records.</w:t>
      </w:r>
    </w:p>
    <w:p xmlns:wp14="http://schemas.microsoft.com/office/word/2010/wordml" w:rsidP="4EE4E3CD" w14:paraId="76421E99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Prepared and maintained SOPs for live and migrated funds, supporting consistent valuation and operational controls.</w:t>
      </w:r>
    </w:p>
    <w:p xmlns:wp14="http://schemas.microsoft.com/office/word/2010/wordml" w:rsidP="4EE4E3CD" w14:paraId="4D898F04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Prepared Risk, KPI and Management Fee reports for client and management review.</w:t>
      </w:r>
    </w:p>
    <w:p xmlns:wp14="http://schemas.microsoft.com/office/word/2010/wordml" w:rsidP="4EE4E3CD" w14:paraId="69F6703C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Ensured accurate NAV calculation and valuation within prescribed control procedures and SLA requirements.</w:t>
      </w:r>
    </w:p>
    <w:p xmlns:wp14="http://schemas.microsoft.com/office/word/2010/wordml" w:rsidP="4EE4E3CD" w14:paraId="1A979B6B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Prepared financial statements including Balance Sheet, Income Statement, Investment Portfolio and Investor Allocation Sheets.</w:t>
      </w:r>
    </w:p>
    <w:p xmlns:wp14="http://schemas.microsoft.com/office/word/2010/wordml" w:rsidP="4EE4E3CD" w14:paraId="54B95B62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Participated in client and onshore calls to resolve operational queries and valuation-related issues.</w:t>
      </w:r>
    </w:p>
    <w:p xmlns:wp14="http://schemas.microsoft.com/office/word/2010/wordml" w:rsidP="4EE4E3CD" w14:paraId="70B686D1" wp14:textId="77777777">
      <w:pPr>
        <w:pStyle w:val="Normal"/>
        <w:suppressLineNumbers w:val="0"/>
        <w:bidi w:val="0"/>
        <w:spacing w:before="40" w:beforeAutospacing="off" w:after="0" w:afterAutospacing="off" w:line="245" w:lineRule="auto"/>
        <w:ind w:left="0" w:right="0"/>
        <w:jc w:val="left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548DD4" w:themeColor="text2" w:themeTint="99" w:themeShade="FF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548DD4" w:themeColor="text2" w:themeTint="99" w:themeShade="FF"/>
          <w:sz w:val="24"/>
          <w:szCs w:val="24"/>
        </w:rPr>
        <w:t>Deutsche Bank (DBOI Global Services Pvt. Ltd.) / DWS, Bangalore</w:t>
      </w:r>
    </w:p>
    <w:p xmlns:wp14="http://schemas.microsoft.com/office/word/2010/wordml" w:rsidP="4EE4E3CD" w14:paraId="59C57566" wp14:textId="77777777">
      <w:pPr>
        <w:spacing w:after="2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Reconciliation Production Operator – EMEA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 |  May 2021 – Aug 2023</w:t>
      </w:r>
    </w:p>
    <w:p xmlns:wp14="http://schemas.microsoft.com/office/word/2010/wordml" w:rsidP="4EE4E3CD" w14:paraId="4DFBADA1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Performed reconciliation between DWS books and custodian records across Stock, Cash, FX and Corporate Actions.</w:t>
      </w:r>
    </w:p>
    <w:p xmlns:wp14="http://schemas.microsoft.com/office/word/2010/wordml" w:rsidP="4EE4E3CD" w14:paraId="5FA7817F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Managed Cash, Suspense Account, Asset/Stock, FX and Nostro reconciliations.</w:t>
      </w:r>
    </w:p>
    <w:p xmlns:wp14="http://schemas.microsoft.com/office/word/2010/wordml" w:rsidP="4EE4E3CD" w14:paraId="7F27EC60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Investigated and resolved complex reconciliation breaks within defined SLA timelines.</w:t>
      </w:r>
    </w:p>
    <w:p xmlns:wp14="http://schemas.microsoft.com/office/word/2010/wordml" w:rsidP="4EE4E3CD" w14:paraId="6B5BC3AE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Performed timely escalation of aged and critical breaks to relevant stakeholders.</w:t>
      </w:r>
    </w:p>
    <w:p xmlns:wp14="http://schemas.microsoft.com/office/word/2010/wordml" w:rsidP="4EE4E3CD" w14:paraId="1B688E0F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Coordinated with custodians and internal teams to investigate discrepancies and drive resolution.</w:t>
      </w:r>
    </w:p>
    <w:p xmlns:wp14="http://schemas.microsoft.com/office/word/2010/wordml" w:rsidP="4EE4E3CD" w14:paraId="2C33C1A7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Supported process improvement and best-practice initiatives to improve processing efficiency and reduce SLA breaches.</w:t>
      </w:r>
    </w:p>
    <w:p xmlns:wp14="http://schemas.microsoft.com/office/word/2010/wordml" w:rsidP="4EE4E3CD" w14:paraId="07A340BB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Managed high-volume reconciliation activities while maintaining accuracy and timely delivery.</w:t>
      </w:r>
    </w:p>
    <w:p xmlns:wp14="http://schemas.microsoft.com/office/word/2010/wordml" w:rsidP="4EE4E3CD" w14:paraId="69990FE2" wp14:textId="77777777">
      <w:pPr>
        <w:pStyle w:val="Normal"/>
        <w:suppressLineNumbers w:val="0"/>
        <w:bidi w:val="0"/>
        <w:spacing w:before="120" w:beforeAutospacing="off" w:after="60" w:afterAutospacing="off" w:line="245" w:lineRule="auto"/>
        <w:ind w:left="0" w:right="0"/>
        <w:jc w:val="left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  <w:t>ACHIEVEMENTS</w:t>
      </w:r>
    </w:p>
    <w:p xmlns:wp14="http://schemas.microsoft.com/office/word/2010/wordml" w:rsidP="4EE4E3CD" w14:paraId="5B76E29E" wp14:textId="77777777">
      <w:pPr>
        <w:spacing w:after="30"/>
        <w:ind w:left="230" w:hanging="173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• 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Star Award – June 2022, DWS</w:t>
      </w:r>
    </w:p>
    <w:p xmlns:wp14="http://schemas.microsoft.com/office/word/2010/wordml" w:rsidP="4EE4E3CD" w14:paraId="34B66B7A" wp14:textId="77777777">
      <w:pPr>
        <w:pStyle w:val="Normal"/>
        <w:suppressLineNumbers w:val="0"/>
        <w:bidi w:val="0"/>
        <w:spacing w:before="120" w:beforeAutospacing="off" w:after="60" w:afterAutospacing="off" w:line="245" w:lineRule="auto"/>
        <w:ind w:left="0" w:right="0"/>
        <w:jc w:val="left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  <w:t>EDUCATION &amp; PROFESSIONAL QUALIFICATION</w:t>
      </w:r>
    </w:p>
    <w:p xmlns:wp14="http://schemas.microsoft.com/office/word/2010/wordml" w:rsidP="4EE4E3CD" w14:paraId="28C1A18D" wp14:textId="77777777">
      <w:pPr>
        <w:spacing w:after="2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Bachelor of Commerce (B.Com Hons.)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– Shri Shikshayatan College, Calcutta University | 2020</w:t>
      </w:r>
    </w:p>
    <w:p xmlns:wp14="http://schemas.microsoft.com/office/word/2010/wordml" w:rsidP="4EE4E3CD" w14:paraId="01272FCB" wp14:textId="77777777">
      <w:pPr>
        <w:spacing w:after="2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Company Secretary – Pursuing Intermediate</w:t>
      </w: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– ICSI</w:t>
      </w:r>
    </w:p>
    <w:p xmlns:wp14="http://schemas.microsoft.com/office/word/2010/wordml" w:rsidP="4EE4E3CD" w14:paraId="479B2E0B" wp14:textId="77777777">
      <w:pPr>
        <w:pStyle w:val="Normal"/>
        <w:suppressLineNumbers w:val="0"/>
        <w:bidi w:val="0"/>
        <w:spacing w:before="120" w:beforeAutospacing="off" w:after="60" w:afterAutospacing="off" w:line="245" w:lineRule="auto"/>
        <w:ind w:left="0" w:right="0"/>
        <w:jc w:val="left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4BACC6" w:themeColor="accent5" w:themeTint="FF" w:themeShade="FF"/>
          <w:sz w:val="28"/>
          <w:szCs w:val="28"/>
        </w:rPr>
        <w:t>LANGUAGES</w:t>
      </w:r>
    </w:p>
    <w:p xmlns:wp14="http://schemas.microsoft.com/office/word/2010/wordml" w:rsidP="4EE4E3CD" w14:paraId="60B6B6BA" wp14:textId="77777777">
      <w:pPr>
        <w:spacing w:after="20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4EE4E3CD" w:rsidR="4EE4E3CD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English | Hindi | Punjabi | Bengali</w:t>
      </w:r>
    </w:p>
    <w:sectPr w:rsidRPr="0006063C" w:rsidR="00FC693F" w:rsidSect="00034616">
      <w:footerReference w:type="default" r:id="rId9"/>
      <w:pgSz w:w="12240" w:h="15840" w:orient="portrait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9A0924E" wp14:textId="77777777">
    <w:pPr>
      <w:pStyle w:val="Footer"/>
      <w:jc w:val="center"/>
    </w:pPr>
    <w:r>
      <w:rPr>
        <w:sz w:val="16"/>
      </w:rPr>
      <w:t>Khushbu Mehra</w:t>
    </w:r>
  </w:p>
</w:ftr>
</file>

<file path=word/intelligence2.xml><?xml version="1.0" encoding="utf-8"?>
<int2:intelligence xmlns:int2="http://schemas.microsoft.com/office/intelligence/2020/intelligence">
  <int2:observations>
    <int2:textHash int2:hashCode="vxFn5IUqUdw89r" int2:id="K7Hn2ms0">
      <int2:state int2:type="spell" int2:value="Rejected"/>
    </int2:textHash>
    <int2:textHash int2:hashCode="yMW1e/zpr1IyZP" int2:id="5dmXeZX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CD70AE"/>
    <w:rsid w:val="2FEC6207"/>
    <w:rsid w:val="2FEC6207"/>
    <w:rsid w:val="45DCFCEB"/>
    <w:rsid w:val="4A899E6D"/>
    <w:rsid w:val="4EE4E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92143F3-5BEA-4B7D-841F-891AAA5920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40" w:line="245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="Calibri" w:hAnsi="Calibri" w:asciiTheme="majorHAnsi" w:hAnsiTheme="majorHAnsi" w:eastAsiaTheme="majorEastAsia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Calibri" w:hAnsi="Calibri"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83ae205e82c044db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CF22FE-D8F9-45C5-B7C1-D39E2FEE7B77}"/>
</file>

<file path=customXml/itemProps3.xml><?xml version="1.0" encoding="utf-8"?>
<ds:datastoreItem xmlns:ds="http://schemas.openxmlformats.org/officeDocument/2006/customXml" ds:itemID="{4A77F9A5-C8D6-437E-8064-CEBB21D9BDB5}"/>
</file>

<file path=customXml/itemProps4.xml><?xml version="1.0" encoding="utf-8"?>
<ds:datastoreItem xmlns:ds="http://schemas.openxmlformats.org/officeDocument/2006/customXml" ds:itemID="{C242C7D2-BD17-483E-A26C-1B4D17D4C9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Sowmya S</cp:lastModifiedBy>
  <cp:revision>2</cp:revision>
  <dcterms:created xsi:type="dcterms:W3CDTF">2013-12-23T23:15:00Z</dcterms:created>
  <dcterms:modified xsi:type="dcterms:W3CDTF">2026-08-13T11:34:37Z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