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595D" w14:textId="77777777" w:rsidR="00BB547D" w:rsidRDefault="00E82E61">
      <w:pPr>
        <w:spacing w:after="20"/>
        <w:jc w:val="center"/>
      </w:pPr>
      <w:r>
        <w:rPr>
          <w:rFonts w:ascii="Calibri" w:hAnsi="Calibri"/>
          <w:b/>
          <w:color w:val="1A365D"/>
          <w:sz w:val="40"/>
        </w:rPr>
        <w:t>KULDEEP</w:t>
      </w:r>
    </w:p>
    <w:p w14:paraId="57934E94" w14:textId="77777777" w:rsidR="00BB547D" w:rsidRDefault="00E82E61">
      <w:pPr>
        <w:spacing w:after="80"/>
        <w:jc w:val="center"/>
      </w:pPr>
      <w:r>
        <w:rPr>
          <w:rFonts w:ascii="Calibri" w:hAnsi="Calibri"/>
          <w:b/>
          <w:color w:val="2B6CB0"/>
        </w:rPr>
        <w:t>PROCESS EXCELLENCE &amp; DIGITAL TRANSFORMATION MANAGER</w:t>
      </w:r>
    </w:p>
    <w:p w14:paraId="493A5F1A" w14:textId="37503FFD" w:rsidR="00BB547D" w:rsidRDefault="00E82E61">
      <w:pPr>
        <w:jc w:val="center"/>
      </w:pPr>
      <w:r>
        <w:rPr>
          <w:rFonts w:ascii="Calibri" w:hAnsi="Calibri"/>
          <w:color w:val="718096"/>
          <w:sz w:val="19"/>
        </w:rPr>
        <w:t>Noida, UP  |  +91-931</w:t>
      </w:r>
      <w:r w:rsidR="001540A6">
        <w:rPr>
          <w:rFonts w:ascii="Calibri" w:hAnsi="Calibri"/>
          <w:color w:val="718096"/>
          <w:sz w:val="19"/>
        </w:rPr>
        <w:t>0789145</w:t>
      </w:r>
      <w:r>
        <w:rPr>
          <w:rFonts w:ascii="Calibri" w:hAnsi="Calibri"/>
          <w:color w:val="718096"/>
          <w:sz w:val="19"/>
        </w:rPr>
        <w:t xml:space="preserve">  |  </w:t>
      </w:r>
      <w:r w:rsidR="001540A6">
        <w:rPr>
          <w:rFonts w:ascii="Calibri" w:hAnsi="Calibri"/>
          <w:color w:val="718096"/>
          <w:sz w:val="19"/>
        </w:rPr>
        <w:t>kuldeep.kuldeep0027</w:t>
      </w:r>
      <w:r>
        <w:rPr>
          <w:rFonts w:ascii="Calibri" w:hAnsi="Calibri"/>
          <w:color w:val="718096"/>
          <w:sz w:val="19"/>
        </w:rPr>
        <w:t>@gmail.com</w:t>
      </w:r>
    </w:p>
    <w:p w14:paraId="5F5F5264" w14:textId="77777777" w:rsidR="00BB547D" w:rsidRDefault="00E82E61">
      <w:pPr>
        <w:pBdr>
          <w:bottom w:val="single" w:sz="10" w:space="4" w:color="1A365D"/>
        </w:pBdr>
        <w:spacing w:before="200" w:after="80"/>
      </w:pPr>
      <w:r>
        <w:rPr>
          <w:rFonts w:ascii="Calibri" w:hAnsi="Calibri"/>
          <w:b/>
          <w:color w:val="1A365D"/>
        </w:rPr>
        <w:t>EXECUTIVE SUMMARY</w:t>
      </w:r>
    </w:p>
    <w:p w14:paraId="66E8C062" w14:textId="77777777" w:rsidR="00BB547D" w:rsidRDefault="00E82E61">
      <w:pPr>
        <w:spacing w:before="40" w:after="160"/>
      </w:pPr>
      <w:r>
        <w:rPr>
          <w:rFonts w:ascii="Calibri" w:hAnsi="Calibri"/>
          <w:color w:val="2D3748"/>
          <w:sz w:val="20"/>
        </w:rPr>
        <w:t>Process Excellence Manager and certified Lean Six Sigma Black Belt with 10+ years of experience driving process re-engineering, digital transformation, and continuous improvement across Banking, Financial Services (O2C, R2R, P2P), Insurance, and Healthcare domains. Proven track record of delivering 18+ transformation projects, mentoring 11+ LSS projects, and scaling AI-driven, RPA, and Agentic AI automation solutions. Strong expertise in Banking KYC/CDD process discovery, risk/compliance operations, stakeholder consulting, and cross-functional team leadership. Seeking to drive enterprise-scale operational transformation and process excellence.</w:t>
      </w:r>
    </w:p>
    <w:p w14:paraId="0A296BB0" w14:textId="77777777" w:rsidR="00BB547D" w:rsidRDefault="00E82E61">
      <w:pPr>
        <w:pBdr>
          <w:bottom w:val="single" w:sz="10" w:space="4" w:color="1A365D"/>
        </w:pBdr>
        <w:spacing w:before="200" w:after="80"/>
      </w:pPr>
      <w:r>
        <w:rPr>
          <w:rFonts w:ascii="Calibri" w:hAnsi="Calibri"/>
          <w:b/>
          <w:color w:val="1A365D"/>
        </w:rPr>
        <w:t>SKILLS</w:t>
      </w:r>
    </w:p>
    <w:p w14:paraId="7214EA9E" w14:textId="77777777" w:rsidR="00BB547D" w:rsidRDefault="00E82E61">
      <w:pPr>
        <w:spacing w:before="20" w:after="40"/>
      </w:pPr>
      <w:r>
        <w:rPr>
          <w:rFonts w:ascii="Calibri" w:hAnsi="Calibri"/>
          <w:b/>
          <w:color w:val="1A365D"/>
          <w:sz w:val="19"/>
        </w:rPr>
        <w:t xml:space="preserve">•  Methodologies &amp; Frameworks: </w:t>
      </w:r>
      <w:r>
        <w:rPr>
          <w:rFonts w:ascii="Calibri" w:hAnsi="Calibri"/>
          <w:color w:val="2D3748"/>
          <w:sz w:val="19"/>
        </w:rPr>
        <w:t xml:space="preserve">Lean Six Sigma Black Belt, DMAIC, Value Stream Mapping (VSM), Upstream-Downstream Analysis, Process Mapping, </w:t>
      </w:r>
      <w:proofErr w:type="spellStart"/>
      <w:r>
        <w:rPr>
          <w:rFonts w:ascii="Calibri" w:hAnsi="Calibri"/>
          <w:color w:val="2D3748"/>
          <w:sz w:val="19"/>
        </w:rPr>
        <w:t>SAFe</w:t>
      </w:r>
      <w:proofErr w:type="spellEnd"/>
      <w:r>
        <w:rPr>
          <w:rFonts w:ascii="Calibri" w:hAnsi="Calibri"/>
          <w:color w:val="2D3748"/>
          <w:sz w:val="19"/>
        </w:rPr>
        <w:t xml:space="preserve"> Agile, BPMN, PMP (Trained)</w:t>
      </w:r>
    </w:p>
    <w:p w14:paraId="2779ABA2" w14:textId="77777777" w:rsidR="00BB547D" w:rsidRDefault="00E82E61">
      <w:pPr>
        <w:spacing w:before="20" w:after="40"/>
      </w:pPr>
      <w:r>
        <w:rPr>
          <w:rFonts w:ascii="Calibri" w:hAnsi="Calibri"/>
          <w:b/>
          <w:color w:val="1A365D"/>
          <w:sz w:val="19"/>
        </w:rPr>
        <w:t xml:space="preserve">•  Domain &amp; Compliance: </w:t>
      </w:r>
      <w:r>
        <w:rPr>
          <w:rFonts w:ascii="Calibri" w:hAnsi="Calibri"/>
          <w:color w:val="2D3748"/>
          <w:sz w:val="19"/>
        </w:rPr>
        <w:t>Banking Operations (CDD / KYC &amp; Onboarding), Financial Operations (O2C, R2R, P2P), Governance &amp; Internal Controls</w:t>
      </w:r>
    </w:p>
    <w:p w14:paraId="01BA1F7A" w14:textId="77777777" w:rsidR="00BB547D" w:rsidRDefault="00E82E61">
      <w:pPr>
        <w:spacing w:before="20" w:after="40"/>
      </w:pPr>
      <w:r>
        <w:rPr>
          <w:rFonts w:ascii="Calibri" w:hAnsi="Calibri"/>
          <w:b/>
          <w:color w:val="1A365D"/>
          <w:sz w:val="19"/>
        </w:rPr>
        <w:t xml:space="preserve">•  Automation &amp; AI: </w:t>
      </w:r>
      <w:r>
        <w:rPr>
          <w:rFonts w:ascii="Calibri" w:hAnsi="Calibri"/>
          <w:color w:val="2D3748"/>
          <w:sz w:val="19"/>
        </w:rPr>
        <w:t>Robotic Process Automation (</w:t>
      </w:r>
      <w:proofErr w:type="spellStart"/>
      <w:r>
        <w:rPr>
          <w:rFonts w:ascii="Calibri" w:hAnsi="Calibri"/>
          <w:color w:val="2D3748"/>
          <w:sz w:val="19"/>
        </w:rPr>
        <w:t>UiPath</w:t>
      </w:r>
      <w:proofErr w:type="spellEnd"/>
      <w:r>
        <w:rPr>
          <w:rFonts w:ascii="Calibri" w:hAnsi="Calibri"/>
          <w:color w:val="2D3748"/>
          <w:sz w:val="19"/>
        </w:rPr>
        <w:t>), Agentic AI, Gen AI, LangChain, Python, Zapier Workflow Automation</w:t>
      </w:r>
    </w:p>
    <w:p w14:paraId="5C563295" w14:textId="77777777" w:rsidR="00BB547D" w:rsidRDefault="00E82E61">
      <w:pPr>
        <w:spacing w:before="20" w:after="40"/>
      </w:pPr>
      <w:r>
        <w:rPr>
          <w:rFonts w:ascii="Calibri" w:hAnsi="Calibri"/>
          <w:b/>
          <w:color w:val="1A365D"/>
          <w:sz w:val="19"/>
        </w:rPr>
        <w:t xml:space="preserve">•  Tools &amp; Analytics: </w:t>
      </w:r>
      <w:r>
        <w:rPr>
          <w:rFonts w:ascii="Calibri" w:hAnsi="Calibri"/>
          <w:color w:val="2D3748"/>
          <w:sz w:val="19"/>
        </w:rPr>
        <w:t xml:space="preserve">Minitab, Power BI, Power Apps, Power Automate, MS Visio, </w:t>
      </w:r>
      <w:proofErr w:type="spellStart"/>
      <w:r>
        <w:rPr>
          <w:rFonts w:ascii="Calibri" w:hAnsi="Calibri"/>
          <w:color w:val="2D3748"/>
          <w:sz w:val="19"/>
        </w:rPr>
        <w:t>Draw.io</w:t>
      </w:r>
      <w:proofErr w:type="spellEnd"/>
      <w:r>
        <w:rPr>
          <w:rFonts w:ascii="Calibri" w:hAnsi="Calibri"/>
          <w:color w:val="2D3748"/>
          <w:sz w:val="19"/>
        </w:rPr>
        <w:t>, Mural</w:t>
      </w:r>
    </w:p>
    <w:p w14:paraId="71DF5EDC" w14:textId="77777777" w:rsidR="00BB547D" w:rsidRDefault="00E82E61">
      <w:pPr>
        <w:spacing w:before="20" w:after="40"/>
      </w:pPr>
      <w:r>
        <w:rPr>
          <w:rFonts w:ascii="Calibri" w:hAnsi="Calibri"/>
          <w:b/>
          <w:color w:val="1A365D"/>
          <w:sz w:val="19"/>
        </w:rPr>
        <w:t xml:space="preserve">•  Core Competencies: </w:t>
      </w:r>
      <w:r>
        <w:rPr>
          <w:rFonts w:ascii="Calibri" w:hAnsi="Calibri"/>
          <w:color w:val="2D3748"/>
          <w:sz w:val="19"/>
        </w:rPr>
        <w:t>Stakeholder Management &amp; Consulting, Training &amp; Mentorship, Process Discovery, Presentation &amp; Articulation, Escalation Management</w:t>
      </w:r>
    </w:p>
    <w:p w14:paraId="214721DF" w14:textId="77777777" w:rsidR="00BB547D" w:rsidRDefault="00E82E61">
      <w:pPr>
        <w:pBdr>
          <w:bottom w:val="single" w:sz="10" w:space="4" w:color="1A365D"/>
        </w:pBdr>
        <w:spacing w:before="200" w:after="80"/>
      </w:pPr>
      <w:r>
        <w:rPr>
          <w:rFonts w:ascii="Calibri" w:hAnsi="Calibri"/>
          <w:b/>
          <w:color w:val="1A365D"/>
        </w:rPr>
        <w:t>WORK HISTORY</w:t>
      </w:r>
    </w:p>
    <w:p w14:paraId="40EB3CE8" w14:textId="77777777" w:rsidR="00BB547D" w:rsidRDefault="00E82E61">
      <w:pPr>
        <w:tabs>
          <w:tab w:val="right" w:pos="10224"/>
        </w:tabs>
        <w:spacing w:before="120" w:after="20"/>
      </w:pPr>
      <w:r>
        <w:rPr>
          <w:rFonts w:ascii="Calibri" w:hAnsi="Calibri"/>
          <w:b/>
          <w:color w:val="1A365D"/>
          <w:sz w:val="21"/>
        </w:rPr>
        <w:t>Process Excellence Manager</w:t>
      </w:r>
      <w:r>
        <w:rPr>
          <w:rFonts w:ascii="Calibri" w:hAnsi="Calibri"/>
          <w:i/>
          <w:color w:val="2B6CB0"/>
          <w:sz w:val="19"/>
        </w:rPr>
        <w:t xml:space="preserve">  |  Tech Mahindra, Noida, India</w:t>
      </w:r>
      <w:r>
        <w:rPr>
          <w:rFonts w:ascii="Calibri" w:hAnsi="Calibri"/>
          <w:b/>
          <w:color w:val="718096"/>
          <w:sz w:val="18"/>
        </w:rPr>
        <w:tab/>
        <w:t>Jan 2024 – Nov 2025</w:t>
      </w:r>
    </w:p>
    <w:p w14:paraId="1B8C6268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Led end-to-end Lean Six Sigma Black Belt automation projects across Finance and BFSI KYC operations, driving process re-engineering and enabling 23+ FTE capacity savings.</w:t>
      </w:r>
    </w:p>
    <w:p w14:paraId="73A7E640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Designed and executed Lean Six Sigma workshops to train, coach, and mobilize teams on LSS frameworks, methodologies, and continuous improvement practices.</w:t>
      </w:r>
    </w:p>
    <w:p w14:paraId="0B39277B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 xml:space="preserve">Implemented enterprise </w:t>
      </w:r>
      <w:proofErr w:type="spellStart"/>
      <w:r>
        <w:rPr>
          <w:rFonts w:ascii="Calibri" w:hAnsi="Calibri"/>
          <w:color w:val="2D3748"/>
          <w:sz w:val="19"/>
        </w:rPr>
        <w:t>UiPath</w:t>
      </w:r>
      <w:proofErr w:type="spellEnd"/>
      <w:r>
        <w:rPr>
          <w:rFonts w:ascii="Calibri" w:hAnsi="Calibri"/>
          <w:color w:val="2D3748"/>
          <w:sz w:val="19"/>
        </w:rPr>
        <w:t xml:space="preserve"> automation solutions (Amazon Invoice Bot &amp; </w:t>
      </w:r>
      <w:proofErr w:type="spellStart"/>
      <w:r>
        <w:rPr>
          <w:rFonts w:ascii="Calibri" w:hAnsi="Calibri"/>
          <w:color w:val="2D3748"/>
          <w:sz w:val="19"/>
        </w:rPr>
        <w:t>Cupa</w:t>
      </w:r>
      <w:proofErr w:type="spellEnd"/>
      <w:r>
        <w:rPr>
          <w:rFonts w:ascii="Calibri" w:hAnsi="Calibri"/>
          <w:color w:val="2D3748"/>
          <w:sz w:val="19"/>
        </w:rPr>
        <w:t xml:space="preserve"> Cash Application Bot), eliminating manual intervention and saving 9,000+ operational minutes.</w:t>
      </w:r>
    </w:p>
    <w:p w14:paraId="2AAC4153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Deployed Agentic AI and Zapier email automation workflows for order status queries, delivering 2 FTE direct capacity savings.</w:t>
      </w:r>
    </w:p>
    <w:p w14:paraId="2D52C400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Leveraged LangChain and OpenAI to build a document-based conversational AI chatbot, enabling automated multi-turn information retrieval and process optimization.</w:t>
      </w:r>
    </w:p>
    <w:p w14:paraId="5B360C57" w14:textId="77777777" w:rsidR="00BB547D" w:rsidRDefault="00E82E61">
      <w:pPr>
        <w:tabs>
          <w:tab w:val="right" w:pos="10224"/>
        </w:tabs>
        <w:spacing w:before="120" w:after="20"/>
      </w:pPr>
      <w:r>
        <w:rPr>
          <w:rFonts w:ascii="Calibri" w:hAnsi="Calibri"/>
          <w:b/>
          <w:color w:val="1A365D"/>
          <w:sz w:val="21"/>
        </w:rPr>
        <w:t>Process Excellence Manager</w:t>
      </w:r>
      <w:r>
        <w:rPr>
          <w:rFonts w:ascii="Calibri" w:hAnsi="Calibri"/>
          <w:i/>
          <w:color w:val="2B6CB0"/>
          <w:sz w:val="19"/>
        </w:rPr>
        <w:t xml:space="preserve">  |  EY </w:t>
      </w:r>
      <w:proofErr w:type="spellStart"/>
      <w:r>
        <w:rPr>
          <w:rFonts w:ascii="Calibri" w:hAnsi="Calibri"/>
          <w:i/>
          <w:color w:val="2B6CB0"/>
          <w:sz w:val="19"/>
        </w:rPr>
        <w:t>Pvt</w:t>
      </w:r>
      <w:proofErr w:type="spellEnd"/>
      <w:r>
        <w:rPr>
          <w:rFonts w:ascii="Calibri" w:hAnsi="Calibri"/>
          <w:i/>
          <w:color w:val="2B6CB0"/>
          <w:sz w:val="19"/>
        </w:rPr>
        <w:t xml:space="preserve"> Ltd, Gurgaon, India</w:t>
      </w:r>
      <w:r>
        <w:rPr>
          <w:rFonts w:ascii="Calibri" w:hAnsi="Calibri"/>
          <w:b/>
          <w:color w:val="718096"/>
          <w:sz w:val="18"/>
        </w:rPr>
        <w:tab/>
        <w:t>Oct 2021 – Nov 2023</w:t>
      </w:r>
    </w:p>
    <w:p w14:paraId="4384455D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Spearheaded global Banking transformation for HSBC (MIDAS program), specializing in Customer Due Diligence (CDD) and KYC onboarding processes.</w:t>
      </w:r>
    </w:p>
    <w:p w14:paraId="4465DFDF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Led global process discovery initiatives using Lean Six Sigma methodologies, mapping end-to-end workflows, identifying upstream/downstream dependencies, and resolving critical process gaps.</w:t>
      </w:r>
    </w:p>
    <w:p w14:paraId="134A34BF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Conceptualized and delivered LSS training workshops to build continuous improvement capabilities across cross-functional global teams.</w:t>
      </w:r>
    </w:p>
    <w:p w14:paraId="20D648D9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Advised executive stakeholders on target operating models, process standardization, and governance frameworks to enhance operational efficiency and audit readiness.</w:t>
      </w:r>
    </w:p>
    <w:p w14:paraId="57B56EEB" w14:textId="77777777" w:rsidR="00BB547D" w:rsidRDefault="00E82E61">
      <w:pPr>
        <w:tabs>
          <w:tab w:val="right" w:pos="10224"/>
        </w:tabs>
        <w:spacing w:before="120" w:after="20"/>
      </w:pPr>
      <w:r>
        <w:rPr>
          <w:rFonts w:ascii="Calibri" w:hAnsi="Calibri"/>
          <w:b/>
          <w:color w:val="1A365D"/>
          <w:sz w:val="21"/>
        </w:rPr>
        <w:t>Associate Manager – Process Excellence</w:t>
      </w:r>
      <w:r>
        <w:rPr>
          <w:rFonts w:ascii="Calibri" w:hAnsi="Calibri"/>
          <w:i/>
          <w:color w:val="2B6CB0"/>
          <w:sz w:val="19"/>
        </w:rPr>
        <w:t xml:space="preserve">  |  British Telecom </w:t>
      </w:r>
      <w:proofErr w:type="spellStart"/>
      <w:r>
        <w:rPr>
          <w:rFonts w:ascii="Calibri" w:hAnsi="Calibri"/>
          <w:i/>
          <w:color w:val="2B6CB0"/>
          <w:sz w:val="19"/>
        </w:rPr>
        <w:t>Pvt</w:t>
      </w:r>
      <w:proofErr w:type="spellEnd"/>
      <w:r>
        <w:rPr>
          <w:rFonts w:ascii="Calibri" w:hAnsi="Calibri"/>
          <w:i/>
          <w:color w:val="2B6CB0"/>
          <w:sz w:val="19"/>
        </w:rPr>
        <w:t xml:space="preserve"> Ltd, Gurgaon, India</w:t>
      </w:r>
      <w:r>
        <w:rPr>
          <w:rFonts w:ascii="Calibri" w:hAnsi="Calibri"/>
          <w:b/>
          <w:color w:val="718096"/>
          <w:sz w:val="18"/>
        </w:rPr>
        <w:tab/>
        <w:t>Dec 2016 – May 2020</w:t>
      </w:r>
    </w:p>
    <w:p w14:paraId="666D0F27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Led a cross-functional Lean Six Sigma project to optimize Procurement cycle time, delivering a 40% reduction in cycle time across the end-to-end P2P lifecycle.</w:t>
      </w:r>
    </w:p>
    <w:p w14:paraId="00EB2696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Streamlined P2P and O2C operations by eliminating non-value-added activities, standardizing SOPs, and driving ERP-enabled process automation.</w:t>
      </w:r>
    </w:p>
    <w:p w14:paraId="5833ECAE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Spearheaded O2C transformation (Ordering, Invoicing, Collections, AR Ageing) for the EMEA region, recovering $34,000 through database error resolution and achieving 1 FTE saving.</w:t>
      </w:r>
    </w:p>
    <w:p w14:paraId="5B0BC526" w14:textId="77777777" w:rsidR="00BB547D" w:rsidRDefault="00E82E61">
      <w:pPr>
        <w:tabs>
          <w:tab w:val="right" w:pos="10224"/>
        </w:tabs>
        <w:spacing w:before="120" w:after="20"/>
      </w:pPr>
      <w:r>
        <w:rPr>
          <w:rFonts w:ascii="Calibri" w:hAnsi="Calibri"/>
          <w:b/>
          <w:color w:val="1A365D"/>
          <w:sz w:val="21"/>
        </w:rPr>
        <w:t>Senior Quality Analyst</w:t>
      </w:r>
      <w:r>
        <w:rPr>
          <w:rFonts w:ascii="Calibri" w:hAnsi="Calibri"/>
          <w:i/>
          <w:color w:val="2B6CB0"/>
          <w:sz w:val="19"/>
        </w:rPr>
        <w:t xml:space="preserve">  |  </w:t>
      </w:r>
      <w:proofErr w:type="spellStart"/>
      <w:r>
        <w:rPr>
          <w:rFonts w:ascii="Calibri" w:hAnsi="Calibri"/>
          <w:i/>
          <w:color w:val="2B6CB0"/>
          <w:sz w:val="19"/>
        </w:rPr>
        <w:t>Xchanging</w:t>
      </w:r>
      <w:proofErr w:type="spellEnd"/>
      <w:r>
        <w:rPr>
          <w:rFonts w:ascii="Calibri" w:hAnsi="Calibri"/>
          <w:i/>
          <w:color w:val="2B6CB0"/>
          <w:sz w:val="19"/>
        </w:rPr>
        <w:t xml:space="preserve"> Technology </w:t>
      </w:r>
      <w:proofErr w:type="spellStart"/>
      <w:r>
        <w:rPr>
          <w:rFonts w:ascii="Calibri" w:hAnsi="Calibri"/>
          <w:i/>
          <w:color w:val="2B6CB0"/>
          <w:sz w:val="19"/>
        </w:rPr>
        <w:t>Pvt</w:t>
      </w:r>
      <w:proofErr w:type="spellEnd"/>
      <w:r>
        <w:rPr>
          <w:rFonts w:ascii="Calibri" w:hAnsi="Calibri"/>
          <w:i/>
          <w:color w:val="2B6CB0"/>
          <w:sz w:val="19"/>
        </w:rPr>
        <w:t xml:space="preserve"> Ltd, Gurgaon, India</w:t>
      </w:r>
      <w:r>
        <w:rPr>
          <w:rFonts w:ascii="Calibri" w:hAnsi="Calibri"/>
          <w:b/>
          <w:color w:val="718096"/>
          <w:sz w:val="18"/>
        </w:rPr>
        <w:tab/>
        <w:t>Dec 2015 – Dec 2016</w:t>
      </w:r>
    </w:p>
    <w:p w14:paraId="6D97245C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Reduced policy issuance TAT by 50% through continuous improvement projects, process re-engineering, and tight IT system integration.</w:t>
      </w:r>
    </w:p>
    <w:p w14:paraId="5A5ACA4B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Conducted Lean Six Sigma training workshops, mentoring associates on problem-solving frameworks, root cause analysis, and process controls.</w:t>
      </w:r>
    </w:p>
    <w:p w14:paraId="680F763C" w14:textId="77777777" w:rsidR="00BB547D" w:rsidRDefault="00E82E61">
      <w:pPr>
        <w:tabs>
          <w:tab w:val="right" w:pos="10224"/>
        </w:tabs>
        <w:spacing w:before="120" w:after="20"/>
      </w:pPr>
      <w:r>
        <w:rPr>
          <w:rFonts w:ascii="Calibri" w:hAnsi="Calibri"/>
          <w:b/>
          <w:color w:val="1A365D"/>
          <w:sz w:val="21"/>
        </w:rPr>
        <w:t>Quality Analyst</w:t>
      </w:r>
      <w:r>
        <w:rPr>
          <w:rFonts w:ascii="Calibri" w:hAnsi="Calibri"/>
          <w:i/>
          <w:color w:val="2B6CB0"/>
          <w:sz w:val="19"/>
        </w:rPr>
        <w:t xml:space="preserve">  |  NTT Data </w:t>
      </w:r>
      <w:proofErr w:type="spellStart"/>
      <w:r>
        <w:rPr>
          <w:rFonts w:ascii="Calibri" w:hAnsi="Calibri"/>
          <w:i/>
          <w:color w:val="2B6CB0"/>
          <w:sz w:val="19"/>
        </w:rPr>
        <w:t>Pvt</w:t>
      </w:r>
      <w:proofErr w:type="spellEnd"/>
      <w:r>
        <w:rPr>
          <w:rFonts w:ascii="Calibri" w:hAnsi="Calibri"/>
          <w:i/>
          <w:color w:val="2B6CB0"/>
          <w:sz w:val="19"/>
        </w:rPr>
        <w:t xml:space="preserve"> Ltd, Gurgaon, India</w:t>
      </w:r>
      <w:r>
        <w:rPr>
          <w:rFonts w:ascii="Calibri" w:hAnsi="Calibri"/>
          <w:b/>
          <w:color w:val="718096"/>
          <w:sz w:val="18"/>
        </w:rPr>
        <w:tab/>
        <w:t>Dec 2013 – Dec 2015</w:t>
      </w:r>
    </w:p>
    <w:p w14:paraId="3437D794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Delivered continuous improvement initiatives across Finance (O2C, P2P, R2R) and Healthcare operations, optimizing invoice processing and reducing turnaround times.</w:t>
      </w:r>
    </w:p>
    <w:p w14:paraId="5D56254D" w14:textId="77777777" w:rsidR="00BB547D" w:rsidRDefault="00E82E61">
      <w:pPr>
        <w:spacing w:after="40"/>
        <w:ind w:left="360"/>
      </w:pPr>
      <w:r>
        <w:rPr>
          <w:rFonts w:ascii="Calibri" w:hAnsi="Calibri"/>
          <w:color w:val="2B6CB0"/>
          <w:sz w:val="19"/>
        </w:rPr>
        <w:t xml:space="preserve">•  </w:t>
      </w:r>
      <w:r>
        <w:rPr>
          <w:rFonts w:ascii="Calibri" w:hAnsi="Calibri"/>
          <w:color w:val="2D3748"/>
          <w:sz w:val="19"/>
        </w:rPr>
        <w:t>Developed standard operating procedures (SOPs), detailed process maps, and quality monitoring dashboards to maintain high operational compliance.</w:t>
      </w:r>
    </w:p>
    <w:p w14:paraId="4CE1E153" w14:textId="77777777" w:rsidR="00BB547D" w:rsidRDefault="00E82E61">
      <w:pPr>
        <w:pBdr>
          <w:bottom w:val="single" w:sz="10" w:space="4" w:color="1A365D"/>
        </w:pBdr>
        <w:spacing w:before="200" w:after="80"/>
      </w:pPr>
      <w:r>
        <w:rPr>
          <w:rFonts w:ascii="Calibri" w:hAnsi="Calibri"/>
          <w:b/>
          <w:color w:val="1A365D"/>
        </w:rPr>
        <w:t>CERTIFICATIONS</w:t>
      </w:r>
    </w:p>
    <w:p w14:paraId="108E0BA4" w14:textId="77777777" w:rsidR="00BB547D" w:rsidRDefault="00E82E61">
      <w:pPr>
        <w:spacing w:before="40" w:after="120"/>
      </w:pPr>
      <w:r>
        <w:rPr>
          <w:rFonts w:ascii="Calibri" w:hAnsi="Calibri"/>
          <w:b/>
          <w:color w:val="2D3748"/>
          <w:sz w:val="19"/>
        </w:rPr>
        <w:t xml:space="preserve">Lean Six Sigma Black Belt Certified  •  Lean Six Sigma Green Belt Certified  •  RPA </w:t>
      </w:r>
      <w:proofErr w:type="spellStart"/>
      <w:r>
        <w:rPr>
          <w:rFonts w:ascii="Calibri" w:hAnsi="Calibri"/>
          <w:b/>
          <w:color w:val="2D3748"/>
          <w:sz w:val="19"/>
        </w:rPr>
        <w:t>UiPath</w:t>
      </w:r>
      <w:proofErr w:type="spellEnd"/>
      <w:r>
        <w:rPr>
          <w:rFonts w:ascii="Calibri" w:hAnsi="Calibri"/>
          <w:b/>
          <w:color w:val="2D3748"/>
          <w:sz w:val="19"/>
        </w:rPr>
        <w:t xml:space="preserve"> Certified  •  </w:t>
      </w:r>
      <w:proofErr w:type="spellStart"/>
      <w:r>
        <w:rPr>
          <w:rFonts w:ascii="Calibri" w:hAnsi="Calibri"/>
          <w:b/>
          <w:color w:val="2D3748"/>
          <w:sz w:val="19"/>
        </w:rPr>
        <w:t>SAFe</w:t>
      </w:r>
      <w:proofErr w:type="spellEnd"/>
      <w:r>
        <w:rPr>
          <w:rFonts w:ascii="Calibri" w:hAnsi="Calibri"/>
          <w:b/>
          <w:color w:val="2D3748"/>
          <w:sz w:val="19"/>
        </w:rPr>
        <w:t xml:space="preserve"> Agile Certified  •  PMP Trained</w:t>
      </w:r>
    </w:p>
    <w:p w14:paraId="346147EE" w14:textId="77777777" w:rsidR="00BB547D" w:rsidRDefault="00E82E61">
      <w:pPr>
        <w:pBdr>
          <w:bottom w:val="single" w:sz="10" w:space="4" w:color="1A365D"/>
        </w:pBdr>
        <w:spacing w:before="200" w:after="80"/>
      </w:pPr>
      <w:r>
        <w:rPr>
          <w:rFonts w:ascii="Calibri" w:hAnsi="Calibri"/>
          <w:b/>
          <w:color w:val="1A365D"/>
        </w:rPr>
        <w:t>EDUCATION</w:t>
      </w:r>
    </w:p>
    <w:p w14:paraId="13113587" w14:textId="77777777" w:rsidR="00BB547D" w:rsidRDefault="00E82E61">
      <w:pPr>
        <w:spacing w:before="40" w:after="40"/>
      </w:pPr>
      <w:r>
        <w:rPr>
          <w:rFonts w:ascii="Calibri" w:hAnsi="Calibri"/>
          <w:b/>
          <w:color w:val="1A365D"/>
          <w:sz w:val="19"/>
        </w:rPr>
        <w:t>•  PGDM – Finance</w:t>
      </w:r>
      <w:r>
        <w:rPr>
          <w:rFonts w:ascii="Calibri" w:hAnsi="Calibri"/>
          <w:color w:val="2D3748"/>
          <w:sz w:val="19"/>
        </w:rPr>
        <w:t xml:space="preserve"> — I.T.S IM College (AICTE Approved)  (2013)  |  </w:t>
      </w:r>
      <w:r>
        <w:rPr>
          <w:rFonts w:ascii="Calibri" w:hAnsi="Calibri"/>
          <w:i/>
          <w:color w:val="2B6CB0"/>
          <w:sz w:val="19"/>
        </w:rPr>
        <w:t>GPA: 80%</w:t>
      </w:r>
    </w:p>
    <w:p w14:paraId="163F3B23" w14:textId="77777777" w:rsidR="00BB547D" w:rsidRDefault="00E82E61">
      <w:pPr>
        <w:spacing w:before="40" w:after="40"/>
      </w:pPr>
      <w:r>
        <w:rPr>
          <w:rFonts w:ascii="Calibri" w:hAnsi="Calibri"/>
          <w:b/>
          <w:color w:val="1A365D"/>
          <w:sz w:val="19"/>
        </w:rPr>
        <w:t>•  Bachelor of Commerce (B.Com)</w:t>
      </w:r>
      <w:r>
        <w:rPr>
          <w:rFonts w:ascii="Calibri" w:hAnsi="Calibri"/>
          <w:color w:val="2D3748"/>
          <w:sz w:val="19"/>
        </w:rPr>
        <w:t xml:space="preserve"> — DAV College (Maharishi </w:t>
      </w:r>
      <w:proofErr w:type="spellStart"/>
      <w:r>
        <w:rPr>
          <w:rFonts w:ascii="Calibri" w:hAnsi="Calibri"/>
          <w:color w:val="2D3748"/>
          <w:sz w:val="19"/>
        </w:rPr>
        <w:t>Dayanand</w:t>
      </w:r>
      <w:proofErr w:type="spellEnd"/>
      <w:r>
        <w:rPr>
          <w:rFonts w:ascii="Calibri" w:hAnsi="Calibri"/>
          <w:color w:val="2D3748"/>
          <w:sz w:val="19"/>
        </w:rPr>
        <w:t xml:space="preserve"> University)  (2011)  |  </w:t>
      </w:r>
      <w:r>
        <w:rPr>
          <w:rFonts w:ascii="Calibri" w:hAnsi="Calibri"/>
          <w:i/>
          <w:color w:val="2B6CB0"/>
          <w:sz w:val="19"/>
        </w:rPr>
        <w:t>GPA: 60%</w:t>
      </w:r>
    </w:p>
    <w:sectPr w:rsidR="00BB547D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038681">
    <w:abstractNumId w:val="8"/>
  </w:num>
  <w:num w:numId="2" w16cid:durableId="1951351235">
    <w:abstractNumId w:val="6"/>
  </w:num>
  <w:num w:numId="3" w16cid:durableId="878855721">
    <w:abstractNumId w:val="5"/>
  </w:num>
  <w:num w:numId="4" w16cid:durableId="1091699329">
    <w:abstractNumId w:val="4"/>
  </w:num>
  <w:num w:numId="5" w16cid:durableId="670374429">
    <w:abstractNumId w:val="7"/>
  </w:num>
  <w:num w:numId="6" w16cid:durableId="1117023526">
    <w:abstractNumId w:val="3"/>
  </w:num>
  <w:num w:numId="7" w16cid:durableId="904531264">
    <w:abstractNumId w:val="2"/>
  </w:num>
  <w:num w:numId="8" w16cid:durableId="220991049">
    <w:abstractNumId w:val="1"/>
  </w:num>
  <w:num w:numId="9" w16cid:durableId="157485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0A6"/>
    <w:rsid w:val="0029639D"/>
    <w:rsid w:val="00326F90"/>
    <w:rsid w:val="00511350"/>
    <w:rsid w:val="009462B7"/>
    <w:rsid w:val="00AA1D8D"/>
    <w:rsid w:val="00B47730"/>
    <w:rsid w:val="00BB547D"/>
    <w:rsid w:val="00CB0664"/>
    <w:rsid w:val="00E82E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6D166"/>
  <w14:defaultImageDpi w14:val="300"/>
  <w15:docId w15:val="{85CD8448-6E5F-D24C-8FC9-1157E06AA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13FDE8F0-BEDC-4E3C-AB25-0E5A1D354459}"/>
</file>

<file path=customXml/itemProps3.xml><?xml version="1.0" encoding="utf-8"?>
<ds:datastoreItem xmlns:ds="http://schemas.openxmlformats.org/officeDocument/2006/customXml" ds:itemID="{5AE691F9-34D1-465C-B802-B3E9DBC77CC1}"/>
</file>

<file path=customXml/itemProps4.xml><?xml version="1.0" encoding="utf-8"?>
<ds:datastoreItem xmlns:ds="http://schemas.openxmlformats.org/officeDocument/2006/customXml" ds:itemID="{37A7A6AF-8CC9-4BEF-ABCA-851EB30F96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 Kuldeep</cp:lastModifiedBy>
  <cp:revision>3</cp:revision>
  <dcterms:created xsi:type="dcterms:W3CDTF">2026-08-18T07:18:00Z</dcterms:created>
  <dcterms:modified xsi:type="dcterms:W3CDTF">2026-08-18T07:19:00Z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