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1.xml" ContentType="application/xml"/>
  <Override PartName="/customXml/itemProps4.xml" ContentType="application/vnd.openxmlformats-officedocument.customXml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E94034" w14:paraId="26AA1670" w14:textId="77777777">
      <w:pPr>
        <w:pStyle w:val="PlainText"/>
        <w:spacing w:after="100"/>
        <w:jc w:val="center"/>
        <w:rPr>
          <w:rFonts w:ascii="Cambria" w:hAnsi="Cambria" w:eastAsia="MS Mincho" w:cs="Tahoma"/>
          <w:b/>
          <w:bCs/>
          <w:color w:val="7F7F7F"/>
          <w:spacing w:val="20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ambria" w:hAnsi="Cambria" w:eastAsia="MS Mincho" w:cs="Tahoma"/>
          <w:b/>
          <w:bCs/>
          <w:color w:val="7F7F7F"/>
          <w:spacing w:val="20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MADHAN CHANDRAMOHAN</w:t>
      </w:r>
      <w:r w:rsidR="00B470E7">
        <w:rPr>
          <w:rFonts w:ascii="Cambria" w:hAnsi="Cambria" w:eastAsia="MS Mincho" w:cs="Tahoma"/>
          <w:b/>
          <w:bCs/>
          <w:color w:val="7F7F7F"/>
          <w:spacing w:val="20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:rsidRPr="00E70F16" w:rsidR="009F4C04" w14:paraId="5C90746C" w14:textId="0BE99902">
      <w:pPr>
        <w:pStyle w:val="PlainText"/>
        <w:spacing w:after="100"/>
        <w:jc w:val="center"/>
        <w:rPr>
          <w:rFonts w:ascii="Cambria" w:hAnsi="Cambria" w:eastAsia="MS Mincho" w:cs="Tahoma"/>
          <w:b/>
          <w:bCs/>
          <w:color w:val="000000" w:themeColor="text1"/>
          <w:spacing w:val="2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C414C">
        <w:rPr>
          <w:rFonts w:ascii="Cambria" w:hAnsi="Cambria" w:eastAsia="MS Mincho" w:cs="Tahoma"/>
          <w:b/>
          <w:bCs/>
          <w:color w:val="000000" w:themeColor="text1"/>
          <w:spacing w:val="20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MBA – PMP</w:t>
      </w:r>
      <w:r w:rsidRPr="000C414C" w:rsidR="004634D2">
        <w:rPr>
          <w:rFonts w:ascii="Cambria" w:hAnsi="Cambria" w:eastAsia="MS Mincho" w:cs="Tahoma"/>
          <w:b/>
          <w:bCs/>
          <w:color w:val="000000" w:themeColor="text1"/>
          <w:spacing w:val="20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–</w:t>
      </w:r>
      <w:r w:rsidR="004634D2">
        <w:rPr>
          <w:rFonts w:ascii="Cambria" w:hAnsi="Cambria" w:eastAsia="MS Mincho" w:cs="Tahoma"/>
          <w:b/>
          <w:bCs/>
          <w:color w:val="000000" w:themeColor="text1"/>
          <w:spacing w:val="20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SAFe Agile</w:t>
      </w:r>
      <w:r w:rsidRPr="000C414C">
        <w:rPr>
          <w:rFonts w:ascii="Cambria" w:hAnsi="Cambria" w:eastAsia="MS Mincho" w:cs="Tahoma"/>
          <w:b/>
          <w:bCs/>
          <w:color w:val="000000" w:themeColor="text1"/>
          <w:spacing w:val="20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– </w:t>
      </w:r>
      <w:r w:rsidR="00C0008A">
        <w:rPr>
          <w:rFonts w:ascii="Cambria" w:hAnsi="Cambria" w:eastAsia="MS Mincho" w:cs="Tahoma"/>
          <w:b/>
          <w:bCs/>
          <w:color w:val="000000" w:themeColor="text1"/>
          <w:spacing w:val="20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Lean </w:t>
      </w:r>
      <w:r w:rsidRPr="000C414C">
        <w:rPr>
          <w:rFonts w:ascii="Cambria" w:hAnsi="Cambria" w:eastAsia="MS Mincho" w:cs="Tahoma"/>
          <w:b/>
          <w:bCs/>
          <w:color w:val="000000" w:themeColor="text1"/>
          <w:spacing w:val="20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Six Sigma</w:t>
      </w:r>
      <w:r w:rsidR="00C0008A">
        <w:rPr>
          <w:rFonts w:ascii="Cambria" w:hAnsi="Cambria" w:eastAsia="MS Mincho" w:cs="Tahoma"/>
          <w:b/>
          <w:bCs/>
          <w:color w:val="000000" w:themeColor="text1"/>
          <w:spacing w:val="20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Maser</w:t>
      </w:r>
      <w:r w:rsidRPr="000C414C">
        <w:rPr>
          <w:rFonts w:ascii="Cambria" w:hAnsi="Cambria" w:eastAsia="MS Mincho" w:cs="Tahoma"/>
          <w:b/>
          <w:bCs/>
          <w:color w:val="000000" w:themeColor="text1"/>
          <w:spacing w:val="20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Black Belt</w:t>
      </w:r>
    </w:p>
    <w:p w:rsidR="00DC0948" w14:paraId="70940A09" w14:textId="33772517">
      <w:pPr>
        <w:pStyle w:val="PlainText"/>
        <w:jc w:val="center"/>
        <w:rPr>
          <w:rFonts w:ascii="Arial" w:hAnsi="Arial" w:eastAsia="MS Mincho" w:cs="Arial"/>
        </w:rPr>
      </w:pPr>
      <w:r w:rsidRPr="54619BA9" w:rsidR="54619BA9">
        <w:rPr>
          <w:rFonts w:ascii="Wingdings" w:hAnsi="Wingdings" w:eastAsia="Wingdings" w:cs="Wingdings"/>
        </w:rPr>
        <w:t>l</w:t>
      </w:r>
      <w:r w:rsidRPr="54619BA9" w:rsidR="54619BA9">
        <w:rPr>
          <w:rFonts w:ascii="Arial" w:hAnsi="Arial" w:eastAsia="MS Mincho" w:cs="Arial"/>
        </w:rPr>
        <w:t xml:space="preserve">  Chennai</w:t>
      </w:r>
      <w:r w:rsidRPr="54619BA9" w:rsidR="54619BA9">
        <w:rPr>
          <w:rFonts w:ascii="Arial" w:hAnsi="Arial" w:eastAsia="MS Mincho" w:cs="Arial"/>
        </w:rPr>
        <w:t xml:space="preserve">, India </w:t>
      </w:r>
      <w:r w:rsidRPr="54619BA9" w:rsidR="54619BA9">
        <w:rPr>
          <w:rFonts w:ascii="Wingdings" w:hAnsi="Wingdings" w:eastAsia="Wingdings" w:cs="Wingdings"/>
        </w:rPr>
        <w:t>l</w:t>
      </w:r>
      <w:r w:rsidRPr="54619BA9" w:rsidR="54619BA9">
        <w:rPr>
          <w:rFonts w:ascii="Arial" w:hAnsi="Arial" w:eastAsia="MS Mincho" w:cs="Arial"/>
        </w:rPr>
        <w:t xml:space="preserve">  Phone</w:t>
      </w:r>
      <w:r w:rsidRPr="54619BA9" w:rsidR="54619BA9">
        <w:rPr>
          <w:rFonts w:ascii="Arial" w:hAnsi="Arial" w:eastAsia="MS Mincho" w:cs="Arial"/>
        </w:rPr>
        <w:t xml:space="preserve">: </w:t>
      </w:r>
      <w:r w:rsidRPr="54619BA9" w:rsidR="009F7C49">
        <w:rPr>
          <w:rFonts w:ascii="Arial" w:hAnsi="Arial" w:eastAsia="MS Mincho" w:cs="Arial"/>
        </w:rPr>
        <w:t>+</w:t>
      </w:r>
      <w:r w:rsidRPr="54619BA9" w:rsidR="54619BA9">
        <w:rPr>
          <w:rFonts w:ascii="Arial" w:hAnsi="Arial" w:eastAsia="MS Mincho" w:cs="Arial"/>
        </w:rPr>
        <w:t xml:space="preserve">91 9488204666 </w:t>
      </w:r>
      <w:r w:rsidRPr="54619BA9" w:rsidR="54619BA9">
        <w:rPr>
          <w:rFonts w:ascii="Wingdings" w:hAnsi="Wingdings" w:eastAsia="Wingdings" w:cs="Wingdings"/>
        </w:rPr>
        <w:t>l</w:t>
      </w:r>
      <w:r w:rsidRPr="54619BA9" w:rsidR="54619BA9">
        <w:rPr>
          <w:rFonts w:ascii="Arial" w:hAnsi="Arial" w:eastAsia="MS Mincho" w:cs="Arial"/>
        </w:rPr>
        <w:t xml:space="preserve">  </w:t>
      </w:r>
      <w:hyperlink r:id="Rd8c22464de754947">
        <w:r w:rsidRPr="54619BA9" w:rsidR="00C6087A">
          <w:rPr>
            <w:rStyle w:val="Hyperlink"/>
            <w:rFonts w:ascii="Arial" w:hAnsi="Arial" w:eastAsia="MS Mincho" w:cs="Arial"/>
          </w:rPr>
          <w:t>madhan</w:t>
        </w:r>
        <w:r w:rsidRPr="54619BA9" w:rsidR="1906F050">
          <w:rPr>
            <w:rStyle w:val="Hyperlink"/>
            <w:rFonts w:ascii="Arial" w:hAnsi="Arial" w:eastAsia="MS Mincho" w:cs="Arial"/>
          </w:rPr>
          <w:t>c.scm</w:t>
        </w:r>
        <w:r w:rsidRPr="54619BA9" w:rsidR="00C6087A">
          <w:rPr>
            <w:rStyle w:val="Hyperlink"/>
            <w:rFonts w:ascii="Arial" w:hAnsi="Arial" w:eastAsia="MS Mincho" w:cs="Arial"/>
          </w:rPr>
          <w:t>@gmail.com</w:t>
        </w:r>
      </w:hyperlink>
    </w:p>
    <w:p w:rsidR="00CB01CD" w14:paraId="3443B8F2" w14:textId="77777777">
      <w:pPr>
        <w:pStyle w:val="PlainText"/>
        <w:pBdr>
          <w:bottom w:val="single" w:color="auto" w:sz="18" w:space="1"/>
        </w:pBdr>
        <w:rPr>
          <w:rFonts w:ascii="Verdana" w:hAnsi="Verdana" w:eastAsia="MS Mincho" w:cs="Tahoma"/>
          <w:sz w:val="4"/>
        </w:rPr>
      </w:pPr>
    </w:p>
    <w:p w:rsidRPr="0073717D" w:rsidR="00B607F2" w:rsidP="00B607F2" w14:paraId="5F50E252" w14:textId="0627B327">
      <w:pPr>
        <w:jc w:val="both"/>
        <w:rPr>
          <w:sz w:val="22"/>
          <w:szCs w:val="22"/>
          <w:lang w:val="en-IN"/>
        </w:rPr>
      </w:pPr>
      <w:r w:rsidRPr="0073717D">
        <w:rPr>
          <w:sz w:val="22"/>
          <w:szCs w:val="22"/>
          <w:lang w:val="en-IN"/>
        </w:rPr>
        <w:t>Organizational Change &amp; Transformation</w:t>
      </w:r>
      <w:r w:rsidRPr="0073717D" w:rsidR="009120DE">
        <w:rPr>
          <w:sz w:val="22"/>
          <w:szCs w:val="22"/>
          <w:lang w:val="en-IN"/>
        </w:rPr>
        <w:t xml:space="preserve"> -</w:t>
      </w:r>
      <w:r w:rsidRPr="0073717D">
        <w:rPr>
          <w:sz w:val="22"/>
          <w:szCs w:val="22"/>
          <w:lang w:val="en-IN"/>
        </w:rPr>
        <w:t xml:space="preserve"> with 16 years of global experience driving </w:t>
      </w:r>
      <w:r w:rsidRPr="0073717D">
        <w:rPr>
          <w:b/>
          <w:bCs/>
          <w:sz w:val="22"/>
          <w:szCs w:val="22"/>
          <w:lang w:val="en-IN"/>
        </w:rPr>
        <w:t>enterprise-wide adoption, behavior change, and business agility</w:t>
      </w:r>
      <w:r w:rsidRPr="0073717D">
        <w:rPr>
          <w:sz w:val="22"/>
          <w:szCs w:val="22"/>
          <w:lang w:val="en-IN"/>
        </w:rPr>
        <w:t xml:space="preserve"> across IT, Pharma, Supply Chain, Manufacturing, and Logistics. Expert in </w:t>
      </w:r>
      <w:r w:rsidRPr="0073717D">
        <w:rPr>
          <w:b/>
          <w:bCs/>
          <w:sz w:val="22"/>
          <w:szCs w:val="22"/>
          <w:lang w:val="en-IN"/>
        </w:rPr>
        <w:t>end-to-end change leadership</w:t>
      </w:r>
      <w:r w:rsidRPr="0073717D">
        <w:rPr>
          <w:sz w:val="22"/>
          <w:szCs w:val="22"/>
          <w:lang w:val="en-IN"/>
        </w:rPr>
        <w:t xml:space="preserve">, stakeholder influence, and designing </w:t>
      </w:r>
      <w:r w:rsidRPr="0073717D">
        <w:rPr>
          <w:b/>
          <w:bCs/>
          <w:sz w:val="22"/>
          <w:szCs w:val="22"/>
          <w:lang w:val="en-IN"/>
        </w:rPr>
        <w:t>fit</w:t>
      </w:r>
      <w:r w:rsidRPr="0073717D">
        <w:rPr>
          <w:b/>
          <w:bCs/>
          <w:sz w:val="22"/>
          <w:szCs w:val="22"/>
          <w:lang w:val="en-IN"/>
        </w:rPr>
        <w:noBreakHyphen/>
      </w:r>
      <w:r w:rsidRPr="0073717D">
        <w:rPr>
          <w:b/>
          <w:bCs/>
          <w:sz w:val="22"/>
          <w:szCs w:val="22"/>
          <w:lang w:val="en-IN"/>
        </w:rPr>
        <w:t>for</w:t>
      </w:r>
      <w:r w:rsidRPr="0073717D">
        <w:rPr>
          <w:b/>
          <w:bCs/>
          <w:sz w:val="22"/>
          <w:szCs w:val="22"/>
          <w:lang w:val="en-IN"/>
        </w:rPr>
        <w:noBreakHyphen/>
      </w:r>
      <w:r w:rsidRPr="0073717D">
        <w:rPr>
          <w:b/>
          <w:bCs/>
          <w:sz w:val="22"/>
          <w:szCs w:val="22"/>
          <w:lang w:val="en-IN"/>
        </w:rPr>
        <w:t>purpose change strategies</w:t>
      </w:r>
      <w:r w:rsidRPr="0073717D">
        <w:rPr>
          <w:sz w:val="22"/>
          <w:szCs w:val="22"/>
          <w:lang w:val="en-IN"/>
        </w:rPr>
        <w:t xml:space="preserve"> blending ADKAR, Kotter, Lean Change, and McKinsey 7S.</w:t>
      </w:r>
    </w:p>
    <w:p w:rsidRPr="003B11B0" w:rsidR="00466E4C" w:rsidP="00797E01" w14:paraId="1805D9D5" w14:textId="686A7FC7">
      <w:pPr>
        <w:jc w:val="both"/>
        <w:rPr>
          <w:sz w:val="22"/>
          <w:szCs w:val="22"/>
        </w:rPr>
      </w:pPr>
      <w:r w:rsidRPr="0073717D">
        <w:rPr>
          <w:sz w:val="22"/>
          <w:szCs w:val="22"/>
          <w:lang w:val="en-IN"/>
        </w:rPr>
        <w:t xml:space="preserve">Known for shaping </w:t>
      </w:r>
      <w:r w:rsidRPr="0073717D">
        <w:rPr>
          <w:b/>
          <w:bCs/>
          <w:sz w:val="22"/>
          <w:szCs w:val="22"/>
          <w:lang w:val="en-IN"/>
        </w:rPr>
        <w:t>strategy-to-execution</w:t>
      </w:r>
      <w:r w:rsidRPr="0073717D">
        <w:rPr>
          <w:sz w:val="22"/>
          <w:szCs w:val="22"/>
          <w:lang w:val="en-IN"/>
        </w:rPr>
        <w:t xml:space="preserve">, uplifting capability, and building high-performing cultures through </w:t>
      </w:r>
      <w:r w:rsidRPr="0073717D">
        <w:rPr>
          <w:b/>
          <w:bCs/>
          <w:sz w:val="22"/>
          <w:szCs w:val="22"/>
          <w:lang w:val="en-IN"/>
        </w:rPr>
        <w:t>storytelling, data-driven insights, and structured governance</w:t>
      </w:r>
      <w:r w:rsidRPr="0073717D">
        <w:rPr>
          <w:sz w:val="22"/>
          <w:szCs w:val="22"/>
          <w:lang w:val="en-IN"/>
        </w:rPr>
        <w:t>. Adept at navigating ambiguity, aligning senior sponsors, and accelerating adoption across global matrix environments.</w:t>
      </w:r>
    </w:p>
    <w:p w:rsidR="00CB01CD" w14:paraId="7CA6DCD1" w14:textId="77777777">
      <w:pPr>
        <w:pStyle w:val="PlainText"/>
        <w:pBdr>
          <w:top w:val="single" w:color="auto" w:sz="18" w:space="1"/>
        </w:pBdr>
        <w:rPr>
          <w:rFonts w:ascii="Verdana" w:hAnsi="Verdana" w:eastAsia="MS Mincho" w:cs="Tahoma"/>
          <w:sz w:val="4"/>
        </w:rPr>
      </w:pPr>
    </w:p>
    <w:p w:rsidR="00CB01CD" w14:paraId="28722F4B" w14:textId="7F3C7CE8">
      <w:pPr>
        <w:pStyle w:val="PlainText"/>
        <w:rPr>
          <w:rFonts w:ascii="Verdana" w:hAnsi="Verdana" w:eastAsia="MS Mincho" w:cs="Tahoma"/>
          <w:b/>
          <w:bCs/>
          <w:color w:val="595959"/>
          <w:sz w:val="22"/>
        </w:rPr>
      </w:pPr>
      <w:r>
        <w:rPr>
          <w:rFonts w:ascii="Verdana" w:hAnsi="Verdana" w:eastAsia="MS Mincho" w:cs="Tahoma"/>
          <w:b/>
          <w:bCs/>
          <w:color w:val="595959"/>
          <w:sz w:val="22"/>
        </w:rPr>
        <w:t>Skills &amp;</w:t>
      </w:r>
      <w:r w:rsidR="002E16C5">
        <w:rPr>
          <w:rFonts w:ascii="Verdana" w:hAnsi="Verdana" w:eastAsia="MS Mincho" w:cs="Tahoma"/>
          <w:b/>
          <w:bCs/>
          <w:color w:val="595959"/>
          <w:sz w:val="22"/>
        </w:rPr>
        <w:t xml:space="preserve"> Competencies</w:t>
      </w:r>
    </w:p>
    <w:p w:rsidR="00466E4C" w14:paraId="314CAB95" w14:textId="26FA7CC0">
      <w:pPr>
        <w:pStyle w:val="PlainText"/>
        <w:jc w:val="both"/>
        <w:rPr>
          <w:rFonts w:ascii="Verdana" w:hAnsi="Verdana" w:eastAsia="MS Mincho" w:cs="Tahoma"/>
          <w:sz w:val="12"/>
          <w:szCs w:val="12"/>
        </w:rPr>
      </w:pPr>
      <w:r w:rsidRPr="00D743CF">
        <w:rPr>
          <w:rFonts w:ascii="Times New Roman" w:hAnsi="Times New Roman" w:cs="Times New Roman"/>
          <w:sz w:val="22"/>
          <w:szCs w:val="22"/>
        </w:rPr>
        <w:t>Organizational Change Management (OCM) | ADKAR | Kotter | Lean Change | McKinsey 7S | Communications Strategy | Leadership Coaching | Sponsor Alignment | Stakeholder Management | Resistance Management | Change Impact &amp; Readiness | Adoption Metrics | Change Saturation | Agile &amp; Lean Ways of Working | Product-Centric Change | Consulting &amp; Advisory | Workshop Design &amp; Facilitation | Capability Uplift | CoP Building | Knowledge Management | Digital Transformation | Process Excellence | BPM | RPA | Industry 4.0 | SAP-ERP Modernization</w:t>
      </w:r>
    </w:p>
    <w:p w:rsidR="00CB01CD" w14:paraId="23E56837" w14:textId="77777777">
      <w:pPr>
        <w:pStyle w:val="PlainText"/>
        <w:pBdr>
          <w:top w:val="single" w:color="auto" w:sz="18" w:space="1"/>
        </w:pBdr>
        <w:jc w:val="both"/>
        <w:rPr>
          <w:rFonts w:ascii="Verdana" w:hAnsi="Verdana" w:eastAsia="MS Mincho" w:cs="Tahoma"/>
          <w:color w:val="7F7F7F"/>
          <w:sz w:val="4"/>
        </w:rPr>
      </w:pPr>
      <w:bookmarkStart w:name="OLE_LINK3" w:id="0"/>
      <w:bookmarkStart w:name="OLE_LINK4" w:id="1"/>
    </w:p>
    <w:bookmarkEnd w:id="0"/>
    <w:bookmarkEnd w:id="1"/>
    <w:p w:rsidRPr="002B401A" w:rsidR="00301ECF" w:rsidP="00301ECF" w14:paraId="38E8D3E3" w14:textId="77777777">
      <w:pPr>
        <w:jc w:val="both"/>
        <w:rPr>
          <w:b/>
          <w:bCs/>
        </w:rPr>
      </w:pPr>
      <w:r w:rsidRPr="002B401A">
        <w:rPr>
          <w:b/>
          <w:bCs/>
        </w:rPr>
        <w:t>STRATEGIC &amp; ENTERPRISE TRANSFORMATION</w:t>
      </w:r>
    </w:p>
    <w:p w:rsidR="006730CE" w:rsidP="00301ECF" w14:paraId="2A377103" w14:textId="77777777">
      <w:pPr>
        <w:numPr>
          <w:ilvl w:val="0"/>
          <w:numId w:val="14"/>
        </w:numPr>
        <w:jc w:val="both"/>
        <w:rPr>
          <w:sz w:val="22"/>
          <w:szCs w:val="22"/>
        </w:rPr>
      </w:pPr>
      <w:r w:rsidRPr="006730CE">
        <w:rPr>
          <w:sz w:val="22"/>
          <w:szCs w:val="22"/>
        </w:rPr>
        <w:t xml:space="preserve">Translated enterprise transformation strategy into </w:t>
      </w:r>
      <w:r w:rsidRPr="006730CE">
        <w:rPr>
          <w:b/>
          <w:bCs/>
          <w:sz w:val="22"/>
          <w:szCs w:val="22"/>
        </w:rPr>
        <w:t>clear, actionable project roadmaps</w:t>
      </w:r>
      <w:r w:rsidRPr="006730CE">
        <w:rPr>
          <w:sz w:val="22"/>
          <w:szCs w:val="22"/>
        </w:rPr>
        <w:t>, breaking down high</w:t>
      </w:r>
      <w:r w:rsidRPr="006730CE">
        <w:rPr>
          <w:sz w:val="22"/>
          <w:szCs w:val="22"/>
        </w:rPr>
        <w:noBreakHyphen/>
      </w:r>
      <w:r w:rsidRPr="006730CE">
        <w:rPr>
          <w:sz w:val="22"/>
          <w:szCs w:val="22"/>
        </w:rPr>
        <w:t>level objectives into sprint</w:t>
      </w:r>
      <w:r w:rsidRPr="006730CE">
        <w:rPr>
          <w:sz w:val="22"/>
          <w:szCs w:val="22"/>
        </w:rPr>
        <w:noBreakHyphen/>
      </w:r>
      <w:r w:rsidRPr="006730CE">
        <w:rPr>
          <w:sz w:val="22"/>
          <w:szCs w:val="22"/>
        </w:rPr>
        <w:t>ready deliverables, milestones, and measurable KPIs.</w:t>
      </w:r>
    </w:p>
    <w:p w:rsidRPr="0021542B" w:rsidR="00301ECF" w:rsidP="00301ECF" w14:paraId="57158407" w14:textId="2C03D60D">
      <w:pPr>
        <w:numPr>
          <w:ilvl w:val="0"/>
          <w:numId w:val="14"/>
        </w:numPr>
        <w:jc w:val="both"/>
        <w:rPr>
          <w:sz w:val="22"/>
          <w:szCs w:val="22"/>
        </w:rPr>
      </w:pPr>
      <w:r w:rsidRPr="00556B4B">
        <w:rPr>
          <w:sz w:val="22"/>
          <w:szCs w:val="22"/>
        </w:rPr>
        <w:t xml:space="preserve">Led the </w:t>
      </w:r>
      <w:r w:rsidRPr="00556B4B">
        <w:rPr>
          <w:b/>
          <w:bCs/>
          <w:sz w:val="22"/>
          <w:szCs w:val="22"/>
        </w:rPr>
        <w:t>Business Agility Engagement</w:t>
      </w:r>
      <w:r w:rsidRPr="00556B4B">
        <w:rPr>
          <w:sz w:val="22"/>
          <w:szCs w:val="22"/>
        </w:rPr>
        <w:t xml:space="preserve"> Program, improving delivery efficiency by 25% and strengthening business–IT alignment across global functions.</w:t>
      </w:r>
    </w:p>
    <w:p w:rsidRPr="0021542B" w:rsidR="00301ECF" w:rsidP="00301ECF" w14:paraId="6F76F534" w14:textId="77777777">
      <w:pPr>
        <w:numPr>
          <w:ilvl w:val="0"/>
          <w:numId w:val="14"/>
        </w:numPr>
        <w:jc w:val="both"/>
        <w:rPr>
          <w:sz w:val="22"/>
          <w:szCs w:val="22"/>
        </w:rPr>
      </w:pPr>
      <w:r w:rsidRPr="0021542B">
        <w:rPr>
          <w:sz w:val="22"/>
          <w:szCs w:val="22"/>
        </w:rPr>
        <w:t xml:space="preserve">Re-engineered the </w:t>
      </w:r>
      <w:r w:rsidRPr="0021542B">
        <w:rPr>
          <w:b/>
          <w:bCs/>
          <w:sz w:val="22"/>
          <w:szCs w:val="22"/>
        </w:rPr>
        <w:t xml:space="preserve">Adaptive Delivery Framework (ADF) </w:t>
      </w:r>
      <w:r w:rsidRPr="0021542B">
        <w:rPr>
          <w:sz w:val="22"/>
          <w:szCs w:val="22"/>
        </w:rPr>
        <w:t xml:space="preserve">and increased the </w:t>
      </w:r>
      <w:r>
        <w:rPr>
          <w:sz w:val="22"/>
          <w:szCs w:val="22"/>
        </w:rPr>
        <w:t>adoption</w:t>
      </w:r>
      <w:r w:rsidRPr="0021542B">
        <w:rPr>
          <w:b/>
          <w:bCs/>
          <w:sz w:val="22"/>
          <w:szCs w:val="22"/>
        </w:rPr>
        <w:t xml:space="preserve"> by 28%</w:t>
      </w:r>
      <w:r w:rsidRPr="0021542B">
        <w:rPr>
          <w:sz w:val="22"/>
          <w:szCs w:val="22"/>
        </w:rPr>
        <w:t>— by clarifying ownership, governance, and scalability.</w:t>
      </w:r>
    </w:p>
    <w:p w:rsidRPr="00301ECF" w:rsidR="00301ECF" w:rsidP="002731C7" w14:paraId="41A9C4FA" w14:textId="499E9267">
      <w:pPr>
        <w:numPr>
          <w:ilvl w:val="0"/>
          <w:numId w:val="14"/>
        </w:numPr>
        <w:spacing w:after="240"/>
        <w:jc w:val="both"/>
      </w:pPr>
      <w:r w:rsidRPr="009120DE">
        <w:rPr>
          <w:sz w:val="22"/>
          <w:szCs w:val="22"/>
        </w:rPr>
        <w:t xml:space="preserve">Ensured </w:t>
      </w:r>
      <w:r w:rsidRPr="009120DE">
        <w:rPr>
          <w:b/>
          <w:bCs/>
          <w:sz w:val="22"/>
          <w:szCs w:val="22"/>
        </w:rPr>
        <w:t>GxP and SoX compliance</w:t>
      </w:r>
      <w:r w:rsidRPr="009120DE">
        <w:rPr>
          <w:sz w:val="22"/>
          <w:szCs w:val="22"/>
        </w:rPr>
        <w:t>, maintaining audit readiness and operational across transformation initiatives.</w:t>
      </w:r>
    </w:p>
    <w:p w:rsidRPr="002B401A" w:rsidR="00FF21D5" w:rsidP="00FF21D5" w14:paraId="773025FE" w14:textId="77777777">
      <w:pPr>
        <w:jc w:val="both"/>
        <w:rPr>
          <w:b/>
          <w:bCs/>
        </w:rPr>
      </w:pPr>
      <w:r w:rsidRPr="002B401A">
        <w:rPr>
          <w:b/>
          <w:bCs/>
        </w:rPr>
        <w:t>OPERATIONAL &amp; PROCESS EXCELLENCE</w:t>
      </w:r>
    </w:p>
    <w:p w:rsidRPr="0021542B" w:rsidR="00FF21D5" w:rsidP="00FF21D5" w14:paraId="0D2E88AC" w14:textId="77777777">
      <w:pPr>
        <w:numPr>
          <w:ilvl w:val="0"/>
          <w:numId w:val="15"/>
        </w:numPr>
        <w:jc w:val="both"/>
        <w:rPr>
          <w:sz w:val="22"/>
          <w:szCs w:val="22"/>
        </w:rPr>
      </w:pPr>
      <w:r w:rsidRPr="00896014">
        <w:rPr>
          <w:sz w:val="22"/>
          <w:szCs w:val="22"/>
        </w:rPr>
        <w:t xml:space="preserve">Drove adoption of </w:t>
      </w:r>
      <w:r w:rsidRPr="00896014">
        <w:rPr>
          <w:b/>
          <w:bCs/>
          <w:sz w:val="22"/>
          <w:szCs w:val="22"/>
        </w:rPr>
        <w:t>Business Process Management (BPM) using Nimbus</w:t>
      </w:r>
      <w:r w:rsidRPr="00896014">
        <w:rPr>
          <w:sz w:val="22"/>
          <w:szCs w:val="22"/>
        </w:rPr>
        <w:t xml:space="preserve"> and Lean methodologies, streamlining 50+ IT and operations processes, and enhancing visibility and governance</w:t>
      </w:r>
      <w:r w:rsidRPr="0021542B">
        <w:rPr>
          <w:sz w:val="22"/>
          <w:szCs w:val="22"/>
        </w:rPr>
        <w:t>.</w:t>
      </w:r>
    </w:p>
    <w:p w:rsidRPr="0021542B" w:rsidR="00FF21D5" w:rsidP="00FF21D5" w14:paraId="4D3DEAA7" w14:textId="77777777">
      <w:pPr>
        <w:numPr>
          <w:ilvl w:val="0"/>
          <w:numId w:val="15"/>
        </w:numPr>
        <w:jc w:val="both"/>
        <w:rPr>
          <w:sz w:val="22"/>
          <w:szCs w:val="22"/>
        </w:rPr>
      </w:pPr>
      <w:r w:rsidRPr="0021542B">
        <w:rPr>
          <w:sz w:val="22"/>
          <w:szCs w:val="22"/>
        </w:rPr>
        <w:t xml:space="preserve">Led and facilitated </w:t>
      </w:r>
      <w:r w:rsidRPr="0021542B">
        <w:rPr>
          <w:b/>
          <w:bCs/>
          <w:sz w:val="22"/>
          <w:szCs w:val="22"/>
        </w:rPr>
        <w:t>100+ Kaizen projects</w:t>
      </w:r>
      <w:r w:rsidRPr="0021542B">
        <w:rPr>
          <w:sz w:val="22"/>
          <w:szCs w:val="22"/>
        </w:rPr>
        <w:t xml:space="preserve"> across global operations—achieving up to </w:t>
      </w:r>
      <w:r w:rsidRPr="0021542B">
        <w:rPr>
          <w:b/>
          <w:bCs/>
          <w:sz w:val="22"/>
          <w:szCs w:val="22"/>
        </w:rPr>
        <w:t>25% cycle-time reduction</w:t>
      </w:r>
      <w:r w:rsidRPr="0021542B">
        <w:rPr>
          <w:sz w:val="22"/>
          <w:szCs w:val="22"/>
        </w:rPr>
        <w:t xml:space="preserve">, </w:t>
      </w:r>
      <w:r w:rsidRPr="0021542B">
        <w:rPr>
          <w:b/>
          <w:bCs/>
          <w:sz w:val="22"/>
          <w:szCs w:val="22"/>
        </w:rPr>
        <w:t>15% productivity increase</w:t>
      </w:r>
      <w:r w:rsidRPr="0021542B">
        <w:rPr>
          <w:sz w:val="22"/>
          <w:szCs w:val="22"/>
        </w:rPr>
        <w:t>, and stronger cross-functional collaboration.</w:t>
      </w:r>
    </w:p>
    <w:p w:rsidR="00FF21D5" w:rsidP="002731C7" w14:paraId="5B5FDD09" w14:textId="77777777">
      <w:pPr>
        <w:numPr>
          <w:ilvl w:val="0"/>
          <w:numId w:val="15"/>
        </w:numPr>
        <w:spacing w:after="240"/>
        <w:jc w:val="both"/>
        <w:rPr>
          <w:sz w:val="22"/>
          <w:szCs w:val="22"/>
        </w:rPr>
      </w:pPr>
      <w:r w:rsidRPr="00D731E2">
        <w:rPr>
          <w:sz w:val="22"/>
          <w:szCs w:val="22"/>
        </w:rPr>
        <w:t xml:space="preserve">Directed large-scale </w:t>
      </w:r>
      <w:r w:rsidRPr="00D731E2">
        <w:rPr>
          <w:b/>
          <w:bCs/>
          <w:sz w:val="22"/>
          <w:szCs w:val="22"/>
        </w:rPr>
        <w:t>Business Process Re-engineering (BPR)</w:t>
      </w:r>
      <w:r w:rsidRPr="00D731E2">
        <w:rPr>
          <w:sz w:val="22"/>
          <w:szCs w:val="22"/>
        </w:rPr>
        <w:t xml:space="preserve"> and standardization initiatives, reducing operational errors by 20%, cutting process handoffs by 25%</w:t>
      </w:r>
      <w:r w:rsidRPr="00E82F0E">
        <w:rPr>
          <w:sz w:val="22"/>
          <w:szCs w:val="22"/>
        </w:rPr>
        <w:t>, and improving cross-regional system efficiency.</w:t>
      </w:r>
    </w:p>
    <w:p w:rsidRPr="002B401A" w:rsidR="00D74F58" w:rsidP="00D74F58" w14:paraId="68707704" w14:textId="77777777">
      <w:pPr>
        <w:jc w:val="both"/>
        <w:rPr>
          <w:b/>
          <w:bCs/>
        </w:rPr>
      </w:pPr>
      <w:r w:rsidRPr="002B401A">
        <w:rPr>
          <w:b/>
          <w:bCs/>
        </w:rPr>
        <w:t>DIGITAL TRANSFORMATION &amp; SOLUTION DELIVERY</w:t>
      </w:r>
    </w:p>
    <w:p w:rsidRPr="00A76C8B" w:rsidR="00D74F58" w:rsidP="00D74F58" w14:paraId="3D92CBAA" w14:textId="77777777">
      <w:pPr>
        <w:numPr>
          <w:ilvl w:val="0"/>
          <w:numId w:val="16"/>
        </w:numPr>
        <w:jc w:val="both"/>
        <w:rPr>
          <w:sz w:val="22"/>
          <w:szCs w:val="22"/>
        </w:rPr>
      </w:pPr>
      <w:r w:rsidRPr="00A76C8B">
        <w:rPr>
          <w:sz w:val="22"/>
          <w:szCs w:val="22"/>
        </w:rPr>
        <w:t xml:space="preserve">Delivered </w:t>
      </w:r>
      <w:r w:rsidRPr="00A76C8B">
        <w:rPr>
          <w:b/>
          <w:bCs/>
          <w:sz w:val="22"/>
          <w:szCs w:val="22"/>
        </w:rPr>
        <w:t>RF Scanner–SAP WM</w:t>
      </w:r>
      <w:r w:rsidRPr="00A76C8B">
        <w:rPr>
          <w:sz w:val="22"/>
          <w:szCs w:val="22"/>
        </w:rPr>
        <w:t xml:space="preserve"> integration at North Ryde, automating warehouse operations with zero disruption during Germany Ramp-Down.</w:t>
      </w:r>
    </w:p>
    <w:p w:rsidRPr="00A76C8B" w:rsidR="00D74F58" w:rsidP="00D74F58" w14:paraId="439C1239" w14:textId="77777777">
      <w:pPr>
        <w:numPr>
          <w:ilvl w:val="0"/>
          <w:numId w:val="16"/>
        </w:numPr>
        <w:jc w:val="both"/>
        <w:rPr>
          <w:rFonts w:eastAsiaTheme="minorHAnsi"/>
          <w:sz w:val="22"/>
          <w:szCs w:val="22"/>
        </w:rPr>
      </w:pPr>
      <w:r w:rsidRPr="00A76C8B">
        <w:rPr>
          <w:rFonts w:eastAsiaTheme="minorHAnsi"/>
          <w:sz w:val="22"/>
          <w:szCs w:val="22"/>
        </w:rPr>
        <w:t xml:space="preserve">POC for integration of </w:t>
      </w:r>
      <w:r w:rsidRPr="00A76C8B">
        <w:rPr>
          <w:rFonts w:eastAsiaTheme="minorHAnsi"/>
          <w:b/>
          <w:bCs/>
          <w:sz w:val="22"/>
          <w:szCs w:val="22"/>
        </w:rPr>
        <w:t>MES system with AWS cloud</w:t>
      </w:r>
      <w:r w:rsidRPr="00A76C8B">
        <w:rPr>
          <w:rFonts w:eastAsiaTheme="minorHAnsi"/>
          <w:sz w:val="22"/>
          <w:szCs w:val="22"/>
        </w:rPr>
        <w:t>, server at Singapore.</w:t>
      </w:r>
    </w:p>
    <w:p w:rsidRPr="00A76C8B" w:rsidR="00D74F58" w:rsidP="00D74F58" w14:paraId="5573E9E6" w14:textId="77777777">
      <w:pPr>
        <w:numPr>
          <w:ilvl w:val="0"/>
          <w:numId w:val="16"/>
        </w:numPr>
        <w:jc w:val="both"/>
        <w:rPr>
          <w:sz w:val="22"/>
          <w:szCs w:val="22"/>
        </w:rPr>
      </w:pPr>
      <w:r w:rsidRPr="00A76C8B">
        <w:rPr>
          <w:sz w:val="22"/>
          <w:szCs w:val="22"/>
        </w:rPr>
        <w:t xml:space="preserve">Led multiple </w:t>
      </w:r>
      <w:r w:rsidRPr="00A76C8B">
        <w:rPr>
          <w:b/>
          <w:bCs/>
          <w:sz w:val="22"/>
          <w:szCs w:val="22"/>
        </w:rPr>
        <w:t>Industry 4.0 POCs</w:t>
      </w:r>
      <w:r w:rsidRPr="00A76C8B">
        <w:rPr>
          <w:sz w:val="22"/>
          <w:szCs w:val="22"/>
        </w:rPr>
        <w:t xml:space="preserve">, including </w:t>
      </w:r>
      <w:r w:rsidRPr="00A76C8B">
        <w:rPr>
          <w:b/>
          <w:bCs/>
          <w:sz w:val="22"/>
          <w:szCs w:val="22"/>
        </w:rPr>
        <w:t>AR-enabled MES–Pas-X cleaning operations</w:t>
      </w:r>
      <w:r w:rsidRPr="00A76C8B">
        <w:rPr>
          <w:sz w:val="22"/>
          <w:szCs w:val="22"/>
        </w:rPr>
        <w:t xml:space="preserve">, </w:t>
      </w:r>
      <w:r w:rsidRPr="00A76C8B">
        <w:rPr>
          <w:b/>
          <w:bCs/>
          <w:sz w:val="22"/>
          <w:szCs w:val="22"/>
        </w:rPr>
        <w:t>smart warehouse bin guidance</w:t>
      </w:r>
      <w:r w:rsidRPr="00A76C8B">
        <w:rPr>
          <w:sz w:val="22"/>
          <w:szCs w:val="22"/>
        </w:rPr>
        <w:t xml:space="preserve">, </w:t>
      </w:r>
      <w:r w:rsidRPr="00A76C8B">
        <w:rPr>
          <w:b/>
          <w:bCs/>
          <w:sz w:val="22"/>
          <w:szCs w:val="22"/>
        </w:rPr>
        <w:t>IoT container tracking</w:t>
      </w:r>
      <w:r w:rsidRPr="00A76C8B">
        <w:rPr>
          <w:sz w:val="22"/>
          <w:szCs w:val="22"/>
        </w:rPr>
        <w:t xml:space="preserve">, and </w:t>
      </w:r>
      <w:r w:rsidRPr="00A76C8B">
        <w:rPr>
          <w:b/>
          <w:bCs/>
          <w:sz w:val="22"/>
          <w:szCs w:val="22"/>
        </w:rPr>
        <w:t>VR-based operator training</w:t>
      </w:r>
      <w:r w:rsidRPr="00A76C8B">
        <w:rPr>
          <w:sz w:val="22"/>
          <w:szCs w:val="22"/>
        </w:rPr>
        <w:t>.</w:t>
      </w:r>
    </w:p>
    <w:p w:rsidRPr="009120DE" w:rsidR="00D74F58" w:rsidP="003E32EB" w14:paraId="065E8F94" w14:textId="0D131036">
      <w:pPr>
        <w:numPr>
          <w:ilvl w:val="0"/>
          <w:numId w:val="16"/>
        </w:numPr>
        <w:spacing w:after="240"/>
        <w:jc w:val="both"/>
        <w:rPr>
          <w:b/>
          <w:bCs/>
        </w:rPr>
      </w:pPr>
      <w:r w:rsidRPr="009120DE">
        <w:rPr>
          <w:sz w:val="22"/>
          <w:szCs w:val="22"/>
        </w:rPr>
        <w:t xml:space="preserve">Led </w:t>
      </w:r>
      <w:r w:rsidRPr="009120DE">
        <w:rPr>
          <w:b/>
          <w:bCs/>
          <w:sz w:val="22"/>
          <w:szCs w:val="22"/>
        </w:rPr>
        <w:t>Robotic Process Automation (RPA)</w:t>
      </w:r>
      <w:r w:rsidRPr="009120DE">
        <w:rPr>
          <w:sz w:val="22"/>
          <w:szCs w:val="22"/>
        </w:rPr>
        <w:t xml:space="preserve"> initiatives, digitizing processes and reducing FTE by up to </w:t>
      </w:r>
      <w:r w:rsidRPr="009120DE">
        <w:rPr>
          <w:b/>
          <w:bCs/>
          <w:sz w:val="22"/>
          <w:szCs w:val="22"/>
        </w:rPr>
        <w:t>30%</w:t>
      </w:r>
      <w:r w:rsidRPr="009120DE">
        <w:rPr>
          <w:sz w:val="22"/>
          <w:szCs w:val="22"/>
        </w:rPr>
        <w:t>.</w:t>
      </w:r>
    </w:p>
    <w:p w:rsidRPr="002B401A" w:rsidR="00301ECF" w:rsidP="00301ECF" w14:paraId="2C6C8075" w14:textId="13222062">
      <w:pPr>
        <w:jc w:val="both"/>
        <w:rPr>
          <w:b/>
          <w:bCs/>
        </w:rPr>
      </w:pPr>
      <w:r w:rsidRPr="00BF5601">
        <w:rPr>
          <w:b/>
          <w:bCs/>
        </w:rPr>
        <w:t>T</w:t>
      </w:r>
      <w:r w:rsidR="009D48BB">
        <w:rPr>
          <w:b/>
          <w:bCs/>
        </w:rPr>
        <w:t xml:space="preserve">EAM FORMATION, RECRUITMENT </w:t>
      </w:r>
      <w:r w:rsidRPr="00BF5601">
        <w:rPr>
          <w:b/>
          <w:bCs/>
        </w:rPr>
        <w:t>&amp;</w:t>
      </w:r>
      <w:r w:rsidR="009D48BB">
        <w:rPr>
          <w:b/>
          <w:bCs/>
        </w:rPr>
        <w:t xml:space="preserve"> </w:t>
      </w:r>
      <w:r w:rsidRPr="002B401A">
        <w:rPr>
          <w:b/>
          <w:bCs/>
        </w:rPr>
        <w:t>CULTURAL TRANSFORMATION</w:t>
      </w:r>
    </w:p>
    <w:p w:rsidR="003C1311" w:rsidP="00301ECF" w14:paraId="549024AC" w14:textId="77777777">
      <w:pPr>
        <w:numPr>
          <w:ilvl w:val="0"/>
          <w:numId w:val="17"/>
        </w:numPr>
        <w:jc w:val="both"/>
        <w:rPr>
          <w:sz w:val="22"/>
          <w:szCs w:val="22"/>
        </w:rPr>
      </w:pPr>
      <w:r w:rsidRPr="003C1311">
        <w:rPr>
          <w:sz w:val="22"/>
          <w:szCs w:val="22"/>
        </w:rPr>
        <w:t>Built and scaled cross</w:t>
      </w:r>
      <w:r w:rsidRPr="003C1311">
        <w:rPr>
          <w:sz w:val="22"/>
          <w:szCs w:val="22"/>
        </w:rPr>
        <w:noBreakHyphen/>
      </w:r>
      <w:r w:rsidRPr="003C1311">
        <w:rPr>
          <w:sz w:val="22"/>
          <w:szCs w:val="22"/>
        </w:rPr>
        <w:t xml:space="preserve">functional project teams across EMEA, APAC, and ANZ, defining </w:t>
      </w:r>
      <w:r w:rsidRPr="003C1311">
        <w:rPr>
          <w:b/>
          <w:bCs/>
          <w:sz w:val="22"/>
          <w:szCs w:val="22"/>
        </w:rPr>
        <w:t>roles, responsibilities, and operating models</w:t>
      </w:r>
      <w:r w:rsidRPr="003C1311">
        <w:rPr>
          <w:sz w:val="22"/>
          <w:szCs w:val="22"/>
        </w:rPr>
        <w:t xml:space="preserve"> for effective delivery.</w:t>
      </w:r>
    </w:p>
    <w:p w:rsidR="00301ECF" w:rsidP="00301ECF" w14:paraId="5988E530" w14:textId="09712474">
      <w:pPr>
        <w:numPr>
          <w:ilvl w:val="0"/>
          <w:numId w:val="17"/>
        </w:numPr>
        <w:jc w:val="both"/>
        <w:rPr>
          <w:sz w:val="22"/>
          <w:szCs w:val="22"/>
        </w:rPr>
      </w:pPr>
      <w:r w:rsidRPr="0020746F">
        <w:rPr>
          <w:sz w:val="22"/>
          <w:szCs w:val="22"/>
        </w:rPr>
        <w:t>Cultivated</w:t>
      </w:r>
      <w:r>
        <w:rPr>
          <w:b/>
          <w:bCs/>
          <w:sz w:val="22"/>
          <w:szCs w:val="22"/>
        </w:rPr>
        <w:t xml:space="preserve"> </w:t>
      </w:r>
      <w:r w:rsidRPr="005F761A">
        <w:rPr>
          <w:sz w:val="22"/>
          <w:szCs w:val="22"/>
        </w:rPr>
        <w:t xml:space="preserve">a global culture of </w:t>
      </w:r>
      <w:r>
        <w:rPr>
          <w:sz w:val="22"/>
          <w:szCs w:val="22"/>
        </w:rPr>
        <w:t xml:space="preserve">sustainable </w:t>
      </w:r>
      <w:r w:rsidRPr="005F761A">
        <w:rPr>
          <w:sz w:val="22"/>
          <w:szCs w:val="22"/>
        </w:rPr>
        <w:t xml:space="preserve">innovation by empowering </w:t>
      </w:r>
      <w:r w:rsidRPr="005F761A">
        <w:rPr>
          <w:b/>
          <w:bCs/>
          <w:sz w:val="22"/>
          <w:szCs w:val="22"/>
        </w:rPr>
        <w:t>200+ Champions</w:t>
      </w:r>
      <w:r w:rsidRPr="005F761A">
        <w:rPr>
          <w:sz w:val="22"/>
          <w:szCs w:val="22"/>
        </w:rPr>
        <w:t xml:space="preserve"> and </w:t>
      </w:r>
      <w:r w:rsidRPr="005F761A">
        <w:rPr>
          <w:b/>
          <w:bCs/>
          <w:sz w:val="22"/>
          <w:szCs w:val="22"/>
        </w:rPr>
        <w:t>40+ transformation leaders</w:t>
      </w:r>
      <w:r w:rsidRPr="005F761A">
        <w:rPr>
          <w:sz w:val="22"/>
          <w:szCs w:val="22"/>
        </w:rPr>
        <w:t xml:space="preserve"> to drive ideation across business units—resulting in </w:t>
      </w:r>
      <w:r w:rsidRPr="005F761A">
        <w:rPr>
          <w:b/>
          <w:bCs/>
          <w:sz w:val="22"/>
          <w:szCs w:val="22"/>
        </w:rPr>
        <w:t>400+ innovation ideas</w:t>
      </w:r>
      <w:r w:rsidRPr="005F761A">
        <w:rPr>
          <w:sz w:val="22"/>
          <w:szCs w:val="22"/>
        </w:rPr>
        <w:t xml:space="preserve"> that strengthened collaboration, agility, and customer-centric problem solving across the enterprise.</w:t>
      </w:r>
    </w:p>
    <w:p w:rsidRPr="0002492C" w:rsidR="00301ECF" w:rsidP="00301ECF" w14:paraId="73CD56B9" w14:textId="77777777">
      <w:pPr>
        <w:numPr>
          <w:ilvl w:val="0"/>
          <w:numId w:val="17"/>
        </w:numPr>
        <w:jc w:val="both"/>
        <w:rPr>
          <w:rFonts w:ascii="Verdana" w:hAnsi="Verdana" w:eastAsia="MS Mincho" w:cs="Tahoma"/>
          <w:sz w:val="12"/>
          <w:szCs w:val="12"/>
        </w:rPr>
      </w:pPr>
      <w:r w:rsidRPr="00D32178">
        <w:rPr>
          <w:sz w:val="22"/>
          <w:szCs w:val="22"/>
        </w:rPr>
        <w:t xml:space="preserve">Designed and implemented a </w:t>
      </w:r>
      <w:r w:rsidRPr="007B4489">
        <w:rPr>
          <w:b/>
          <w:bCs/>
          <w:sz w:val="22"/>
          <w:szCs w:val="22"/>
        </w:rPr>
        <w:t>governance model</w:t>
      </w:r>
      <w:r w:rsidRPr="00D32178">
        <w:rPr>
          <w:sz w:val="22"/>
          <w:szCs w:val="22"/>
        </w:rPr>
        <w:t xml:space="preserve"> to evaluate and scale high-impact ideas</w:t>
      </w:r>
      <w:r>
        <w:rPr>
          <w:sz w:val="22"/>
          <w:szCs w:val="22"/>
        </w:rPr>
        <w:t xml:space="preserve"> to</w:t>
      </w:r>
      <w:r w:rsidRPr="00D32178">
        <w:rPr>
          <w:sz w:val="22"/>
          <w:szCs w:val="22"/>
        </w:rPr>
        <w:t xml:space="preserve"> enterprise initiatives, </w:t>
      </w:r>
      <w:r w:rsidRPr="007B4489">
        <w:rPr>
          <w:b/>
          <w:bCs/>
          <w:sz w:val="22"/>
          <w:szCs w:val="22"/>
        </w:rPr>
        <w:t>accelerating adoption by 30%</w:t>
      </w:r>
      <w:r w:rsidRPr="00D32178">
        <w:rPr>
          <w:sz w:val="22"/>
          <w:szCs w:val="22"/>
        </w:rPr>
        <w:t>, and standardizing best practices across 10+ global sites.</w:t>
      </w:r>
    </w:p>
    <w:p w:rsidRPr="003E32EB" w:rsidR="005A7E5D" w:rsidP="00301ECF" w14:paraId="39E79E98" w14:textId="2BD39AFD">
      <w:pPr>
        <w:numPr>
          <w:ilvl w:val="0"/>
          <w:numId w:val="17"/>
        </w:numPr>
        <w:jc w:val="both"/>
      </w:pPr>
      <w:r w:rsidRPr="003E32EB">
        <w:rPr>
          <w:sz w:val="22"/>
          <w:szCs w:val="22"/>
        </w:rPr>
        <w:t xml:space="preserve">Established role-based </w:t>
      </w:r>
      <w:r w:rsidRPr="003E32EB">
        <w:rPr>
          <w:b/>
          <w:bCs/>
          <w:sz w:val="22"/>
          <w:szCs w:val="22"/>
        </w:rPr>
        <w:t>Communities of Practice (CoPs)</w:t>
      </w:r>
      <w:r w:rsidRPr="003E32EB">
        <w:rPr>
          <w:sz w:val="22"/>
          <w:szCs w:val="22"/>
        </w:rPr>
        <w:t xml:space="preserve"> across functions to enable continuous feedback, identify improvement opportunities, and embed a sustainable culture of continuous improvement enterprise-wide.</w:t>
      </w:r>
    </w:p>
    <w:p w:rsidR="003E32EB" w:rsidP="003E32EB" w14:paraId="0DF211F5" w14:textId="77777777">
      <w:pPr>
        <w:ind w:left="720"/>
        <w:jc w:val="both"/>
      </w:pPr>
    </w:p>
    <w:p w:rsidRPr="007308F5" w:rsidR="005A7E5D" w:rsidP="00301ECF" w14:paraId="1684DD5C" w14:textId="77777777">
      <w:pPr>
        <w:jc w:val="both"/>
      </w:pPr>
    </w:p>
    <w:p w:rsidR="00CB01CD" w14:paraId="69C8CC3F" w14:textId="70385D41">
      <w:pPr>
        <w:pStyle w:val="PlainText"/>
        <w:rPr>
          <w:rFonts w:ascii="Verdana" w:hAnsi="Verdana" w:eastAsia="MS Mincho" w:cs="Tahoma"/>
          <w:b/>
          <w:bCs/>
          <w:color w:val="595959"/>
          <w:sz w:val="22"/>
          <w:szCs w:val="22"/>
        </w:rPr>
      </w:pPr>
      <w:r>
        <w:rPr>
          <w:rFonts w:ascii="Verdana" w:hAnsi="Verdana" w:eastAsia="MS Mincho" w:cs="Tahoma"/>
          <w:b/>
          <w:bCs/>
          <w:color w:val="595959"/>
          <w:sz w:val="22"/>
          <w:szCs w:val="22"/>
        </w:rPr>
        <w:t>Professional Experience</w:t>
      </w:r>
    </w:p>
    <w:p w:rsidR="00CB01CD" w14:paraId="1B2077D7" w14:textId="2CE6F4CD">
      <w:pPr>
        <w:spacing w:line="360" w:lineRule="auto"/>
        <w:rPr>
          <w:rFonts w:ascii="Arial" w:hAnsi="Arial" w:eastAsia="MS Mincho" w:cs="Arial"/>
          <w:b/>
        </w:rPr>
      </w:pPr>
      <w:r>
        <w:rPr>
          <w:rFonts w:ascii="Arial" w:hAnsi="Arial" w:eastAsia="MS Mincho" w:cs="Arial"/>
          <w:b/>
        </w:rPr>
        <w:t>AstraZeneca</w:t>
      </w:r>
    </w:p>
    <w:p w:rsidR="00CB01CD" w:rsidP="0051388A" w14:paraId="28C29236" w14:textId="0AA8D78B">
      <w:pPr>
        <w:rPr>
          <w:rFonts w:ascii="Arial" w:hAnsi="Arial" w:eastAsia="MS Mincho" w:cs="Arial"/>
          <w:b/>
        </w:rPr>
      </w:pPr>
      <w:r>
        <w:rPr>
          <w:rFonts w:ascii="Arial" w:hAnsi="Arial" w:eastAsia="MS Mincho" w:cs="Arial"/>
          <w:b/>
        </w:rPr>
        <w:t xml:space="preserve">Senior Manager – Business Agility </w:t>
      </w:r>
      <w:r w:rsidR="00843D7E">
        <w:rPr>
          <w:rFonts w:ascii="Arial" w:hAnsi="Arial" w:eastAsia="MS Mincho" w:cs="Arial"/>
          <w:b/>
        </w:rPr>
        <w:t>&amp; Organizational Change</w:t>
      </w:r>
      <w:r>
        <w:rPr>
          <w:rFonts w:ascii="Arial" w:hAnsi="Arial" w:eastAsia="MS Mincho" w:cs="Arial"/>
          <w:b/>
        </w:rPr>
        <w:t xml:space="preserve">  </w:t>
      </w:r>
      <w:r w:rsidR="00843D7E">
        <w:rPr>
          <w:rFonts w:ascii="Arial" w:hAnsi="Arial" w:eastAsia="MS Mincho" w:cs="Arial"/>
          <w:b/>
        </w:rPr>
        <w:t xml:space="preserve"> </w:t>
      </w:r>
      <w:r>
        <w:t xml:space="preserve">             </w:t>
      </w:r>
      <w:r w:rsidRPr="004B4AF0" w:rsidR="001D4AC8">
        <w:rPr>
          <w:rFonts w:ascii="Arial" w:hAnsi="Arial" w:cs="Arial"/>
          <w:b/>
          <w:spacing w:val="-4"/>
        </w:rPr>
        <w:t>M</w:t>
      </w:r>
      <w:r w:rsidRPr="004B4AF0" w:rsidR="00E37C1B">
        <w:rPr>
          <w:rFonts w:ascii="Arial" w:hAnsi="Arial" w:cs="Arial"/>
          <w:b/>
          <w:spacing w:val="-4"/>
        </w:rPr>
        <w:t>ar</w:t>
      </w:r>
      <w:r w:rsidRPr="004B4AF0" w:rsidR="001D4AC8">
        <w:rPr>
          <w:rFonts w:ascii="Arial" w:hAnsi="Arial" w:cs="Arial"/>
          <w:b/>
          <w:spacing w:val="-4"/>
        </w:rPr>
        <w:t xml:space="preserve"> 2021</w:t>
      </w:r>
      <w:r w:rsidRPr="004B4AF0">
        <w:rPr>
          <w:rFonts w:ascii="Arial" w:hAnsi="Arial" w:cs="Arial"/>
          <w:b/>
          <w:spacing w:val="-4"/>
        </w:rPr>
        <w:t xml:space="preserve"> to </w:t>
      </w:r>
      <w:r w:rsidRPr="004B4AF0" w:rsidR="00E37C1B">
        <w:rPr>
          <w:rFonts w:ascii="Arial" w:hAnsi="Arial" w:cs="Arial"/>
          <w:b/>
          <w:spacing w:val="-4"/>
        </w:rPr>
        <w:t>Oct 2025</w:t>
      </w:r>
      <w:r>
        <w:rPr>
          <w:rFonts w:ascii="Arial" w:hAnsi="Arial" w:eastAsia="MS Mincho" w:cs="Arial"/>
          <w:b/>
        </w:rPr>
        <w:t xml:space="preserve">  </w:t>
      </w:r>
    </w:p>
    <w:p w:rsidR="00D06C4E" w:rsidP="0051388A" w14:paraId="4F1287E9" w14:textId="58178B5A">
      <w:pPr>
        <w:pStyle w:val="highlight-placeholder-parent"/>
        <w:numPr>
          <w:ilvl w:val="0"/>
          <w:numId w:val="2"/>
        </w:numPr>
        <w:jc w:val="both"/>
        <w:textAlignment w:val="baseline"/>
        <w:rPr>
          <w:color w:val="000000"/>
          <w:sz w:val="22"/>
          <w:szCs w:val="22"/>
          <w:bdr w:val="none" w:color="auto" w:sz="0" w:space="0" w:frame="1"/>
        </w:rPr>
      </w:pPr>
      <w:r w:rsidRPr="00B30E44">
        <w:rPr>
          <w:color w:val="000000"/>
          <w:sz w:val="22"/>
          <w:szCs w:val="22"/>
          <w:bdr w:val="none" w:color="auto" w:sz="0" w:space="0" w:frame="1"/>
        </w:rPr>
        <w:t>Led enterprise-wide transformation initiatives spanning business agility, governance, capability development, process excellence, and innovation, driving measurable improvements in delivery efficiency, cross-functional collaboration, and organizational maturity across global functions.</w:t>
      </w:r>
    </w:p>
    <w:p w:rsidRPr="00BB51C9" w:rsidR="00BD63CE" w:rsidP="0051388A" w14:paraId="1F8EEC25" w14:textId="4B7ED264">
      <w:pPr>
        <w:pStyle w:val="highlight-placeholder-parent"/>
        <w:numPr>
          <w:ilvl w:val="0"/>
          <w:numId w:val="2"/>
        </w:numPr>
        <w:jc w:val="both"/>
        <w:textAlignment w:val="baseline"/>
        <w:rPr>
          <w:color w:val="000000"/>
          <w:sz w:val="22"/>
          <w:szCs w:val="22"/>
          <w:bdr w:val="none" w:color="auto" w:sz="0" w:space="0" w:frame="1"/>
        </w:rPr>
      </w:pPr>
      <w:r w:rsidRPr="00BD63CE">
        <w:rPr>
          <w:color w:val="000000"/>
          <w:sz w:val="22"/>
          <w:szCs w:val="22"/>
          <w:bdr w:val="none" w:color="auto" w:sz="0" w:space="0" w:frame="1"/>
          <w:lang w:val="en-US"/>
        </w:rPr>
        <w:t xml:space="preserve">Facilitated alignment workshops with senior sponsors to convert strategic themes into </w:t>
      </w:r>
      <w:r w:rsidRPr="00BD63CE">
        <w:rPr>
          <w:b/>
          <w:bCs/>
          <w:color w:val="000000"/>
          <w:sz w:val="22"/>
          <w:szCs w:val="22"/>
          <w:bdr w:val="none" w:color="auto" w:sz="0" w:space="0" w:frame="1"/>
          <w:lang w:val="en-US"/>
        </w:rPr>
        <w:t>execution backlogs</w:t>
      </w:r>
      <w:r w:rsidRPr="00BD63CE">
        <w:rPr>
          <w:color w:val="000000"/>
          <w:sz w:val="22"/>
          <w:szCs w:val="22"/>
          <w:bdr w:val="none" w:color="auto" w:sz="0" w:space="0" w:frame="1"/>
          <w:lang w:val="en-US"/>
        </w:rPr>
        <w:t>, ensuring clarity of ownership, dependencies, and success metrics.</w:t>
      </w:r>
    </w:p>
    <w:p w:rsidRPr="00BD63CE" w:rsidR="00BB51C9" w:rsidP="0051388A" w14:paraId="4E180046" w14:textId="523E2C96">
      <w:pPr>
        <w:pStyle w:val="highlight-placeholder-parent"/>
        <w:numPr>
          <w:ilvl w:val="0"/>
          <w:numId w:val="2"/>
        </w:numPr>
        <w:jc w:val="both"/>
        <w:textAlignment w:val="baseline"/>
        <w:rPr>
          <w:color w:val="000000"/>
          <w:sz w:val="22"/>
          <w:szCs w:val="22"/>
          <w:bdr w:val="none" w:color="auto" w:sz="0" w:space="0" w:frame="1"/>
        </w:rPr>
      </w:pPr>
      <w:r w:rsidRPr="00BB51C9">
        <w:rPr>
          <w:color w:val="000000"/>
          <w:sz w:val="22"/>
          <w:szCs w:val="22"/>
          <w:bdr w:val="none" w:color="auto" w:sz="0" w:space="0" w:frame="1"/>
          <w:lang w:val="en-US"/>
        </w:rPr>
        <w:t>Designed and rolled out enterprise</w:t>
      </w:r>
      <w:r w:rsidRPr="00BB51C9">
        <w:rPr>
          <w:color w:val="000000"/>
          <w:sz w:val="22"/>
          <w:szCs w:val="22"/>
          <w:bdr w:val="none" w:color="auto" w:sz="0" w:space="0" w:frame="1"/>
          <w:lang w:val="en-US"/>
        </w:rPr>
        <w:noBreakHyphen/>
      </w:r>
      <w:r w:rsidRPr="00BB51C9">
        <w:rPr>
          <w:color w:val="000000"/>
          <w:sz w:val="22"/>
          <w:szCs w:val="22"/>
          <w:bdr w:val="none" w:color="auto" w:sz="0" w:space="0" w:frame="1"/>
          <w:lang w:val="en-US"/>
        </w:rPr>
        <w:t xml:space="preserve">wide </w:t>
      </w:r>
      <w:r w:rsidRPr="00BB51C9">
        <w:rPr>
          <w:b/>
          <w:bCs/>
          <w:color w:val="000000"/>
          <w:sz w:val="22"/>
          <w:szCs w:val="22"/>
          <w:bdr w:val="none" w:color="auto" w:sz="0" w:space="0" w:frame="1"/>
          <w:lang w:val="en-US"/>
        </w:rPr>
        <w:t>project delivery standards</w:t>
      </w:r>
      <w:r w:rsidRPr="00BB51C9">
        <w:rPr>
          <w:color w:val="000000"/>
          <w:sz w:val="22"/>
          <w:szCs w:val="22"/>
          <w:bdr w:val="none" w:color="auto" w:sz="0" w:space="0" w:frame="1"/>
          <w:lang w:val="en-US"/>
        </w:rPr>
        <w:t>, templates, and playbooks (ADF, governance models, communication frameworks).</w:t>
      </w:r>
    </w:p>
    <w:p w:rsidRPr="00D658DA" w:rsidR="00CB01CD" w:rsidP="00940D66" w14:paraId="60B6FB93" w14:textId="5AAB1812">
      <w:pPr>
        <w:rPr>
          <w:rFonts w:ascii="Arial" w:hAnsi="Arial" w:eastAsia="MS Mincho" w:cs="Arial"/>
          <w:b/>
        </w:rPr>
      </w:pPr>
      <w:r w:rsidRPr="00D658DA">
        <w:rPr>
          <w:rFonts w:ascii="Arial" w:hAnsi="Arial" w:eastAsia="MS Mincho" w:cs="Arial"/>
          <w:b/>
        </w:rPr>
        <w:t>Business Analyst</w:t>
      </w:r>
      <w:r w:rsidRPr="00D658DA" w:rsidR="00D658DA">
        <w:rPr>
          <w:rFonts w:ascii="Arial" w:hAnsi="Arial" w:eastAsia="MS Mincho" w:cs="Arial"/>
          <w:b/>
        </w:rPr>
        <w:t xml:space="preserve">   </w:t>
      </w:r>
      <w:r w:rsidR="00D658DA">
        <w:rPr>
          <w:rFonts w:ascii="Arial" w:hAnsi="Arial" w:eastAsia="MS Mincho" w:cs="Arial"/>
          <w:b/>
        </w:rPr>
        <w:t xml:space="preserve">                                                                                 </w:t>
      </w:r>
      <w:r w:rsidR="00963E3C">
        <w:rPr>
          <w:rFonts w:ascii="Arial" w:hAnsi="Arial" w:eastAsia="MS Mincho" w:cs="Arial"/>
          <w:b/>
        </w:rPr>
        <w:t xml:space="preserve">   </w:t>
      </w:r>
      <w:r w:rsidR="00D658DA">
        <w:rPr>
          <w:rFonts w:ascii="Arial" w:hAnsi="Arial" w:eastAsia="MS Mincho" w:cs="Arial"/>
          <w:b/>
        </w:rPr>
        <w:t xml:space="preserve"> </w:t>
      </w:r>
      <w:r w:rsidRPr="004B4AF0" w:rsidR="003F344E">
        <w:rPr>
          <w:rFonts w:ascii="Arial" w:hAnsi="Arial" w:cs="Arial"/>
          <w:b/>
          <w:spacing w:val="-4"/>
        </w:rPr>
        <w:t>Jan</w:t>
      </w:r>
      <w:r w:rsidRPr="004B4AF0" w:rsidR="003A31F3">
        <w:rPr>
          <w:rFonts w:ascii="Arial" w:hAnsi="Arial" w:cs="Arial"/>
          <w:b/>
          <w:spacing w:val="-4"/>
        </w:rPr>
        <w:t xml:space="preserve"> 2018</w:t>
      </w:r>
      <w:r w:rsidRPr="004B4AF0" w:rsidR="00D658DA">
        <w:rPr>
          <w:rFonts w:ascii="Arial" w:hAnsi="Arial" w:cs="Arial"/>
          <w:b/>
          <w:spacing w:val="-4"/>
        </w:rPr>
        <w:t xml:space="preserve"> to </w:t>
      </w:r>
      <w:r w:rsidRPr="004B4AF0" w:rsidR="003A31F3">
        <w:rPr>
          <w:rFonts w:ascii="Arial" w:hAnsi="Arial" w:cs="Arial"/>
          <w:b/>
          <w:spacing w:val="-4"/>
        </w:rPr>
        <w:t>Mar 2021</w:t>
      </w:r>
      <w:r w:rsidR="00D658DA">
        <w:rPr>
          <w:rFonts w:ascii="Arial" w:hAnsi="Arial" w:eastAsia="MS Mincho" w:cs="Arial"/>
          <w:b/>
        </w:rPr>
        <w:t xml:space="preserve">   </w:t>
      </w:r>
    </w:p>
    <w:p w:rsidRPr="003C1412" w:rsidR="00CB01CD" w:rsidP="00940D66" w14:paraId="3B6F6312" w14:textId="3D8F514B">
      <w:pPr>
        <w:pStyle w:val="PlainText"/>
        <w:numPr>
          <w:ilvl w:val="0"/>
          <w:numId w:val="13"/>
        </w:numPr>
        <w:spacing w:before="120"/>
        <w:jc w:val="both"/>
        <w:rPr>
          <w:rFonts w:ascii="Times New Roman" w:hAnsi="Times New Roman" w:cs="Times New Roman"/>
          <w:color w:val="000000"/>
          <w:sz w:val="22"/>
          <w:szCs w:val="22"/>
          <w:bdr w:val="none" w:color="auto" w:sz="0" w:space="0" w:frame="1"/>
          <w:lang w:val="en-IN" w:eastAsia="en-IN"/>
        </w:rPr>
      </w:pPr>
      <w:r w:rsidRPr="003C1412">
        <w:rPr>
          <w:rFonts w:ascii="Times New Roman" w:hAnsi="Times New Roman" w:cs="Times New Roman"/>
          <w:color w:val="000000"/>
          <w:sz w:val="22"/>
          <w:szCs w:val="22"/>
          <w:bdr w:val="none" w:color="auto" w:sz="0" w:space="0" w:frame="1"/>
          <w:lang w:val="en-IN" w:eastAsia="en-IN"/>
        </w:rPr>
        <w:t>Led EMEA &amp; APAC supply chain digital transformation and operational excellence initiatives, driving SAP-ERP modernization, RPA automation, Lean-Agile practices</w:t>
      </w:r>
      <w:r w:rsidRPr="003C1412" w:rsidR="008111A4">
        <w:rPr>
          <w:rFonts w:ascii="Times New Roman" w:hAnsi="Times New Roman" w:cs="Times New Roman"/>
          <w:color w:val="000000"/>
          <w:sz w:val="22"/>
          <w:szCs w:val="22"/>
          <w:bdr w:val="none" w:color="auto" w:sz="0" w:space="0" w:frame="1"/>
          <w:lang w:val="en-IN" w:eastAsia="en-IN"/>
        </w:rPr>
        <w:t>.</w:t>
      </w:r>
      <w:r w:rsidRPr="003C1412" w:rsidR="008A5474">
        <w:rPr>
          <w:rFonts w:ascii="Times New Roman" w:hAnsi="Times New Roman" w:cs="Times New Roman"/>
          <w:color w:val="000000"/>
          <w:sz w:val="22"/>
          <w:szCs w:val="22"/>
          <w:bdr w:val="none" w:color="auto" w:sz="0" w:space="0" w:frame="1"/>
          <w:lang w:val="en-IN" w:eastAsia="en-IN"/>
        </w:rPr>
        <w:t xml:space="preserve"> </w:t>
      </w:r>
      <w:r w:rsidRPr="003C1412" w:rsidR="00895E2A">
        <w:rPr>
          <w:rFonts w:ascii="Times New Roman" w:hAnsi="Times New Roman" w:cs="Times New Roman"/>
          <w:color w:val="000000"/>
          <w:sz w:val="22"/>
          <w:szCs w:val="22"/>
          <w:bdr w:val="none" w:color="auto" w:sz="0" w:space="0" w:frame="1"/>
          <w:lang w:eastAsia="en-IN"/>
        </w:rPr>
        <w:t>Traveled to Sweden, UK, Germany, Australia, and Bangalore to lead multiple strategic projects and drive cross-regional transformation initiatives.</w:t>
      </w:r>
    </w:p>
    <w:p w:rsidR="00CB01CD" w14:paraId="7310A410" w14:textId="77777777">
      <w:pPr>
        <w:rPr>
          <w:rFonts w:ascii="Arial" w:hAnsi="Arial" w:eastAsia="MS Mincho" w:cs="Arial"/>
          <w:b/>
        </w:rPr>
      </w:pPr>
      <w:r>
        <w:rPr>
          <w:rFonts w:ascii="Verdana" w:hAnsi="Verdana" w:eastAsia="MS Mincho" w:cs="Tahoma"/>
          <w:b/>
          <w:sz w:val="19"/>
          <w:szCs w:val="19"/>
        </w:rPr>
        <w:pict w14:anchorId="0B1137C3">
          <v:rect id="_x0000_i1025" style="width:0;height:1.5pt" o:hr="t" o:hrstd="t" fillcolor="#a0a0a0" stroked="f"/>
        </w:pict>
      </w:r>
    </w:p>
    <w:p w:rsidR="00CB01CD" w14:paraId="6072E3FC" w14:textId="77777777">
      <w:pPr>
        <w:rPr>
          <w:rFonts w:ascii="Arial" w:hAnsi="Arial" w:eastAsia="MS Mincho" w:cs="Arial"/>
          <w:b/>
          <w:caps/>
        </w:rPr>
      </w:pPr>
      <w:r>
        <w:rPr>
          <w:rFonts w:ascii="Arial" w:hAnsi="Arial" w:eastAsia="MS Mincho" w:cs="Arial"/>
          <w:b/>
        </w:rPr>
        <w:t>Olam Global Business Services (OGBS)</w:t>
      </w:r>
    </w:p>
    <w:p w:rsidR="00CB01CD" w14:paraId="32A12339" w14:textId="0E77AF41">
      <w:pPr>
        <w:pStyle w:val="PlainText"/>
        <w:spacing w:before="60" w:after="60"/>
        <w:rPr>
          <w:rFonts w:ascii="Arial" w:hAnsi="Arial" w:eastAsia="MS Mincho" w:cs="Arial"/>
          <w:sz w:val="24"/>
          <w:szCs w:val="24"/>
        </w:rPr>
      </w:pPr>
      <w:r>
        <w:rPr>
          <w:rFonts w:ascii="Arial" w:hAnsi="Arial" w:eastAsia="MS Mincho" w:cs="Arial"/>
          <w:b/>
          <w:bCs/>
          <w:sz w:val="24"/>
          <w:szCs w:val="24"/>
        </w:rPr>
        <w:t>Business Analyst Manager</w:t>
      </w:r>
      <w:r>
        <w:rPr>
          <w:rFonts w:ascii="Arial" w:hAnsi="Arial" w:eastAsia="MS Mincho" w:cs="Arial"/>
          <w:b/>
          <w:bCs/>
          <w:sz w:val="24"/>
          <w:szCs w:val="24"/>
        </w:rPr>
        <w:tab/>
      </w:r>
      <w:r>
        <w:rPr>
          <w:rFonts w:ascii="Arial" w:hAnsi="Arial" w:eastAsia="MS Mincho" w:cs="Arial"/>
          <w:b/>
          <w:bCs/>
          <w:sz w:val="24"/>
          <w:szCs w:val="24"/>
        </w:rPr>
        <w:tab/>
      </w:r>
      <w:r>
        <w:rPr>
          <w:rFonts w:ascii="Arial" w:hAnsi="Arial" w:eastAsia="MS Mincho" w:cs="Arial"/>
          <w:b/>
          <w:bCs/>
          <w:sz w:val="24"/>
          <w:szCs w:val="24"/>
        </w:rPr>
        <w:tab/>
      </w:r>
      <w:r>
        <w:rPr>
          <w:rFonts w:ascii="Arial" w:hAnsi="Arial" w:eastAsia="MS Mincho" w:cs="Arial"/>
          <w:b/>
          <w:bCs/>
          <w:sz w:val="24"/>
          <w:szCs w:val="24"/>
        </w:rPr>
        <w:t xml:space="preserve"> </w:t>
      </w:r>
      <w:r>
        <w:rPr>
          <w:rFonts w:ascii="Arial" w:hAnsi="Arial" w:eastAsia="MS Mincho" w:cs="Arial"/>
          <w:b/>
          <w:bCs/>
          <w:sz w:val="24"/>
          <w:szCs w:val="24"/>
        </w:rPr>
        <w:tab/>
      </w:r>
      <w:r>
        <w:rPr>
          <w:rFonts w:ascii="Arial" w:hAnsi="Arial" w:eastAsia="MS Mincho" w:cs="Arial"/>
          <w:b/>
          <w:bCs/>
          <w:sz w:val="24"/>
          <w:szCs w:val="24"/>
        </w:rPr>
        <w:tab/>
      </w:r>
      <w:r>
        <w:rPr>
          <w:rFonts w:ascii="Arial" w:hAnsi="Arial" w:eastAsia="MS Mincho" w:cs="Arial"/>
          <w:b/>
          <w:bCs/>
          <w:sz w:val="24"/>
          <w:szCs w:val="24"/>
        </w:rPr>
        <w:tab/>
      </w:r>
      <w:r w:rsidR="00963E3C">
        <w:rPr>
          <w:rFonts w:ascii="Arial" w:hAnsi="Arial" w:eastAsia="MS Mincho" w:cs="Arial"/>
          <w:b/>
          <w:bCs/>
          <w:sz w:val="24"/>
          <w:szCs w:val="24"/>
        </w:rPr>
        <w:t xml:space="preserve">         </w:t>
      </w:r>
      <w:r w:rsidRPr="004B4AF0">
        <w:rPr>
          <w:rFonts w:ascii="Arial" w:hAnsi="Arial" w:cs="Arial"/>
          <w:b/>
          <w:spacing w:val="-4"/>
          <w:sz w:val="24"/>
          <w:szCs w:val="24"/>
        </w:rPr>
        <w:t>May 2015 to Jan 2018</w:t>
      </w:r>
    </w:p>
    <w:p w:rsidRPr="003C1412" w:rsidR="00CB01CD" w:rsidP="00D11B8B" w14:paraId="71AD8BF4" w14:textId="21C0467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color w:val="000000"/>
          <w:bdr w:val="none" w:color="auto" w:sz="0" w:space="0" w:frame="1"/>
          <w:lang w:val="en-IN" w:eastAsia="en-IN"/>
        </w:rPr>
      </w:pPr>
      <w:r w:rsidRPr="003C1412">
        <w:rPr>
          <w:rFonts w:ascii="Times New Roman" w:hAnsi="Times New Roman" w:cs="Times New Roman"/>
          <w:color w:val="000000"/>
          <w:bdr w:val="none" w:color="auto" w:sz="0" w:space="0" w:frame="1"/>
          <w:lang w:val="en-IN" w:eastAsia="en-IN"/>
        </w:rPr>
        <w:t>Led a 20-member global transformation and business analysis team, driving end-to-end supply chain</w:t>
      </w:r>
      <w:r w:rsidRPr="003C1412" w:rsidR="00405D01">
        <w:rPr>
          <w:rFonts w:ascii="Times New Roman" w:hAnsi="Times New Roman" w:cs="Times New Roman"/>
          <w:color w:val="000000"/>
          <w:bdr w:val="none" w:color="auto" w:sz="0" w:space="0" w:frame="1"/>
          <w:lang w:val="en-IN" w:eastAsia="en-IN"/>
        </w:rPr>
        <w:t xml:space="preserve"> (</w:t>
      </w:r>
      <w:r w:rsidRPr="003C1412">
        <w:rPr>
          <w:rFonts w:ascii="Times New Roman" w:hAnsi="Times New Roman" w:cs="Times New Roman"/>
          <w:color w:val="000000"/>
          <w:bdr w:val="none" w:color="auto" w:sz="0" w:space="0" w:frame="1"/>
          <w:lang w:val="en-IN" w:eastAsia="en-IN"/>
        </w:rPr>
        <w:t>Seed to S</w:t>
      </w:r>
      <w:r w:rsidRPr="003C1412" w:rsidR="00405D01">
        <w:rPr>
          <w:rFonts w:ascii="Times New Roman" w:hAnsi="Times New Roman" w:cs="Times New Roman"/>
          <w:color w:val="000000"/>
          <w:bdr w:val="none" w:color="auto" w:sz="0" w:space="0" w:frame="1"/>
          <w:lang w:val="en-IN" w:eastAsia="en-IN"/>
        </w:rPr>
        <w:t>h</w:t>
      </w:r>
      <w:r w:rsidRPr="003C1412">
        <w:rPr>
          <w:rFonts w:ascii="Times New Roman" w:hAnsi="Times New Roman" w:cs="Times New Roman"/>
          <w:color w:val="000000"/>
          <w:bdr w:val="none" w:color="auto" w:sz="0" w:space="0" w:frame="1"/>
          <w:lang w:val="en-IN" w:eastAsia="en-IN"/>
        </w:rPr>
        <w:t>elf</w:t>
      </w:r>
      <w:r w:rsidRPr="003C1412" w:rsidR="00405D01">
        <w:rPr>
          <w:rFonts w:ascii="Times New Roman" w:hAnsi="Times New Roman" w:cs="Times New Roman"/>
          <w:color w:val="000000"/>
          <w:bdr w:val="none" w:color="auto" w:sz="0" w:space="0" w:frame="1"/>
          <w:lang w:val="en-IN" w:eastAsia="en-IN"/>
        </w:rPr>
        <w:t>)</w:t>
      </w:r>
      <w:r w:rsidRPr="003C1412">
        <w:rPr>
          <w:rFonts w:ascii="Times New Roman" w:hAnsi="Times New Roman" w:cs="Times New Roman"/>
          <w:color w:val="000000"/>
          <w:bdr w:val="none" w:color="auto" w:sz="0" w:space="0" w:frame="1"/>
          <w:lang w:val="en-IN" w:eastAsia="en-IN"/>
        </w:rPr>
        <w:t>, process re-engineering</w:t>
      </w:r>
      <w:r w:rsidRPr="003C1412" w:rsidR="00405D01">
        <w:rPr>
          <w:rFonts w:ascii="Times New Roman" w:hAnsi="Times New Roman" w:cs="Times New Roman"/>
          <w:color w:val="000000"/>
          <w:bdr w:val="none" w:color="auto" w:sz="0" w:space="0" w:frame="1"/>
          <w:lang w:val="en-IN" w:eastAsia="en-IN"/>
        </w:rPr>
        <w:t xml:space="preserve"> and standardisation</w:t>
      </w:r>
      <w:r w:rsidRPr="003C1412">
        <w:rPr>
          <w:rFonts w:ascii="Times New Roman" w:hAnsi="Times New Roman" w:cs="Times New Roman"/>
          <w:color w:val="000000"/>
          <w:bdr w:val="none" w:color="auto" w:sz="0" w:space="0" w:frame="1"/>
          <w:lang w:val="en-IN" w:eastAsia="en-IN"/>
        </w:rPr>
        <w:t>, while traveling to Africa and multiple regions to implement strategic initiatives and enable cross-functional collaboration.</w:t>
      </w:r>
    </w:p>
    <w:p w:rsidR="00017EF6" w:rsidP="00CA2672" w14:paraId="3C155041" w14:textId="5F0D82D4">
      <w:pPr>
        <w:pStyle w:val="ListParagraph"/>
        <w:spacing w:after="0" w:line="240" w:lineRule="auto"/>
        <w:ind w:left="0"/>
        <w:jc w:val="both"/>
        <w:rPr>
          <w:rFonts w:ascii="Arial" w:hAnsi="Arial" w:eastAsia="MS Mincho" w:cs="Arial"/>
          <w:b/>
        </w:rPr>
      </w:pPr>
      <w:r>
        <w:rPr>
          <w:rFonts w:ascii="Verdana" w:hAnsi="Verdana" w:eastAsia="MS Mincho" w:cs="Tahoma"/>
          <w:b/>
          <w:sz w:val="24"/>
          <w:szCs w:val="24"/>
        </w:rPr>
        <w:pict w14:anchorId="6CFE6C23">
          <v:rect id="_x0000_i1026" style="width:0;height:1.5pt" o:hr="t" o:hrstd="t" fillcolor="#a0a0a0" stroked="f"/>
        </w:pict>
      </w:r>
    </w:p>
    <w:p w:rsidR="00CB01CD" w14:paraId="30280828" w14:textId="2F49C4F2">
      <w:pPr>
        <w:rPr>
          <w:rFonts w:ascii="Arial" w:hAnsi="Arial" w:eastAsia="MS Mincho" w:cs="Arial"/>
          <w:i/>
        </w:rPr>
      </w:pPr>
      <w:r>
        <w:rPr>
          <w:rFonts w:ascii="Arial" w:hAnsi="Arial" w:eastAsia="MS Mincho" w:cs="Arial"/>
          <w:b/>
        </w:rPr>
        <w:t>St John Freight Systems</w:t>
      </w:r>
    </w:p>
    <w:p w:rsidR="00CB01CD" w14:paraId="0ACDC2FF" w14:textId="18F25C11">
      <w:pPr>
        <w:pStyle w:val="PlainText"/>
        <w:spacing w:before="60" w:after="60"/>
        <w:rPr>
          <w:rFonts w:ascii="Arial" w:hAnsi="Arial" w:eastAsia="MS Mincho" w:cs="Arial"/>
          <w:sz w:val="24"/>
          <w:szCs w:val="24"/>
        </w:rPr>
      </w:pPr>
      <w:r>
        <w:rPr>
          <w:rFonts w:ascii="Arial" w:hAnsi="Arial" w:eastAsia="MS Mincho" w:cs="Arial"/>
          <w:b/>
          <w:bCs/>
          <w:sz w:val="24"/>
          <w:szCs w:val="24"/>
        </w:rPr>
        <w:t>Assistant Manager – International Network Development</w:t>
      </w:r>
      <w:r>
        <w:rPr>
          <w:rFonts w:ascii="Arial" w:hAnsi="Arial" w:eastAsia="MS Mincho" w:cs="Arial"/>
          <w:b/>
          <w:bCs/>
          <w:sz w:val="24"/>
          <w:szCs w:val="24"/>
        </w:rPr>
        <w:tab/>
      </w:r>
      <w:r>
        <w:rPr>
          <w:rFonts w:ascii="Arial" w:hAnsi="Arial" w:eastAsia="MS Mincho" w:cs="Arial"/>
          <w:b/>
          <w:bCs/>
          <w:sz w:val="24"/>
          <w:szCs w:val="24"/>
        </w:rPr>
        <w:tab/>
      </w:r>
      <w:r w:rsidR="00963E3C">
        <w:rPr>
          <w:rFonts w:ascii="Arial" w:hAnsi="Arial" w:eastAsia="MS Mincho" w:cs="Arial"/>
          <w:b/>
          <w:bCs/>
          <w:sz w:val="24"/>
          <w:szCs w:val="24"/>
        </w:rPr>
        <w:t xml:space="preserve">         </w:t>
      </w:r>
      <w:r w:rsidRPr="004B4AF0">
        <w:rPr>
          <w:rFonts w:ascii="Arial" w:hAnsi="Arial" w:cs="Arial"/>
          <w:b/>
          <w:spacing w:val="-4"/>
          <w:sz w:val="24"/>
          <w:szCs w:val="24"/>
        </w:rPr>
        <w:t>May 2012 to May 2015</w:t>
      </w:r>
    </w:p>
    <w:p w:rsidRPr="003C1412" w:rsidR="00CB01CD" w:rsidP="00200C01" w14:paraId="2DE834A3" w14:textId="6D9CBD6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color w:val="000000"/>
          <w:bdr w:val="none" w:color="auto" w:sz="0" w:space="0" w:frame="1"/>
          <w:lang w:val="en-IN" w:eastAsia="en-IN"/>
        </w:rPr>
      </w:pPr>
      <w:r w:rsidRPr="003C1412">
        <w:rPr>
          <w:rFonts w:ascii="Times New Roman" w:hAnsi="Times New Roman" w:cs="Times New Roman"/>
          <w:color w:val="000000"/>
          <w:bdr w:val="none" w:color="auto" w:sz="0" w:space="0" w:frame="1"/>
          <w:lang w:val="en-IN" w:eastAsia="en-IN"/>
        </w:rPr>
        <w:t>Conducted primary market research and drove strategic transformation from 3PL to 4PL, managing end-to-end ideation, planning, and execution while traveling across India and Sri Lanka to support business development initiatives.</w:t>
      </w:r>
      <w:r w:rsidR="00200C01">
        <w:rPr>
          <w:rFonts w:ascii="Times New Roman" w:hAnsi="Times New Roman" w:cs="Times New Roman"/>
          <w:color w:val="000000"/>
          <w:bdr w:val="none" w:color="auto" w:sz="0" w:space="0" w:frame="1"/>
          <w:lang w:val="en-IN" w:eastAsia="en-IN"/>
        </w:rPr>
        <w:t xml:space="preserve"> </w:t>
      </w:r>
    </w:p>
    <w:p w:rsidR="008F42A0" w14:paraId="0E5B9424" w14:textId="6E33A7F9">
      <w:pPr>
        <w:ind w:left="-1152" w:firstLine="1152"/>
        <w:jc w:val="both"/>
        <w:rPr>
          <w:rFonts w:ascii="Arial" w:hAnsi="Arial" w:cs="Arial"/>
          <w:b/>
          <w:spacing w:val="-4"/>
        </w:rPr>
      </w:pPr>
      <w:r>
        <w:rPr>
          <w:rFonts w:ascii="Verdana" w:hAnsi="Verdana" w:eastAsia="MS Mincho" w:cs="Tahoma"/>
          <w:b/>
        </w:rPr>
        <w:pict w14:anchorId="7698DBE3">
          <v:rect id="_x0000_i1027" style="width:0;height:1.5pt" o:hr="t" o:hrstd="t" fillcolor="#a0a0a0" stroked="f"/>
        </w:pict>
      </w:r>
    </w:p>
    <w:p w:rsidR="00CB01CD" w14:paraId="7D30A3BE" w14:textId="4862B8E2">
      <w:pPr>
        <w:ind w:left="-1152" w:firstLine="1152"/>
        <w:jc w:val="both"/>
        <w:rPr>
          <w:rFonts w:ascii="Arial" w:hAnsi="Arial" w:cs="Arial"/>
          <w:b/>
          <w:spacing w:val="-4"/>
        </w:rPr>
      </w:pPr>
      <w:r>
        <w:rPr>
          <w:rFonts w:ascii="Arial" w:hAnsi="Arial" w:cs="Arial"/>
          <w:b/>
          <w:spacing w:val="-4"/>
        </w:rPr>
        <w:t>Data Sync Solutions Pvt. Ltd</w:t>
      </w:r>
    </w:p>
    <w:p w:rsidR="00CB01CD" w14:paraId="4E06B4B9" w14:textId="7920420F">
      <w:pPr>
        <w:ind w:left="-288" w:firstLine="288"/>
        <w:jc w:val="both"/>
        <w:rPr>
          <w:rFonts w:ascii="Arial" w:hAnsi="Arial" w:cs="Arial"/>
          <w:b/>
          <w:spacing w:val="-4"/>
        </w:rPr>
      </w:pPr>
      <w:r>
        <w:rPr>
          <w:rFonts w:ascii="Arial" w:hAnsi="Arial" w:cs="Arial"/>
          <w:b/>
          <w:spacing w:val="-4"/>
        </w:rPr>
        <w:t xml:space="preserve">Senior Programmer </w:t>
      </w:r>
      <w:r>
        <w:rPr>
          <w:rFonts w:ascii="Arial" w:hAnsi="Arial" w:cs="Arial"/>
          <w:b/>
          <w:spacing w:val="-4"/>
        </w:rPr>
        <w:tab/>
      </w:r>
      <w:r>
        <w:rPr>
          <w:rFonts w:ascii="Arial" w:hAnsi="Arial" w:cs="Arial"/>
          <w:b/>
          <w:spacing w:val="-4"/>
        </w:rPr>
        <w:tab/>
      </w:r>
      <w:r>
        <w:rPr>
          <w:rFonts w:ascii="Arial" w:hAnsi="Arial" w:cs="Arial"/>
          <w:b/>
          <w:spacing w:val="-4"/>
        </w:rPr>
        <w:tab/>
      </w:r>
      <w:r>
        <w:rPr>
          <w:rFonts w:ascii="Arial" w:hAnsi="Arial" w:cs="Arial"/>
          <w:b/>
          <w:spacing w:val="-4"/>
        </w:rPr>
        <w:tab/>
      </w:r>
      <w:r>
        <w:rPr>
          <w:rFonts w:ascii="Arial" w:hAnsi="Arial" w:cs="Arial"/>
          <w:b/>
          <w:spacing w:val="-4"/>
        </w:rPr>
        <w:t xml:space="preserve">              </w:t>
      </w:r>
      <w:r>
        <w:rPr>
          <w:rFonts w:ascii="Arial" w:hAnsi="Arial" w:cs="Arial"/>
          <w:b/>
          <w:spacing w:val="-4"/>
        </w:rPr>
        <w:tab/>
      </w:r>
      <w:r>
        <w:rPr>
          <w:rFonts w:ascii="Arial" w:hAnsi="Arial" w:cs="Arial"/>
          <w:b/>
          <w:spacing w:val="-4"/>
        </w:rPr>
        <w:tab/>
      </w:r>
      <w:r>
        <w:rPr>
          <w:rFonts w:ascii="Arial" w:hAnsi="Arial" w:cs="Arial"/>
          <w:b/>
          <w:spacing w:val="-4"/>
        </w:rPr>
        <w:tab/>
      </w:r>
      <w:r w:rsidR="00355452">
        <w:rPr>
          <w:rFonts w:ascii="Arial" w:hAnsi="Arial" w:cs="Arial"/>
          <w:b/>
          <w:spacing w:val="-4"/>
        </w:rPr>
        <w:t>Apr 2008</w:t>
      </w:r>
      <w:r w:rsidR="00963E3C">
        <w:rPr>
          <w:rFonts w:ascii="Arial" w:hAnsi="Arial" w:cs="Arial"/>
          <w:b/>
          <w:spacing w:val="-4"/>
        </w:rPr>
        <w:t xml:space="preserve"> to</w:t>
      </w:r>
      <w:r w:rsidRPr="004B4AF0">
        <w:rPr>
          <w:rFonts w:ascii="Arial" w:hAnsi="Arial" w:cs="Arial"/>
          <w:b/>
          <w:spacing w:val="-4"/>
        </w:rPr>
        <w:t xml:space="preserve"> </w:t>
      </w:r>
      <w:r w:rsidR="00701265">
        <w:rPr>
          <w:rFonts w:ascii="Arial" w:hAnsi="Arial" w:cs="Arial"/>
          <w:b/>
          <w:spacing w:val="-4"/>
        </w:rPr>
        <w:t>Ju</w:t>
      </w:r>
      <w:r w:rsidR="00355452">
        <w:rPr>
          <w:rFonts w:ascii="Arial" w:hAnsi="Arial" w:cs="Arial"/>
          <w:b/>
          <w:spacing w:val="-4"/>
        </w:rPr>
        <w:t>l</w:t>
      </w:r>
      <w:r w:rsidRPr="004B4AF0">
        <w:rPr>
          <w:rFonts w:ascii="Arial" w:hAnsi="Arial" w:cs="Arial"/>
          <w:b/>
          <w:spacing w:val="-4"/>
        </w:rPr>
        <w:t xml:space="preserve"> 2010</w:t>
      </w:r>
      <w:r>
        <w:rPr>
          <w:rFonts w:ascii="Arial" w:hAnsi="Arial" w:cs="Arial"/>
          <w:b/>
          <w:spacing w:val="-4"/>
        </w:rPr>
        <w:t xml:space="preserve"> </w:t>
      </w:r>
    </w:p>
    <w:p w:rsidRPr="00200C01" w:rsidR="00466E4C" w:rsidP="00466E4C" w14:paraId="6EC0B231" w14:textId="25826D9D">
      <w:pPr>
        <w:pStyle w:val="PlainText"/>
        <w:numPr>
          <w:ilvl w:val="0"/>
          <w:numId w:val="13"/>
        </w:numPr>
        <w:jc w:val="both"/>
        <w:rPr>
          <w:rFonts w:ascii="Times New Roman" w:hAnsi="Times New Roman" w:cs="Times New Roman"/>
          <w:color w:val="000000"/>
          <w:sz w:val="22"/>
          <w:szCs w:val="22"/>
          <w:bdr w:val="none" w:color="auto" w:sz="0" w:space="0" w:frame="1"/>
          <w:lang w:val="en-IN" w:eastAsia="en-IN"/>
        </w:rPr>
      </w:pPr>
      <w:r w:rsidRPr="00200C01">
        <w:rPr>
          <w:rFonts w:ascii="Times New Roman" w:hAnsi="Times New Roman" w:cs="Times New Roman"/>
          <w:color w:val="000000"/>
          <w:sz w:val="22"/>
          <w:szCs w:val="22"/>
          <w:bdr w:val="none" w:color="auto" w:sz="0" w:space="0" w:frame="1"/>
          <w:lang w:val="en-IN" w:eastAsia="en-IN"/>
        </w:rPr>
        <w:t>Authored BRDs and FSDs while supporting presales and business development activities for ERP product implementations.</w:t>
      </w:r>
    </w:p>
    <w:p w:rsidR="00F4154C" w:rsidP="00F4154C" w14:paraId="6ABF0768" w14:textId="77777777">
      <w:pPr>
        <w:pStyle w:val="PlainText"/>
        <w:pBdr>
          <w:top w:val="single" w:color="auto" w:sz="18" w:space="1"/>
        </w:pBdr>
        <w:jc w:val="both"/>
        <w:rPr>
          <w:rFonts w:ascii="Verdana" w:hAnsi="Verdana" w:eastAsia="MS Mincho" w:cs="Tahoma"/>
          <w:color w:val="7F7F7F"/>
          <w:sz w:val="4"/>
        </w:rPr>
      </w:pPr>
    </w:p>
    <w:p w:rsidRPr="00155126" w:rsidR="00723B18" w:rsidP="00723B18" w14:paraId="1760A346" w14:textId="77777777">
      <w:pPr>
        <w:pStyle w:val="PlainText"/>
        <w:spacing w:before="60"/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</w:pPr>
      <w:r w:rsidRPr="00155126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>Education:</w:t>
      </w:r>
    </w:p>
    <w:p w:rsidRPr="00723B18" w:rsidR="00723B18" w:rsidP="00723B18" w14:paraId="3750FE2F" w14:textId="77777777">
      <w:pPr>
        <w:pStyle w:val="PlainText"/>
        <w:spacing w:before="60"/>
        <w:rPr>
          <w:rFonts w:ascii="Times New Roman" w:hAnsi="Times New Roman" w:cs="Times New Roman"/>
          <w:i/>
          <w:sz w:val="22"/>
          <w:szCs w:val="22"/>
        </w:rPr>
      </w:pPr>
      <w:r w:rsidRPr="00723B18">
        <w:rPr>
          <w:rFonts w:ascii="Times New Roman" w:hAnsi="Times New Roman" w:cs="Times New Roman"/>
          <w:b/>
          <w:bCs/>
          <w:iCs/>
          <w:sz w:val="22"/>
          <w:szCs w:val="22"/>
        </w:rPr>
        <w:t>Master of Business Administration</w:t>
      </w:r>
      <w:r w:rsidRPr="00723B18">
        <w:rPr>
          <w:rFonts w:ascii="Times New Roman" w:hAnsi="Times New Roman" w:cs="Times New Roman"/>
          <w:i/>
          <w:sz w:val="22"/>
          <w:szCs w:val="22"/>
        </w:rPr>
        <w:t xml:space="preserve"> - </w:t>
      </w:r>
      <w:r w:rsidRPr="00723B18">
        <w:rPr>
          <w:rFonts w:ascii="Times New Roman" w:hAnsi="Times New Roman" w:cs="Times New Roman"/>
          <w:sz w:val="22"/>
          <w:szCs w:val="22"/>
        </w:rPr>
        <w:t xml:space="preserve">PSG Institute of Management, Coimbatore – </w:t>
      </w:r>
      <w:r w:rsidRPr="00723B18">
        <w:rPr>
          <w:rFonts w:ascii="Times New Roman" w:hAnsi="Times New Roman" w:cs="Times New Roman"/>
          <w:i/>
          <w:sz w:val="22"/>
          <w:szCs w:val="22"/>
        </w:rPr>
        <w:t>2010 to 2012</w:t>
      </w:r>
    </w:p>
    <w:p w:rsidRPr="00723B18" w:rsidR="00723B18" w:rsidP="00723B18" w14:paraId="39341017" w14:textId="77777777">
      <w:pPr>
        <w:pStyle w:val="PlainText"/>
        <w:spacing w:before="60"/>
        <w:rPr>
          <w:rFonts w:ascii="Times New Roman" w:hAnsi="Times New Roman" w:cs="Times New Roman"/>
          <w:i/>
          <w:sz w:val="22"/>
          <w:szCs w:val="22"/>
        </w:rPr>
      </w:pPr>
      <w:r w:rsidRPr="00723B18">
        <w:rPr>
          <w:rFonts w:ascii="Times New Roman" w:hAnsi="Times New Roman" w:cs="Times New Roman"/>
          <w:b/>
          <w:bCs/>
          <w:iCs/>
          <w:sz w:val="22"/>
          <w:szCs w:val="22"/>
        </w:rPr>
        <w:t>Master of Science</w:t>
      </w:r>
      <w:r w:rsidRPr="00723B18">
        <w:rPr>
          <w:rFonts w:ascii="Times New Roman" w:hAnsi="Times New Roman" w:cs="Times New Roman"/>
          <w:iCs/>
          <w:sz w:val="22"/>
          <w:szCs w:val="22"/>
        </w:rPr>
        <w:t xml:space="preserve"> - </w:t>
      </w:r>
      <w:r w:rsidRPr="00723B18">
        <w:rPr>
          <w:rFonts w:ascii="Times New Roman" w:hAnsi="Times New Roman" w:cs="Times New Roman"/>
          <w:b/>
          <w:bCs/>
          <w:iCs/>
          <w:sz w:val="22"/>
          <w:szCs w:val="22"/>
        </w:rPr>
        <w:t>Software Engineering</w:t>
      </w:r>
      <w:r w:rsidRPr="00723B18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Pr="00723B18">
        <w:rPr>
          <w:rFonts w:ascii="Times New Roman" w:hAnsi="Times New Roman" w:cs="Times New Roman"/>
          <w:sz w:val="22"/>
          <w:szCs w:val="22"/>
        </w:rPr>
        <w:t xml:space="preserve">(5yrs Course) – </w:t>
      </w:r>
      <w:r w:rsidRPr="00723B18">
        <w:rPr>
          <w:rFonts w:ascii="Times New Roman" w:hAnsi="Times New Roman" w:cs="Times New Roman"/>
          <w:i/>
          <w:sz w:val="22"/>
          <w:szCs w:val="22"/>
        </w:rPr>
        <w:t>2003 to 2008</w:t>
      </w:r>
    </w:p>
    <w:p w:rsidRPr="005E7551" w:rsidR="00723B18" w:rsidP="00723B18" w14:paraId="2396EBBF" w14:textId="73C8EF67">
      <w:pPr>
        <w:pStyle w:val="PlainText"/>
        <w:spacing w:before="60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723B18">
        <w:rPr>
          <w:rFonts w:ascii="Times New Roman" w:hAnsi="Times New Roman" w:cs="Times New Roman"/>
          <w:b/>
          <w:bCs/>
          <w:iCs/>
          <w:sz w:val="22"/>
          <w:szCs w:val="22"/>
        </w:rPr>
        <w:t>Schooling - Sainik School Amaravathinagar</w:t>
      </w:r>
    </w:p>
    <w:p w:rsidR="00091E56" w:rsidP="00091E56" w14:paraId="348B2360" w14:textId="77777777">
      <w:pPr>
        <w:pStyle w:val="PlainText"/>
        <w:spacing w:before="60"/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 xml:space="preserve">Awards &amp; </w:t>
      </w:r>
      <w:r w:rsidRPr="00155126" w:rsidR="00723B18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>Certifications:</w:t>
      </w:r>
    </w:p>
    <w:p w:rsidRPr="000117D4" w:rsidR="000117D4" w:rsidP="00AE51F4" w14:paraId="566F9C6D" w14:textId="77777777">
      <w:pPr>
        <w:pStyle w:val="PlainText"/>
        <w:rPr>
          <w:rFonts w:ascii="Times New Roman" w:hAnsi="Times New Roman" w:cs="Times New Roman"/>
          <w:color w:val="000000"/>
          <w:sz w:val="22"/>
          <w:szCs w:val="22"/>
          <w:bdr w:val="none" w:color="auto" w:sz="0" w:space="0" w:frame="1"/>
        </w:rPr>
      </w:pPr>
      <w:r w:rsidRPr="000117D4">
        <w:rPr>
          <w:rFonts w:ascii="Times New Roman" w:hAnsi="Times New Roman" w:cs="Times New Roman"/>
          <w:color w:val="000000"/>
          <w:sz w:val="22"/>
          <w:szCs w:val="22"/>
          <w:bdr w:val="none" w:color="auto" w:sz="0" w:space="0" w:frame="1"/>
        </w:rPr>
        <w:t xml:space="preserve">Honored with the </w:t>
      </w:r>
      <w:r w:rsidRPr="000117D4">
        <w:rPr>
          <w:rFonts w:ascii="Times New Roman" w:hAnsi="Times New Roman" w:cs="Times New Roman"/>
          <w:b/>
          <w:bCs/>
          <w:color w:val="000000"/>
          <w:sz w:val="22"/>
          <w:szCs w:val="22"/>
          <w:bdr w:val="none" w:color="auto" w:sz="0" w:space="0" w:frame="1"/>
        </w:rPr>
        <w:t>CII Quality Summit Award</w:t>
      </w:r>
      <w:r w:rsidRPr="000117D4">
        <w:rPr>
          <w:rFonts w:ascii="Times New Roman" w:hAnsi="Times New Roman" w:cs="Times New Roman"/>
          <w:color w:val="000000"/>
          <w:sz w:val="22"/>
          <w:szCs w:val="22"/>
          <w:bdr w:val="none" w:color="auto" w:sz="0" w:space="0" w:frame="1"/>
        </w:rPr>
        <w:t xml:space="preserve"> for excellence in Lean and Agile Transformation in 2022.</w:t>
      </w:r>
    </w:p>
    <w:p w:rsidR="00D27CE3" w:rsidP="00AE51F4" w14:paraId="1758F413" w14:textId="6114A9BA">
      <w:pPr>
        <w:pStyle w:val="PlainText"/>
        <w:rPr>
          <w:rStyle w:val="bad-sentence"/>
          <w:rFonts w:ascii="Times New Roman" w:hAnsi="Times New Roman" w:cs="Times New Roman"/>
          <w:color w:val="000000"/>
          <w:sz w:val="22"/>
          <w:szCs w:val="22"/>
          <w:bdr w:val="none" w:color="auto" w:sz="0" w:space="0" w:frame="1"/>
        </w:rPr>
      </w:pPr>
      <w:r w:rsidRPr="000117D4">
        <w:rPr>
          <w:rStyle w:val="bad-sentence"/>
          <w:rFonts w:ascii="Times New Roman" w:hAnsi="Times New Roman" w:cs="Times New Roman"/>
          <w:color w:val="000000"/>
          <w:sz w:val="22"/>
          <w:szCs w:val="22"/>
          <w:bdr w:val="none" w:color="auto" w:sz="0" w:space="0" w:frame="1"/>
        </w:rPr>
        <w:t xml:space="preserve">Recognized as </w:t>
      </w:r>
      <w:r w:rsidRPr="000117D4">
        <w:rPr>
          <w:rStyle w:val="bad-sentence"/>
          <w:rFonts w:ascii="Times New Roman" w:hAnsi="Times New Roman" w:cs="Times New Roman"/>
          <w:b/>
          <w:bCs/>
          <w:color w:val="000000"/>
          <w:sz w:val="22"/>
          <w:szCs w:val="22"/>
          <w:bdr w:val="none" w:color="auto" w:sz="0" w:space="0" w:frame="1"/>
        </w:rPr>
        <w:t>Exceptional Contributor (2024)</w:t>
      </w:r>
      <w:r w:rsidRPr="000117D4">
        <w:rPr>
          <w:rStyle w:val="bad-sentence"/>
          <w:rFonts w:ascii="Times New Roman" w:hAnsi="Times New Roman" w:cs="Times New Roman"/>
          <w:color w:val="000000"/>
          <w:sz w:val="22"/>
          <w:szCs w:val="22"/>
          <w:bdr w:val="none" w:color="auto" w:sz="0" w:space="0" w:frame="1"/>
        </w:rPr>
        <w:t xml:space="preserve"> for outstanding leadership in </w:t>
      </w:r>
      <w:r w:rsidR="00E77D48">
        <w:rPr>
          <w:rStyle w:val="bad-sentence"/>
          <w:rFonts w:ascii="Times New Roman" w:hAnsi="Times New Roman" w:cs="Times New Roman"/>
          <w:color w:val="000000"/>
          <w:sz w:val="22"/>
          <w:szCs w:val="22"/>
          <w:bdr w:val="none" w:color="auto" w:sz="0" w:space="0" w:frame="1"/>
        </w:rPr>
        <w:t>IGNITE</w:t>
      </w:r>
      <w:r w:rsidR="0075267F">
        <w:rPr>
          <w:rStyle w:val="bad-sentence"/>
          <w:rFonts w:ascii="Times New Roman" w:hAnsi="Times New Roman" w:cs="Times New Roman"/>
          <w:color w:val="000000"/>
          <w:sz w:val="22"/>
          <w:szCs w:val="22"/>
          <w:bdr w:val="none" w:color="auto" w:sz="0" w:space="0" w:frame="1"/>
        </w:rPr>
        <w:t xml:space="preserve"> for IGNITE</w:t>
      </w:r>
      <w:r w:rsidRPr="000117D4">
        <w:rPr>
          <w:rStyle w:val="bad-sentence"/>
          <w:rFonts w:ascii="Times New Roman" w:hAnsi="Times New Roman" w:cs="Times New Roman"/>
          <w:color w:val="000000"/>
          <w:sz w:val="22"/>
          <w:szCs w:val="22"/>
          <w:bdr w:val="none" w:color="auto" w:sz="0" w:space="0" w:frame="1"/>
        </w:rPr>
        <w:t xml:space="preserve"> transformation</w:t>
      </w:r>
      <w:r w:rsidR="00816E73">
        <w:rPr>
          <w:rStyle w:val="bad-sentence"/>
          <w:rFonts w:ascii="Times New Roman" w:hAnsi="Times New Roman" w:cs="Times New Roman"/>
          <w:color w:val="000000"/>
          <w:sz w:val="22"/>
          <w:szCs w:val="22"/>
          <w:bdr w:val="none" w:color="auto" w:sz="0" w:space="0" w:frame="1"/>
        </w:rPr>
        <w:t>.</w:t>
      </w:r>
    </w:p>
    <w:p w:rsidR="0093155C" w:rsidP="001E66CF" w14:paraId="724951A6" w14:textId="77777777">
      <w:pPr>
        <w:pStyle w:val="PlainText"/>
        <w:spacing w:before="60"/>
        <w:rPr>
          <w:rStyle w:val="bad-sentence"/>
          <w:rFonts w:ascii="Times New Roman" w:hAnsi="Times New Roman" w:cs="Times New Roman"/>
          <w:b/>
          <w:bCs/>
          <w:color w:val="000000"/>
          <w:sz w:val="22"/>
          <w:szCs w:val="22"/>
          <w:bdr w:val="none" w:color="auto" w:sz="0" w:space="0" w:frame="1"/>
        </w:rPr>
      </w:pPr>
    </w:p>
    <w:p w:rsidRPr="00437825" w:rsidR="00275D58" w:rsidP="001E66CF" w14:paraId="30FA630C" w14:textId="1B219477">
      <w:pPr>
        <w:pStyle w:val="PlainText"/>
        <w:spacing w:before="60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r w:rsidRPr="00437825">
        <w:rPr>
          <w:rStyle w:val="bad-sentence"/>
          <w:rFonts w:ascii="Times New Roman" w:hAnsi="Times New Roman" w:cs="Times New Roman"/>
          <w:b/>
          <w:bCs/>
          <w:color w:val="000000"/>
          <w:sz w:val="22"/>
          <w:szCs w:val="22"/>
          <w:bdr w:val="none" w:color="auto" w:sz="0" w:space="0" w:frame="1"/>
        </w:rPr>
        <w:t>Executive Leadership Coach</w:t>
      </w:r>
      <w:r>
        <w:rPr>
          <w:rStyle w:val="bad-sentence"/>
          <w:rFonts w:ascii="Times New Roman" w:hAnsi="Times New Roman" w:cs="Times New Roman"/>
          <w:b/>
          <w:bCs/>
          <w:color w:val="000000"/>
          <w:sz w:val="22"/>
          <w:szCs w:val="22"/>
          <w:bdr w:val="none" w:color="auto" w:sz="0" w:space="0" w:frame="1"/>
        </w:rPr>
        <w:t xml:space="preserve"> (200 +hours) – Deekay Excellence</w:t>
      </w:r>
    </w:p>
    <w:p w:rsidRPr="00723B18" w:rsidR="00723B18" w:rsidP="00723B18" w14:paraId="4E824FA3" w14:textId="5E956E2F">
      <w:pPr>
        <w:pStyle w:val="PlainText"/>
        <w:spacing w:before="60"/>
        <w:rPr>
          <w:rFonts w:ascii="Times New Roman" w:hAnsi="Times New Roman" w:eastAsia="MS Mincho" w:cs="Times New Roman"/>
          <w:b/>
          <w:bCs/>
          <w:sz w:val="22"/>
          <w:szCs w:val="22"/>
        </w:rPr>
      </w:pPr>
      <w:r w:rsidRPr="00723B18">
        <w:rPr>
          <w:rFonts w:ascii="Times New Roman" w:hAnsi="Times New Roman" w:eastAsia="MS Mincho" w:cs="Times New Roman"/>
          <w:b/>
          <w:bCs/>
          <w:sz w:val="22"/>
          <w:szCs w:val="22"/>
        </w:rPr>
        <w:t xml:space="preserve">Lean Portfolio management – </w:t>
      </w:r>
      <w:r w:rsidRPr="00723B18">
        <w:rPr>
          <w:rFonts w:ascii="Times New Roman" w:hAnsi="Times New Roman" w:eastAsia="MS Mincho" w:cs="Times New Roman"/>
          <w:sz w:val="22"/>
          <w:szCs w:val="22"/>
        </w:rPr>
        <w:t>SAFe</w:t>
      </w:r>
    </w:p>
    <w:p w:rsidRPr="00723B18" w:rsidR="00723B18" w:rsidP="00723B18" w14:paraId="7835F734" w14:textId="77777777">
      <w:pPr>
        <w:pStyle w:val="PlainText"/>
        <w:spacing w:before="60"/>
        <w:rPr>
          <w:rFonts w:ascii="Times New Roman" w:hAnsi="Times New Roman" w:eastAsia="MS Mincho" w:cs="Times New Roman"/>
          <w:sz w:val="22"/>
          <w:szCs w:val="22"/>
        </w:rPr>
      </w:pPr>
      <w:r w:rsidRPr="00723B18">
        <w:rPr>
          <w:rFonts w:ascii="Times New Roman" w:hAnsi="Times New Roman" w:eastAsia="MS Mincho" w:cs="Times New Roman"/>
          <w:b/>
          <w:bCs/>
          <w:sz w:val="22"/>
          <w:szCs w:val="22"/>
        </w:rPr>
        <w:t xml:space="preserve">PMP – </w:t>
      </w:r>
      <w:r w:rsidRPr="00723B18">
        <w:rPr>
          <w:rFonts w:ascii="Times New Roman" w:hAnsi="Times New Roman" w:eastAsia="MS Mincho" w:cs="Times New Roman"/>
          <w:sz w:val="22"/>
          <w:szCs w:val="22"/>
        </w:rPr>
        <w:t>Project Management Institute</w:t>
      </w:r>
    </w:p>
    <w:p w:rsidR="00EE0D1F" w:rsidP="00723B18" w14:paraId="5497C460" w14:textId="30761DCD">
      <w:pPr>
        <w:pStyle w:val="PlainText"/>
        <w:spacing w:before="60"/>
        <w:rPr>
          <w:rFonts w:ascii="Times New Roman" w:hAnsi="Times New Roman" w:eastAsia="MS Mincho" w:cs="Times New Roman"/>
          <w:b/>
          <w:sz w:val="22"/>
          <w:szCs w:val="22"/>
        </w:rPr>
      </w:pPr>
      <w:r>
        <w:rPr>
          <w:rFonts w:ascii="Times New Roman" w:hAnsi="Times New Roman" w:eastAsia="MS Mincho" w:cs="Times New Roman"/>
          <w:b/>
          <w:sz w:val="22"/>
          <w:szCs w:val="22"/>
        </w:rPr>
        <w:t xml:space="preserve">Six Sigma – Master Black Belt – </w:t>
      </w:r>
      <w:r w:rsidRPr="00EE0D1F">
        <w:rPr>
          <w:rFonts w:ascii="Times New Roman" w:hAnsi="Times New Roman" w:eastAsia="MS Mincho" w:cs="Times New Roman"/>
          <w:bCs/>
          <w:sz w:val="22"/>
          <w:szCs w:val="22"/>
        </w:rPr>
        <w:t>KPMG</w:t>
      </w:r>
    </w:p>
    <w:p w:rsidRPr="00723B18" w:rsidR="00723B18" w:rsidP="00723B18" w14:paraId="495981AC" w14:textId="65DC6EE9">
      <w:pPr>
        <w:pStyle w:val="PlainText"/>
        <w:spacing w:before="60"/>
        <w:rPr>
          <w:rFonts w:ascii="Times New Roman" w:hAnsi="Times New Roman" w:eastAsia="MS Mincho" w:cs="Times New Roman"/>
          <w:b/>
          <w:bCs/>
          <w:sz w:val="22"/>
          <w:szCs w:val="22"/>
        </w:rPr>
      </w:pPr>
      <w:r w:rsidRPr="00723B18">
        <w:rPr>
          <w:rFonts w:ascii="Times New Roman" w:hAnsi="Times New Roman" w:eastAsia="MS Mincho" w:cs="Times New Roman"/>
          <w:b/>
          <w:sz w:val="22"/>
          <w:szCs w:val="22"/>
        </w:rPr>
        <w:t xml:space="preserve">Six Sigma – Black Belt – </w:t>
      </w:r>
      <w:r w:rsidRPr="00723B18">
        <w:rPr>
          <w:rFonts w:ascii="Times New Roman" w:hAnsi="Times New Roman" w:eastAsia="MS Mincho" w:cs="Times New Roman"/>
          <w:bCs/>
          <w:sz w:val="22"/>
          <w:szCs w:val="22"/>
        </w:rPr>
        <w:t xml:space="preserve">KPMG </w:t>
      </w:r>
    </w:p>
    <w:p w:rsidRPr="00723B18" w:rsidR="00723B18" w:rsidP="00723B18" w14:paraId="09D08006" w14:textId="7AA0CD46">
      <w:pPr>
        <w:pStyle w:val="PlainText"/>
        <w:spacing w:before="60"/>
        <w:rPr>
          <w:rFonts w:ascii="Times New Roman" w:hAnsi="Times New Roman" w:eastAsia="MS Mincho" w:cs="Times New Roman"/>
          <w:sz w:val="22"/>
          <w:szCs w:val="22"/>
        </w:rPr>
      </w:pPr>
      <w:r w:rsidRPr="00723B18">
        <w:rPr>
          <w:rFonts w:ascii="Times New Roman" w:hAnsi="Times New Roman" w:eastAsia="MS Mincho" w:cs="Times New Roman"/>
          <w:b/>
          <w:bCs/>
          <w:sz w:val="22"/>
          <w:szCs w:val="22"/>
        </w:rPr>
        <w:t xml:space="preserve">Six Sigma - </w:t>
      </w:r>
      <w:r w:rsidRPr="00723B18">
        <w:rPr>
          <w:rFonts w:ascii="Times New Roman" w:hAnsi="Times New Roman" w:eastAsia="MS Mincho" w:cs="Times New Roman"/>
          <w:b/>
          <w:bCs/>
          <w:color w:val="006600"/>
          <w:sz w:val="22"/>
          <w:szCs w:val="22"/>
        </w:rPr>
        <w:t xml:space="preserve">Green belt </w:t>
      </w:r>
      <w:r w:rsidRPr="00723B18">
        <w:rPr>
          <w:rFonts w:ascii="Times New Roman" w:hAnsi="Times New Roman" w:eastAsia="MS Mincho" w:cs="Times New Roman"/>
          <w:b/>
          <w:bCs/>
          <w:sz w:val="22"/>
          <w:szCs w:val="22"/>
        </w:rPr>
        <w:t>-</w:t>
      </w:r>
      <w:r w:rsidRPr="00723B18">
        <w:rPr>
          <w:rFonts w:ascii="Times New Roman" w:hAnsi="Times New Roman" w:eastAsia="MS Mincho" w:cs="Times New Roman"/>
          <w:sz w:val="22"/>
          <w:szCs w:val="22"/>
        </w:rPr>
        <w:t xml:space="preserve"> Indian Statistical Institute, Bangalore</w:t>
      </w:r>
    </w:p>
    <w:p w:rsidRPr="00723B18" w:rsidR="00CB01CD" w:rsidP="00723B18" w14:paraId="4837E801" w14:textId="1ECC262C">
      <w:pPr>
        <w:pStyle w:val="PlainText"/>
        <w:spacing w:before="120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 w:rsidRPr="00723B18">
        <w:rPr>
          <w:rFonts w:ascii="Times New Roman" w:hAnsi="Times New Roman" w:eastAsia="MS Mincho" w:cs="Times New Roman"/>
          <w:b/>
          <w:bCs/>
          <w:sz w:val="22"/>
          <w:szCs w:val="22"/>
        </w:rPr>
        <w:t xml:space="preserve">Advanced RPA Professional – </w:t>
      </w:r>
      <w:r w:rsidRPr="00723B18">
        <w:rPr>
          <w:rFonts w:ascii="Times New Roman" w:hAnsi="Times New Roman" w:eastAsia="MS Mincho" w:cs="Times New Roman"/>
          <w:sz w:val="22"/>
          <w:szCs w:val="22"/>
        </w:rPr>
        <w:t>Automation Anywhere</w:t>
      </w:r>
    </w:p>
    <w:p w:rsidR="00CB01CD" w14:paraId="65C1DA4B" w14:textId="77777777">
      <w:pPr>
        <w:pStyle w:val="PlainText"/>
        <w:ind w:left="360"/>
        <w:rPr>
          <w:rFonts w:ascii="Verdana" w:hAnsi="Verdana" w:eastAsia="MS Mincho" w:cs="Tahoma"/>
          <w:color w:val="7F7F7F"/>
          <w:sz w:val="4"/>
        </w:rPr>
      </w:pPr>
      <w:r>
        <w:pict w14:anchorId="0F332CE1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s1028" style="width:1pt;height:1pt;margin-top:0;margin-left:0;position:absolute;z-index:251658240" type="#_x0000_t75">
            <v:imagedata r:id="rId6"/>
          </v:shape>
        </w:pict>
      </w:r>
    </w:p>
    <w:sectPr w:rsidSect="00E05926">
      <w:pgSz w:w="12240" w:h="15840" w:orient="portrait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altName w:val="Segoe Print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F44F3E"/>
    <w:multiLevelType w:val="multilevel"/>
    <w:tmpl w:val="73F2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09D30B94"/>
    <w:multiLevelType w:val="multilevel"/>
    <w:tmpl w:val="BBFE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BC64AA3"/>
    <w:multiLevelType w:val="multilevel"/>
    <w:tmpl w:val="36C0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DB34468"/>
    <w:multiLevelType w:val="multilevel"/>
    <w:tmpl w:val="F8E8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>
    <w:nsid w:val="14BB773E"/>
    <w:multiLevelType w:val="multilevel"/>
    <w:tmpl w:val="14BB773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80C456B"/>
    <w:multiLevelType w:val="multilevel"/>
    <w:tmpl w:val="180C456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5CE0875"/>
    <w:multiLevelType w:val="multilevel"/>
    <w:tmpl w:val="67CA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>
    <w:nsid w:val="29CC3209"/>
    <w:multiLevelType w:val="multilevel"/>
    <w:tmpl w:val="794E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AF47E13"/>
    <w:multiLevelType w:val="multilevel"/>
    <w:tmpl w:val="EE82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>
    <w:nsid w:val="35C92227"/>
    <w:multiLevelType w:val="hybridMultilevel"/>
    <w:tmpl w:val="1FA44330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3A9E054A"/>
    <w:multiLevelType w:val="multilevel"/>
    <w:tmpl w:val="3A9E054A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51114699"/>
    <w:multiLevelType w:val="multilevel"/>
    <w:tmpl w:val="51114699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>
    <w:nsid w:val="58F905F9"/>
    <w:multiLevelType w:val="multilevel"/>
    <w:tmpl w:val="C430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>
    <w:nsid w:val="61D445B3"/>
    <w:multiLevelType w:val="multilevel"/>
    <w:tmpl w:val="36E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>
    <w:nsid w:val="6AC2757E"/>
    <w:multiLevelType w:val="multilevel"/>
    <w:tmpl w:val="6AC2757E"/>
    <w:lvl w:ilvl="0">
      <w:start w:val="1"/>
      <w:numFmt w:val="bullet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 w:cs="Times New Roman"/>
        <w:sz w:val="1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5">
    <w:nsid w:val="6BE1703E"/>
    <w:multiLevelType w:val="multilevel"/>
    <w:tmpl w:val="7296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>
    <w:nsid w:val="70BA5F34"/>
    <w:multiLevelType w:val="multilevel"/>
    <w:tmpl w:val="1434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A254310"/>
    <w:multiLevelType w:val="multilevel"/>
    <w:tmpl w:val="EFE0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4"/>
  </w:num>
  <w:num w:numId="2">
    <w:abstractNumId w:val="4"/>
  </w:num>
  <w:num w:numId="3">
    <w:abstractNumId w:val="5"/>
  </w:num>
  <w:num w:numId="4">
    <w:abstractNumId w:val="11"/>
  </w:num>
  <w:num w:numId="5">
    <w:abstractNumId w:val="10"/>
  </w:num>
  <w:num w:numId="6">
    <w:abstractNumId w:val="13"/>
  </w:num>
  <w:num w:numId="7">
    <w:abstractNumId w:val="12"/>
  </w:num>
  <w:num w:numId="8">
    <w:abstractNumId w:val="0"/>
  </w:num>
  <w:num w:numId="9">
    <w:abstractNumId w:val="8"/>
  </w:num>
  <w:num w:numId="10">
    <w:abstractNumId w:val="6"/>
  </w:num>
  <w:num w:numId="11">
    <w:abstractNumId w:val="15"/>
  </w:num>
  <w:num w:numId="12">
    <w:abstractNumId w:val="3"/>
  </w:num>
  <w:num w:numId="13">
    <w:abstractNumId w:val="9"/>
  </w:num>
  <w:num w:numId="14">
    <w:abstractNumId w:val="1"/>
  </w:num>
  <w:num w:numId="15">
    <w:abstractNumId w:val="16"/>
  </w:num>
  <w:num w:numId="16">
    <w:abstractNumId w:val="17"/>
  </w:num>
  <w:num w:numId="17">
    <w:abstractNumId w:val="2"/>
  </w:num>
  <w:num w:numId="18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20"/>
  <w:drawingGridHorizontalSpacing w:val="78"/>
  <w:drawingGridVerticalSpacing w:val="106"/>
  <w:displayHorizontalDrawingGridEvery w:val="0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61C"/>
    <w:rsid w:val="000000B1"/>
    <w:rsid w:val="000052F1"/>
    <w:rsid w:val="000053F4"/>
    <w:rsid w:val="0000788F"/>
    <w:rsid w:val="000117D4"/>
    <w:rsid w:val="00012237"/>
    <w:rsid w:val="00013A47"/>
    <w:rsid w:val="00017EF6"/>
    <w:rsid w:val="00020431"/>
    <w:rsid w:val="0002080D"/>
    <w:rsid w:val="00021949"/>
    <w:rsid w:val="0002492C"/>
    <w:rsid w:val="00024D3A"/>
    <w:rsid w:val="000258A4"/>
    <w:rsid w:val="000262A9"/>
    <w:rsid w:val="000301BC"/>
    <w:rsid w:val="00030355"/>
    <w:rsid w:val="00031EBF"/>
    <w:rsid w:val="00032394"/>
    <w:rsid w:val="00033BF2"/>
    <w:rsid w:val="000404C4"/>
    <w:rsid w:val="0004468D"/>
    <w:rsid w:val="00047665"/>
    <w:rsid w:val="00047D9E"/>
    <w:rsid w:val="00050360"/>
    <w:rsid w:val="000511A5"/>
    <w:rsid w:val="000640D9"/>
    <w:rsid w:val="00070B61"/>
    <w:rsid w:val="00070C60"/>
    <w:rsid w:val="000770EF"/>
    <w:rsid w:val="00087DA0"/>
    <w:rsid w:val="00091B31"/>
    <w:rsid w:val="00091E56"/>
    <w:rsid w:val="000A1B53"/>
    <w:rsid w:val="000A1FD5"/>
    <w:rsid w:val="000A22D6"/>
    <w:rsid w:val="000A2D8D"/>
    <w:rsid w:val="000A3D95"/>
    <w:rsid w:val="000A46D0"/>
    <w:rsid w:val="000B3B9B"/>
    <w:rsid w:val="000B675E"/>
    <w:rsid w:val="000B7ECD"/>
    <w:rsid w:val="000C1659"/>
    <w:rsid w:val="000C17E2"/>
    <w:rsid w:val="000C1F15"/>
    <w:rsid w:val="000C25B1"/>
    <w:rsid w:val="000C414C"/>
    <w:rsid w:val="000C501C"/>
    <w:rsid w:val="000C53C6"/>
    <w:rsid w:val="000C766B"/>
    <w:rsid w:val="000D71CB"/>
    <w:rsid w:val="000D777E"/>
    <w:rsid w:val="000D7A9F"/>
    <w:rsid w:val="000E0A44"/>
    <w:rsid w:val="000F03B9"/>
    <w:rsid w:val="000F0CFA"/>
    <w:rsid w:val="000F7B6F"/>
    <w:rsid w:val="00102F30"/>
    <w:rsid w:val="00113928"/>
    <w:rsid w:val="00113B4E"/>
    <w:rsid w:val="0011463E"/>
    <w:rsid w:val="00115803"/>
    <w:rsid w:val="001204C9"/>
    <w:rsid w:val="00122506"/>
    <w:rsid w:val="00124CE7"/>
    <w:rsid w:val="00130089"/>
    <w:rsid w:val="00130930"/>
    <w:rsid w:val="0013214E"/>
    <w:rsid w:val="0013331B"/>
    <w:rsid w:val="00134D58"/>
    <w:rsid w:val="00135EF3"/>
    <w:rsid w:val="001370A7"/>
    <w:rsid w:val="00142CBC"/>
    <w:rsid w:val="001449BC"/>
    <w:rsid w:val="0014736E"/>
    <w:rsid w:val="00147BB8"/>
    <w:rsid w:val="00151B14"/>
    <w:rsid w:val="001542A0"/>
    <w:rsid w:val="00154832"/>
    <w:rsid w:val="00155126"/>
    <w:rsid w:val="001660DA"/>
    <w:rsid w:val="00181154"/>
    <w:rsid w:val="00184168"/>
    <w:rsid w:val="0018493B"/>
    <w:rsid w:val="00184A4A"/>
    <w:rsid w:val="001B33D0"/>
    <w:rsid w:val="001C594F"/>
    <w:rsid w:val="001C6498"/>
    <w:rsid w:val="001D1480"/>
    <w:rsid w:val="001D3098"/>
    <w:rsid w:val="001D410C"/>
    <w:rsid w:val="001D4AC8"/>
    <w:rsid w:val="001E021F"/>
    <w:rsid w:val="001E0D87"/>
    <w:rsid w:val="001E2140"/>
    <w:rsid w:val="001E2B88"/>
    <w:rsid w:val="001E44A2"/>
    <w:rsid w:val="001E49F1"/>
    <w:rsid w:val="001E66CF"/>
    <w:rsid w:val="001F025A"/>
    <w:rsid w:val="001F0686"/>
    <w:rsid w:val="001F2191"/>
    <w:rsid w:val="001F2553"/>
    <w:rsid w:val="001F273C"/>
    <w:rsid w:val="001F435A"/>
    <w:rsid w:val="001F4A5C"/>
    <w:rsid w:val="001F4B92"/>
    <w:rsid w:val="001F5D97"/>
    <w:rsid w:val="001F5DE2"/>
    <w:rsid w:val="00200A44"/>
    <w:rsid w:val="00200C01"/>
    <w:rsid w:val="00201F67"/>
    <w:rsid w:val="00204516"/>
    <w:rsid w:val="0020746F"/>
    <w:rsid w:val="00212D1F"/>
    <w:rsid w:val="00214B98"/>
    <w:rsid w:val="00214F70"/>
    <w:rsid w:val="0021542B"/>
    <w:rsid w:val="00215645"/>
    <w:rsid w:val="00216025"/>
    <w:rsid w:val="00220EC9"/>
    <w:rsid w:val="00222FAB"/>
    <w:rsid w:val="002244A0"/>
    <w:rsid w:val="00230C28"/>
    <w:rsid w:val="002312D5"/>
    <w:rsid w:val="0023262B"/>
    <w:rsid w:val="00232714"/>
    <w:rsid w:val="0023642C"/>
    <w:rsid w:val="00241F6B"/>
    <w:rsid w:val="002501EC"/>
    <w:rsid w:val="00250214"/>
    <w:rsid w:val="00254444"/>
    <w:rsid w:val="0026300D"/>
    <w:rsid w:val="00264A5A"/>
    <w:rsid w:val="0026620F"/>
    <w:rsid w:val="002731C7"/>
    <w:rsid w:val="00275D58"/>
    <w:rsid w:val="00276EB9"/>
    <w:rsid w:val="002775D8"/>
    <w:rsid w:val="002776C3"/>
    <w:rsid w:val="0027776E"/>
    <w:rsid w:val="00284689"/>
    <w:rsid w:val="0028579E"/>
    <w:rsid w:val="00285879"/>
    <w:rsid w:val="00290814"/>
    <w:rsid w:val="002914EA"/>
    <w:rsid w:val="00292739"/>
    <w:rsid w:val="0029301A"/>
    <w:rsid w:val="002968CC"/>
    <w:rsid w:val="002A0D44"/>
    <w:rsid w:val="002A0FBF"/>
    <w:rsid w:val="002A51A7"/>
    <w:rsid w:val="002A60EE"/>
    <w:rsid w:val="002B0F4C"/>
    <w:rsid w:val="002B401A"/>
    <w:rsid w:val="002C0E5E"/>
    <w:rsid w:val="002C161C"/>
    <w:rsid w:val="002C1A43"/>
    <w:rsid w:val="002C1E62"/>
    <w:rsid w:val="002C4296"/>
    <w:rsid w:val="002C67A5"/>
    <w:rsid w:val="002D0AB1"/>
    <w:rsid w:val="002E16C5"/>
    <w:rsid w:val="002E1F79"/>
    <w:rsid w:val="002E3533"/>
    <w:rsid w:val="002F177D"/>
    <w:rsid w:val="002F3C27"/>
    <w:rsid w:val="002F76CE"/>
    <w:rsid w:val="00301ECF"/>
    <w:rsid w:val="00307A13"/>
    <w:rsid w:val="003145AA"/>
    <w:rsid w:val="00316798"/>
    <w:rsid w:val="003169F2"/>
    <w:rsid w:val="00316C74"/>
    <w:rsid w:val="0031742C"/>
    <w:rsid w:val="00317A59"/>
    <w:rsid w:val="00327416"/>
    <w:rsid w:val="00330EDC"/>
    <w:rsid w:val="00333AB5"/>
    <w:rsid w:val="00337058"/>
    <w:rsid w:val="00355452"/>
    <w:rsid w:val="0036138C"/>
    <w:rsid w:val="003628EA"/>
    <w:rsid w:val="00363400"/>
    <w:rsid w:val="003708C5"/>
    <w:rsid w:val="0038449F"/>
    <w:rsid w:val="003A31F3"/>
    <w:rsid w:val="003A64C7"/>
    <w:rsid w:val="003B11B0"/>
    <w:rsid w:val="003B24FB"/>
    <w:rsid w:val="003B4944"/>
    <w:rsid w:val="003B6E9D"/>
    <w:rsid w:val="003B7020"/>
    <w:rsid w:val="003B73E6"/>
    <w:rsid w:val="003C01D7"/>
    <w:rsid w:val="003C1311"/>
    <w:rsid w:val="003C1412"/>
    <w:rsid w:val="003C3979"/>
    <w:rsid w:val="003C3BD2"/>
    <w:rsid w:val="003D1BF8"/>
    <w:rsid w:val="003D72A2"/>
    <w:rsid w:val="003D72A3"/>
    <w:rsid w:val="003E126C"/>
    <w:rsid w:val="003E2E20"/>
    <w:rsid w:val="003E32EB"/>
    <w:rsid w:val="003E4918"/>
    <w:rsid w:val="003E6761"/>
    <w:rsid w:val="003E6B00"/>
    <w:rsid w:val="003E6F44"/>
    <w:rsid w:val="003E7700"/>
    <w:rsid w:val="003F2A4B"/>
    <w:rsid w:val="003F2D83"/>
    <w:rsid w:val="003F344E"/>
    <w:rsid w:val="003F3981"/>
    <w:rsid w:val="003F3E88"/>
    <w:rsid w:val="003F5871"/>
    <w:rsid w:val="004029AC"/>
    <w:rsid w:val="00402E8C"/>
    <w:rsid w:val="00403530"/>
    <w:rsid w:val="00405D01"/>
    <w:rsid w:val="0040663C"/>
    <w:rsid w:val="00407AAA"/>
    <w:rsid w:val="00410F9F"/>
    <w:rsid w:val="00411330"/>
    <w:rsid w:val="0042016D"/>
    <w:rsid w:val="00420582"/>
    <w:rsid w:val="00423675"/>
    <w:rsid w:val="00435CB9"/>
    <w:rsid w:val="00435DD2"/>
    <w:rsid w:val="0043739B"/>
    <w:rsid w:val="00437825"/>
    <w:rsid w:val="00443E1F"/>
    <w:rsid w:val="00452A17"/>
    <w:rsid w:val="004634D2"/>
    <w:rsid w:val="004646C9"/>
    <w:rsid w:val="00466E4C"/>
    <w:rsid w:val="0047091B"/>
    <w:rsid w:val="004721C7"/>
    <w:rsid w:val="004733C3"/>
    <w:rsid w:val="00473983"/>
    <w:rsid w:val="004743C2"/>
    <w:rsid w:val="00481BBF"/>
    <w:rsid w:val="00483B1B"/>
    <w:rsid w:val="0048732A"/>
    <w:rsid w:val="00493686"/>
    <w:rsid w:val="0049564D"/>
    <w:rsid w:val="00496F2C"/>
    <w:rsid w:val="004A41D0"/>
    <w:rsid w:val="004B0679"/>
    <w:rsid w:val="004B29E7"/>
    <w:rsid w:val="004B308F"/>
    <w:rsid w:val="004B3402"/>
    <w:rsid w:val="004B4AF0"/>
    <w:rsid w:val="004C0C25"/>
    <w:rsid w:val="004C3A79"/>
    <w:rsid w:val="004C6B94"/>
    <w:rsid w:val="004C6C19"/>
    <w:rsid w:val="004D45EC"/>
    <w:rsid w:val="004E0510"/>
    <w:rsid w:val="004E75E1"/>
    <w:rsid w:val="004F276B"/>
    <w:rsid w:val="004F5044"/>
    <w:rsid w:val="004F5477"/>
    <w:rsid w:val="004F6282"/>
    <w:rsid w:val="005018CD"/>
    <w:rsid w:val="00502987"/>
    <w:rsid w:val="00505CFD"/>
    <w:rsid w:val="0050749A"/>
    <w:rsid w:val="0050766D"/>
    <w:rsid w:val="0051388A"/>
    <w:rsid w:val="00515921"/>
    <w:rsid w:val="00516602"/>
    <w:rsid w:val="00517B4A"/>
    <w:rsid w:val="00520AA1"/>
    <w:rsid w:val="00526392"/>
    <w:rsid w:val="00527325"/>
    <w:rsid w:val="00530F16"/>
    <w:rsid w:val="005336B9"/>
    <w:rsid w:val="00535387"/>
    <w:rsid w:val="00541548"/>
    <w:rsid w:val="00543F66"/>
    <w:rsid w:val="00543F9A"/>
    <w:rsid w:val="005456A8"/>
    <w:rsid w:val="00545884"/>
    <w:rsid w:val="00556B4B"/>
    <w:rsid w:val="005639B8"/>
    <w:rsid w:val="005653C3"/>
    <w:rsid w:val="00570384"/>
    <w:rsid w:val="00570E94"/>
    <w:rsid w:val="00577EA1"/>
    <w:rsid w:val="00580A3E"/>
    <w:rsid w:val="0058387C"/>
    <w:rsid w:val="00584A7B"/>
    <w:rsid w:val="00585552"/>
    <w:rsid w:val="00587E36"/>
    <w:rsid w:val="00591835"/>
    <w:rsid w:val="00596B2C"/>
    <w:rsid w:val="00597819"/>
    <w:rsid w:val="005A0D4F"/>
    <w:rsid w:val="005A2D98"/>
    <w:rsid w:val="005A44D6"/>
    <w:rsid w:val="005A6B1D"/>
    <w:rsid w:val="005A7E5D"/>
    <w:rsid w:val="005B592B"/>
    <w:rsid w:val="005C0C66"/>
    <w:rsid w:val="005C1BBA"/>
    <w:rsid w:val="005D3577"/>
    <w:rsid w:val="005D46DA"/>
    <w:rsid w:val="005D69B9"/>
    <w:rsid w:val="005E2A8F"/>
    <w:rsid w:val="005E3987"/>
    <w:rsid w:val="005E5312"/>
    <w:rsid w:val="005E7551"/>
    <w:rsid w:val="005F07D1"/>
    <w:rsid w:val="005F1ED0"/>
    <w:rsid w:val="005F2AE0"/>
    <w:rsid w:val="005F761A"/>
    <w:rsid w:val="00601046"/>
    <w:rsid w:val="00601E65"/>
    <w:rsid w:val="00611DA6"/>
    <w:rsid w:val="00612AE4"/>
    <w:rsid w:val="00615BF6"/>
    <w:rsid w:val="00616C50"/>
    <w:rsid w:val="00616F95"/>
    <w:rsid w:val="00621489"/>
    <w:rsid w:val="00621C78"/>
    <w:rsid w:val="00625E4E"/>
    <w:rsid w:val="0063441A"/>
    <w:rsid w:val="006363F7"/>
    <w:rsid w:val="00645F27"/>
    <w:rsid w:val="00646FA3"/>
    <w:rsid w:val="006506F2"/>
    <w:rsid w:val="00650820"/>
    <w:rsid w:val="00651102"/>
    <w:rsid w:val="00653906"/>
    <w:rsid w:val="00653EB1"/>
    <w:rsid w:val="00657350"/>
    <w:rsid w:val="00657E9F"/>
    <w:rsid w:val="006612F0"/>
    <w:rsid w:val="00662307"/>
    <w:rsid w:val="0066244E"/>
    <w:rsid w:val="0066278E"/>
    <w:rsid w:val="006656EC"/>
    <w:rsid w:val="006730CE"/>
    <w:rsid w:val="006744BC"/>
    <w:rsid w:val="00683335"/>
    <w:rsid w:val="00683997"/>
    <w:rsid w:val="00684497"/>
    <w:rsid w:val="00684C2F"/>
    <w:rsid w:val="006875BF"/>
    <w:rsid w:val="00691521"/>
    <w:rsid w:val="00692C6C"/>
    <w:rsid w:val="006949CF"/>
    <w:rsid w:val="006A3774"/>
    <w:rsid w:val="006B02E5"/>
    <w:rsid w:val="006B3B84"/>
    <w:rsid w:val="006B62C7"/>
    <w:rsid w:val="006C45BA"/>
    <w:rsid w:val="006C7D4A"/>
    <w:rsid w:val="006D41B4"/>
    <w:rsid w:val="006D6951"/>
    <w:rsid w:val="006D7D9A"/>
    <w:rsid w:val="006E047C"/>
    <w:rsid w:val="006E2B6C"/>
    <w:rsid w:val="006E41C1"/>
    <w:rsid w:val="006E466C"/>
    <w:rsid w:val="006F2588"/>
    <w:rsid w:val="006F741D"/>
    <w:rsid w:val="006F7F2D"/>
    <w:rsid w:val="007006F8"/>
    <w:rsid w:val="00701265"/>
    <w:rsid w:val="00703F5D"/>
    <w:rsid w:val="00705F12"/>
    <w:rsid w:val="007112F1"/>
    <w:rsid w:val="00711A63"/>
    <w:rsid w:val="00714C48"/>
    <w:rsid w:val="00716BAB"/>
    <w:rsid w:val="007171B3"/>
    <w:rsid w:val="007217FC"/>
    <w:rsid w:val="00722B50"/>
    <w:rsid w:val="00723B18"/>
    <w:rsid w:val="00725AF1"/>
    <w:rsid w:val="007274E9"/>
    <w:rsid w:val="007308F5"/>
    <w:rsid w:val="00732376"/>
    <w:rsid w:val="00735224"/>
    <w:rsid w:val="0073717D"/>
    <w:rsid w:val="007371CB"/>
    <w:rsid w:val="00740E41"/>
    <w:rsid w:val="00745FF4"/>
    <w:rsid w:val="0074667E"/>
    <w:rsid w:val="00746F9F"/>
    <w:rsid w:val="0075267F"/>
    <w:rsid w:val="007537E5"/>
    <w:rsid w:val="00753CDF"/>
    <w:rsid w:val="00754B77"/>
    <w:rsid w:val="00755495"/>
    <w:rsid w:val="00761F07"/>
    <w:rsid w:val="00765C3D"/>
    <w:rsid w:val="00765D27"/>
    <w:rsid w:val="007820EF"/>
    <w:rsid w:val="007849C5"/>
    <w:rsid w:val="0079477A"/>
    <w:rsid w:val="00797E01"/>
    <w:rsid w:val="007A2F4A"/>
    <w:rsid w:val="007B0469"/>
    <w:rsid w:val="007B4489"/>
    <w:rsid w:val="007B7D59"/>
    <w:rsid w:val="007C01BB"/>
    <w:rsid w:val="007C1564"/>
    <w:rsid w:val="007C4858"/>
    <w:rsid w:val="007C490E"/>
    <w:rsid w:val="007C7CB9"/>
    <w:rsid w:val="007D0B0B"/>
    <w:rsid w:val="007D4610"/>
    <w:rsid w:val="007E167B"/>
    <w:rsid w:val="007E2B05"/>
    <w:rsid w:val="007E2BF7"/>
    <w:rsid w:val="007E4CDA"/>
    <w:rsid w:val="007E4D45"/>
    <w:rsid w:val="007E5716"/>
    <w:rsid w:val="007E64A0"/>
    <w:rsid w:val="007F0334"/>
    <w:rsid w:val="007F3678"/>
    <w:rsid w:val="007F3718"/>
    <w:rsid w:val="008003A6"/>
    <w:rsid w:val="00800C34"/>
    <w:rsid w:val="0080419B"/>
    <w:rsid w:val="00810B85"/>
    <w:rsid w:val="008111A4"/>
    <w:rsid w:val="00815708"/>
    <w:rsid w:val="00816E73"/>
    <w:rsid w:val="0082235B"/>
    <w:rsid w:val="00822C77"/>
    <w:rsid w:val="0082357E"/>
    <w:rsid w:val="008272F6"/>
    <w:rsid w:val="00832C5D"/>
    <w:rsid w:val="00837604"/>
    <w:rsid w:val="00841744"/>
    <w:rsid w:val="0084269A"/>
    <w:rsid w:val="00843D7E"/>
    <w:rsid w:val="00845A30"/>
    <w:rsid w:val="00846079"/>
    <w:rsid w:val="00847185"/>
    <w:rsid w:val="00857937"/>
    <w:rsid w:val="00860CC9"/>
    <w:rsid w:val="00861F7F"/>
    <w:rsid w:val="008655AC"/>
    <w:rsid w:val="008656A6"/>
    <w:rsid w:val="00867624"/>
    <w:rsid w:val="008677C6"/>
    <w:rsid w:val="00877E78"/>
    <w:rsid w:val="00883BDA"/>
    <w:rsid w:val="008856CB"/>
    <w:rsid w:val="00885CDD"/>
    <w:rsid w:val="00886394"/>
    <w:rsid w:val="00895E2A"/>
    <w:rsid w:val="00896014"/>
    <w:rsid w:val="00896CFE"/>
    <w:rsid w:val="008974DC"/>
    <w:rsid w:val="008A2FA1"/>
    <w:rsid w:val="008A4C7A"/>
    <w:rsid w:val="008A5474"/>
    <w:rsid w:val="008B2748"/>
    <w:rsid w:val="008C1530"/>
    <w:rsid w:val="008C300E"/>
    <w:rsid w:val="008C430C"/>
    <w:rsid w:val="008C4A23"/>
    <w:rsid w:val="008C5756"/>
    <w:rsid w:val="008D147E"/>
    <w:rsid w:val="008D2D8A"/>
    <w:rsid w:val="008D732C"/>
    <w:rsid w:val="008D7380"/>
    <w:rsid w:val="008E42E4"/>
    <w:rsid w:val="008E43E0"/>
    <w:rsid w:val="008E616C"/>
    <w:rsid w:val="008E6261"/>
    <w:rsid w:val="008F085A"/>
    <w:rsid w:val="008F2206"/>
    <w:rsid w:val="008F3229"/>
    <w:rsid w:val="008F3A91"/>
    <w:rsid w:val="008F42A0"/>
    <w:rsid w:val="00900737"/>
    <w:rsid w:val="0090079A"/>
    <w:rsid w:val="00900B9A"/>
    <w:rsid w:val="00901075"/>
    <w:rsid w:val="009024BE"/>
    <w:rsid w:val="009040F1"/>
    <w:rsid w:val="0090650C"/>
    <w:rsid w:val="00907D8D"/>
    <w:rsid w:val="00910FCB"/>
    <w:rsid w:val="009120DE"/>
    <w:rsid w:val="00912EC5"/>
    <w:rsid w:val="00916724"/>
    <w:rsid w:val="0092082F"/>
    <w:rsid w:val="009243F5"/>
    <w:rsid w:val="0092526D"/>
    <w:rsid w:val="00930C5B"/>
    <w:rsid w:val="00930D18"/>
    <w:rsid w:val="0093155C"/>
    <w:rsid w:val="00934A4A"/>
    <w:rsid w:val="00940D66"/>
    <w:rsid w:val="009411C9"/>
    <w:rsid w:val="0094196F"/>
    <w:rsid w:val="00941C65"/>
    <w:rsid w:val="00942E9F"/>
    <w:rsid w:val="00943333"/>
    <w:rsid w:val="009435CA"/>
    <w:rsid w:val="00943E80"/>
    <w:rsid w:val="00952A4B"/>
    <w:rsid w:val="0095384C"/>
    <w:rsid w:val="00962620"/>
    <w:rsid w:val="009636BD"/>
    <w:rsid w:val="00963BB2"/>
    <w:rsid w:val="00963E3C"/>
    <w:rsid w:val="00967739"/>
    <w:rsid w:val="00970867"/>
    <w:rsid w:val="00971A30"/>
    <w:rsid w:val="00973550"/>
    <w:rsid w:val="00980853"/>
    <w:rsid w:val="00983E71"/>
    <w:rsid w:val="00984014"/>
    <w:rsid w:val="009935CB"/>
    <w:rsid w:val="009946F2"/>
    <w:rsid w:val="009956D9"/>
    <w:rsid w:val="00997091"/>
    <w:rsid w:val="009A28E6"/>
    <w:rsid w:val="009A4816"/>
    <w:rsid w:val="009A60CC"/>
    <w:rsid w:val="009B14AD"/>
    <w:rsid w:val="009C0FA2"/>
    <w:rsid w:val="009C434E"/>
    <w:rsid w:val="009C6BDB"/>
    <w:rsid w:val="009D48BB"/>
    <w:rsid w:val="009E1E10"/>
    <w:rsid w:val="009E24E9"/>
    <w:rsid w:val="009E4599"/>
    <w:rsid w:val="009E5699"/>
    <w:rsid w:val="009E7C29"/>
    <w:rsid w:val="009F16E0"/>
    <w:rsid w:val="009F3010"/>
    <w:rsid w:val="009F4C04"/>
    <w:rsid w:val="009F7C49"/>
    <w:rsid w:val="00A011AF"/>
    <w:rsid w:val="00A015FC"/>
    <w:rsid w:val="00A03567"/>
    <w:rsid w:val="00A108D7"/>
    <w:rsid w:val="00A11F12"/>
    <w:rsid w:val="00A15887"/>
    <w:rsid w:val="00A25EDF"/>
    <w:rsid w:val="00A278DB"/>
    <w:rsid w:val="00A31954"/>
    <w:rsid w:val="00A37589"/>
    <w:rsid w:val="00A40D7F"/>
    <w:rsid w:val="00A503AA"/>
    <w:rsid w:val="00A52A8B"/>
    <w:rsid w:val="00A54507"/>
    <w:rsid w:val="00A610A8"/>
    <w:rsid w:val="00A63075"/>
    <w:rsid w:val="00A63C4D"/>
    <w:rsid w:val="00A64B53"/>
    <w:rsid w:val="00A667A5"/>
    <w:rsid w:val="00A67F22"/>
    <w:rsid w:val="00A711EA"/>
    <w:rsid w:val="00A714E0"/>
    <w:rsid w:val="00A71D9B"/>
    <w:rsid w:val="00A752E6"/>
    <w:rsid w:val="00A75F21"/>
    <w:rsid w:val="00A76175"/>
    <w:rsid w:val="00A763F8"/>
    <w:rsid w:val="00A76C8B"/>
    <w:rsid w:val="00A772BD"/>
    <w:rsid w:val="00A772D1"/>
    <w:rsid w:val="00A87182"/>
    <w:rsid w:val="00A9049C"/>
    <w:rsid w:val="00A9221F"/>
    <w:rsid w:val="00A92E4A"/>
    <w:rsid w:val="00A937A9"/>
    <w:rsid w:val="00A948FE"/>
    <w:rsid w:val="00A95396"/>
    <w:rsid w:val="00AA0CD4"/>
    <w:rsid w:val="00AA0FC0"/>
    <w:rsid w:val="00AA35FD"/>
    <w:rsid w:val="00AA3FE6"/>
    <w:rsid w:val="00AA754C"/>
    <w:rsid w:val="00AB0453"/>
    <w:rsid w:val="00AB1F30"/>
    <w:rsid w:val="00AB76B9"/>
    <w:rsid w:val="00AC2A17"/>
    <w:rsid w:val="00AC37C8"/>
    <w:rsid w:val="00AD28FF"/>
    <w:rsid w:val="00AD4881"/>
    <w:rsid w:val="00AD674A"/>
    <w:rsid w:val="00AE005B"/>
    <w:rsid w:val="00AE096B"/>
    <w:rsid w:val="00AE26B0"/>
    <w:rsid w:val="00AE4BE4"/>
    <w:rsid w:val="00AE51F4"/>
    <w:rsid w:val="00AE6CDC"/>
    <w:rsid w:val="00AF4202"/>
    <w:rsid w:val="00AF4EA2"/>
    <w:rsid w:val="00AF6AD6"/>
    <w:rsid w:val="00AF7E0B"/>
    <w:rsid w:val="00B00D69"/>
    <w:rsid w:val="00B01D53"/>
    <w:rsid w:val="00B03366"/>
    <w:rsid w:val="00B075A7"/>
    <w:rsid w:val="00B121C0"/>
    <w:rsid w:val="00B271D9"/>
    <w:rsid w:val="00B30E44"/>
    <w:rsid w:val="00B32976"/>
    <w:rsid w:val="00B35B27"/>
    <w:rsid w:val="00B41D8B"/>
    <w:rsid w:val="00B43E35"/>
    <w:rsid w:val="00B44956"/>
    <w:rsid w:val="00B470E7"/>
    <w:rsid w:val="00B4770C"/>
    <w:rsid w:val="00B47BE7"/>
    <w:rsid w:val="00B52A30"/>
    <w:rsid w:val="00B52AF5"/>
    <w:rsid w:val="00B53340"/>
    <w:rsid w:val="00B607F2"/>
    <w:rsid w:val="00B651F2"/>
    <w:rsid w:val="00B6623A"/>
    <w:rsid w:val="00B66CFE"/>
    <w:rsid w:val="00B66D49"/>
    <w:rsid w:val="00B700EC"/>
    <w:rsid w:val="00B70555"/>
    <w:rsid w:val="00B717A6"/>
    <w:rsid w:val="00B72B64"/>
    <w:rsid w:val="00B735BE"/>
    <w:rsid w:val="00B84713"/>
    <w:rsid w:val="00B8694D"/>
    <w:rsid w:val="00B91C75"/>
    <w:rsid w:val="00BA069D"/>
    <w:rsid w:val="00BA323A"/>
    <w:rsid w:val="00BA37DB"/>
    <w:rsid w:val="00BA4AF7"/>
    <w:rsid w:val="00BA5E01"/>
    <w:rsid w:val="00BA607C"/>
    <w:rsid w:val="00BB218F"/>
    <w:rsid w:val="00BB51C9"/>
    <w:rsid w:val="00BB769C"/>
    <w:rsid w:val="00BC22D0"/>
    <w:rsid w:val="00BC63BD"/>
    <w:rsid w:val="00BD5B63"/>
    <w:rsid w:val="00BD63CE"/>
    <w:rsid w:val="00BE4638"/>
    <w:rsid w:val="00BF092D"/>
    <w:rsid w:val="00BF5601"/>
    <w:rsid w:val="00C0008A"/>
    <w:rsid w:val="00C0025B"/>
    <w:rsid w:val="00C00E9E"/>
    <w:rsid w:val="00C14349"/>
    <w:rsid w:val="00C1458A"/>
    <w:rsid w:val="00C14F0C"/>
    <w:rsid w:val="00C22557"/>
    <w:rsid w:val="00C25CCD"/>
    <w:rsid w:val="00C330EC"/>
    <w:rsid w:val="00C34842"/>
    <w:rsid w:val="00C371FE"/>
    <w:rsid w:val="00C37D57"/>
    <w:rsid w:val="00C401E9"/>
    <w:rsid w:val="00C40729"/>
    <w:rsid w:val="00C40D3A"/>
    <w:rsid w:val="00C4515A"/>
    <w:rsid w:val="00C50CE5"/>
    <w:rsid w:val="00C5111A"/>
    <w:rsid w:val="00C51150"/>
    <w:rsid w:val="00C53249"/>
    <w:rsid w:val="00C55037"/>
    <w:rsid w:val="00C6087A"/>
    <w:rsid w:val="00C60BF8"/>
    <w:rsid w:val="00C64B63"/>
    <w:rsid w:val="00C6716E"/>
    <w:rsid w:val="00C70398"/>
    <w:rsid w:val="00C72B04"/>
    <w:rsid w:val="00C72FA8"/>
    <w:rsid w:val="00C840A2"/>
    <w:rsid w:val="00C85E80"/>
    <w:rsid w:val="00C906D3"/>
    <w:rsid w:val="00C90957"/>
    <w:rsid w:val="00C926B1"/>
    <w:rsid w:val="00C93722"/>
    <w:rsid w:val="00C970F9"/>
    <w:rsid w:val="00CA2672"/>
    <w:rsid w:val="00CA4DFF"/>
    <w:rsid w:val="00CA51FE"/>
    <w:rsid w:val="00CA6223"/>
    <w:rsid w:val="00CB01CD"/>
    <w:rsid w:val="00CB2EAC"/>
    <w:rsid w:val="00CB5605"/>
    <w:rsid w:val="00CB784A"/>
    <w:rsid w:val="00CC0634"/>
    <w:rsid w:val="00CC6EA1"/>
    <w:rsid w:val="00CD28CD"/>
    <w:rsid w:val="00CD381E"/>
    <w:rsid w:val="00CD504E"/>
    <w:rsid w:val="00CE137D"/>
    <w:rsid w:val="00CE1D96"/>
    <w:rsid w:val="00CE7A29"/>
    <w:rsid w:val="00CF2CF4"/>
    <w:rsid w:val="00D058E4"/>
    <w:rsid w:val="00D065B8"/>
    <w:rsid w:val="00D06C4E"/>
    <w:rsid w:val="00D11B8B"/>
    <w:rsid w:val="00D13480"/>
    <w:rsid w:val="00D17895"/>
    <w:rsid w:val="00D2018E"/>
    <w:rsid w:val="00D26F8E"/>
    <w:rsid w:val="00D27CE3"/>
    <w:rsid w:val="00D30E93"/>
    <w:rsid w:val="00D32178"/>
    <w:rsid w:val="00D365C0"/>
    <w:rsid w:val="00D37DE5"/>
    <w:rsid w:val="00D40074"/>
    <w:rsid w:val="00D446DC"/>
    <w:rsid w:val="00D515D4"/>
    <w:rsid w:val="00D547AF"/>
    <w:rsid w:val="00D574B7"/>
    <w:rsid w:val="00D57BCD"/>
    <w:rsid w:val="00D658DA"/>
    <w:rsid w:val="00D6689D"/>
    <w:rsid w:val="00D712B9"/>
    <w:rsid w:val="00D729FA"/>
    <w:rsid w:val="00D73068"/>
    <w:rsid w:val="00D731E2"/>
    <w:rsid w:val="00D7383E"/>
    <w:rsid w:val="00D73B0B"/>
    <w:rsid w:val="00D743CF"/>
    <w:rsid w:val="00D74F58"/>
    <w:rsid w:val="00D75F09"/>
    <w:rsid w:val="00D77796"/>
    <w:rsid w:val="00D83EC3"/>
    <w:rsid w:val="00D86DC8"/>
    <w:rsid w:val="00D87D23"/>
    <w:rsid w:val="00D95267"/>
    <w:rsid w:val="00D9531D"/>
    <w:rsid w:val="00D95EE5"/>
    <w:rsid w:val="00D97A42"/>
    <w:rsid w:val="00DA24A3"/>
    <w:rsid w:val="00DA5877"/>
    <w:rsid w:val="00DA6619"/>
    <w:rsid w:val="00DB1358"/>
    <w:rsid w:val="00DB259D"/>
    <w:rsid w:val="00DB4F8D"/>
    <w:rsid w:val="00DB7E20"/>
    <w:rsid w:val="00DC0948"/>
    <w:rsid w:val="00DC5194"/>
    <w:rsid w:val="00DC68B8"/>
    <w:rsid w:val="00DD288E"/>
    <w:rsid w:val="00DD4883"/>
    <w:rsid w:val="00DE11F7"/>
    <w:rsid w:val="00DF2669"/>
    <w:rsid w:val="00DF3ECF"/>
    <w:rsid w:val="00DF4AE6"/>
    <w:rsid w:val="00DF723B"/>
    <w:rsid w:val="00DF77FA"/>
    <w:rsid w:val="00DF7C63"/>
    <w:rsid w:val="00E0102A"/>
    <w:rsid w:val="00E051D7"/>
    <w:rsid w:val="00E0520E"/>
    <w:rsid w:val="00E054E7"/>
    <w:rsid w:val="00E05926"/>
    <w:rsid w:val="00E10FAC"/>
    <w:rsid w:val="00E1478C"/>
    <w:rsid w:val="00E15DE2"/>
    <w:rsid w:val="00E21F5E"/>
    <w:rsid w:val="00E25D42"/>
    <w:rsid w:val="00E3109D"/>
    <w:rsid w:val="00E33E5B"/>
    <w:rsid w:val="00E37056"/>
    <w:rsid w:val="00E37C1B"/>
    <w:rsid w:val="00E40A49"/>
    <w:rsid w:val="00E421F4"/>
    <w:rsid w:val="00E441FF"/>
    <w:rsid w:val="00E5476A"/>
    <w:rsid w:val="00E615DC"/>
    <w:rsid w:val="00E639F8"/>
    <w:rsid w:val="00E70035"/>
    <w:rsid w:val="00E7096D"/>
    <w:rsid w:val="00E70F16"/>
    <w:rsid w:val="00E72431"/>
    <w:rsid w:val="00E73C73"/>
    <w:rsid w:val="00E74428"/>
    <w:rsid w:val="00E771A7"/>
    <w:rsid w:val="00E77D48"/>
    <w:rsid w:val="00E82F0E"/>
    <w:rsid w:val="00E94034"/>
    <w:rsid w:val="00E942D3"/>
    <w:rsid w:val="00EA0E89"/>
    <w:rsid w:val="00EA371A"/>
    <w:rsid w:val="00EA4E00"/>
    <w:rsid w:val="00EA5181"/>
    <w:rsid w:val="00EA53F2"/>
    <w:rsid w:val="00EB398C"/>
    <w:rsid w:val="00EB6DB5"/>
    <w:rsid w:val="00EC05CF"/>
    <w:rsid w:val="00EC508D"/>
    <w:rsid w:val="00ED0732"/>
    <w:rsid w:val="00ED1E88"/>
    <w:rsid w:val="00ED46C4"/>
    <w:rsid w:val="00ED53AE"/>
    <w:rsid w:val="00ED59C7"/>
    <w:rsid w:val="00EE0D1F"/>
    <w:rsid w:val="00EE3F83"/>
    <w:rsid w:val="00EE6FF7"/>
    <w:rsid w:val="00EE78C6"/>
    <w:rsid w:val="00EF0501"/>
    <w:rsid w:val="00F006CF"/>
    <w:rsid w:val="00F03B16"/>
    <w:rsid w:val="00F1035D"/>
    <w:rsid w:val="00F12BD3"/>
    <w:rsid w:val="00F17A50"/>
    <w:rsid w:val="00F22C89"/>
    <w:rsid w:val="00F23FF6"/>
    <w:rsid w:val="00F2480F"/>
    <w:rsid w:val="00F25F07"/>
    <w:rsid w:val="00F4154C"/>
    <w:rsid w:val="00F41B8C"/>
    <w:rsid w:val="00F42B3B"/>
    <w:rsid w:val="00F44300"/>
    <w:rsid w:val="00F5679F"/>
    <w:rsid w:val="00F572FD"/>
    <w:rsid w:val="00F61C62"/>
    <w:rsid w:val="00F629D5"/>
    <w:rsid w:val="00F62E0C"/>
    <w:rsid w:val="00F637AD"/>
    <w:rsid w:val="00F63FEF"/>
    <w:rsid w:val="00F640CB"/>
    <w:rsid w:val="00F64603"/>
    <w:rsid w:val="00F66311"/>
    <w:rsid w:val="00F7260B"/>
    <w:rsid w:val="00F74A40"/>
    <w:rsid w:val="00F90491"/>
    <w:rsid w:val="00F911FF"/>
    <w:rsid w:val="00F91957"/>
    <w:rsid w:val="00F923D0"/>
    <w:rsid w:val="00F92431"/>
    <w:rsid w:val="00F925AF"/>
    <w:rsid w:val="00FA2096"/>
    <w:rsid w:val="00FA440A"/>
    <w:rsid w:val="00FB3EE9"/>
    <w:rsid w:val="00FB4671"/>
    <w:rsid w:val="00FB64A2"/>
    <w:rsid w:val="00FB76FB"/>
    <w:rsid w:val="00FC221E"/>
    <w:rsid w:val="00FC6054"/>
    <w:rsid w:val="00FD0B56"/>
    <w:rsid w:val="00FD0C7A"/>
    <w:rsid w:val="00FD165E"/>
    <w:rsid w:val="00FD2468"/>
    <w:rsid w:val="00FE075D"/>
    <w:rsid w:val="00FE4A69"/>
    <w:rsid w:val="00FE554E"/>
    <w:rsid w:val="00FE6A7B"/>
    <w:rsid w:val="00FE79C2"/>
    <w:rsid w:val="00FF0354"/>
    <w:rsid w:val="00FF21D5"/>
    <w:rsid w:val="00FF3207"/>
    <w:rsid w:val="00FF53FC"/>
    <w:rsid w:val="00FF6F09"/>
    <w:rsid w:val="00FF740F"/>
    <w:rsid w:val="1906F050"/>
    <w:rsid w:val="23B5426B"/>
    <w:rsid w:val="54619BA9"/>
  </w:rsids>
  <m:mathPr>
    <m:mathFont m:val="Cambria Math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4EE5BC31"/>
  <w15:docId w15:val="{05B9B30B-75D9-46FC-B28C-E1BE7F2B67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Times New Roman" w:hAnsi="Times New Roman" w:eastAsia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pPr>
      <w:keepNext/>
      <w:autoSpaceDE w:val="0"/>
      <w:autoSpaceDN w:val="0"/>
      <w:adjustRightInd w:val="0"/>
      <w:jc w:val="both"/>
      <w:outlineLvl w:val="1"/>
    </w:pPr>
    <w:rPr>
      <w:rFonts w:ascii="Book Antiqua" w:hAnsi="Book Antiqua"/>
      <w:b/>
      <w:bCs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Pr>
      <w:rFonts w:ascii="Tahoma" w:hAnsi="Tahoma" w:cs="Tahoma"/>
      <w:sz w:val="16"/>
      <w:szCs w:val="16"/>
    </w:rPr>
  </w:style>
  <w:style w:type="character" w:styleId="Emphasis">
    <w:name w:val="Emphasis"/>
    <w:uiPriority w:val="20"/>
    <w:qFormat/>
    <w:rPr>
      <w:i/>
      <w:iCs/>
    </w:rPr>
  </w:style>
  <w:style w:type="character" w:styleId="FollowedHyperlink">
    <w:name w:val="FollowedHyperlink"/>
    <w:uiPriority w:val="99"/>
    <w:semiHidden/>
    <w:unhideWhenUsed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680"/>
        <w:tab w:val="right" w:pos="9360"/>
      </w:tabs>
    </w:pPr>
  </w:style>
  <w:style w:type="character" w:styleId="Hyperlink">
    <w:name w:val="Hyperlink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lang w:val="en-IN" w:eastAsia="en-IN"/>
    </w:rPr>
  </w:style>
  <w:style w:type="paragraph" w:styleId="PlainText">
    <w:name w:val="Plain Text"/>
    <w:basedOn w:val="Normal"/>
    <w:link w:val="PlainTextChar"/>
    <w:rPr>
      <w:rFonts w:ascii="Courier New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EmailStyle15" w:customStyle="1">
    <w:name w:val="EmailStyle15"/>
    <w:rPr>
      <w:rFonts w:ascii="Arial" w:hAnsi="Arial" w:cs="Arial"/>
      <w:color w:val="auto"/>
      <w:sz w:val="20"/>
    </w:rPr>
  </w:style>
  <w:style w:type="character" w:styleId="EmailStyle16" w:customStyle="1">
    <w:name w:val="EmailStyle16"/>
    <w:rPr>
      <w:rFonts w:ascii="Arial" w:hAnsi="Arial" w:cs="Arial"/>
      <w:color w:val="auto"/>
      <w:sz w:val="20"/>
    </w:rPr>
  </w:style>
  <w:style w:type="character" w:styleId="PlainTextChar" w:customStyle="1">
    <w:name w:val="Plain Text Char"/>
    <w:link w:val="PlainText"/>
    <w:semiHidden/>
    <w:rPr>
      <w:rFonts w:ascii="Courier New" w:hAnsi="Courier New" w:cs="Courier New"/>
    </w:rPr>
  </w:style>
  <w:style w:type="character" w:styleId="Heading2Char" w:customStyle="1">
    <w:name w:val="Heading 2 Char"/>
    <w:link w:val="Heading2"/>
    <w:rPr>
      <w:rFonts w:ascii="Book Antiqua" w:hAnsi="Book Antiqua"/>
      <w:b/>
      <w:bCs/>
    </w:rPr>
  </w:style>
  <w:style w:type="character" w:styleId="HeaderChar" w:customStyle="1">
    <w:name w:val="Header Char"/>
    <w:link w:val="Header"/>
    <w:uiPriority w:val="99"/>
    <w:semiHidden/>
    <w:rPr>
      <w:sz w:val="24"/>
      <w:szCs w:val="24"/>
    </w:rPr>
  </w:style>
  <w:style w:type="character" w:styleId="FooterChar" w:customStyle="1">
    <w:name w:val="Footer Char"/>
    <w:link w:val="Footer"/>
    <w:uiPriority w:val="99"/>
    <w:semiHidden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hAnsi="Calibri" w:cs="Mangal"/>
      <w:sz w:val="22"/>
      <w:szCs w:val="22"/>
    </w:rPr>
  </w:style>
  <w:style w:type="character" w:styleId="Heading4Char" w:customStyle="1">
    <w:name w:val="Heading 4 Char"/>
    <w:link w:val="Heading4"/>
    <w:rPr>
      <w:rFonts w:ascii="Calibri" w:hAnsi="Calibri" w:eastAsia="Times New Roman" w:cs="Times New Roman"/>
      <w:b/>
      <w:bCs/>
      <w:sz w:val="28"/>
      <w:szCs w:val="28"/>
      <w:lang w:val="en-US" w:eastAsia="en-US"/>
    </w:rPr>
  </w:style>
  <w:style w:type="character" w:styleId="DocumentMapChar" w:customStyle="1">
    <w:name w:val="Document Map Char"/>
    <w:link w:val="DocumentMap"/>
    <w:uiPriority w:val="99"/>
    <w:semiHidden/>
    <w:rPr>
      <w:rFonts w:ascii="Tahoma" w:hAnsi="Tahoma" w:cs="Tahoma"/>
      <w:sz w:val="16"/>
      <w:szCs w:val="16"/>
      <w:lang w:val="en-US" w:eastAsia="en-US"/>
    </w:rPr>
  </w:style>
  <w:style w:type="character" w:styleId="BalloonTextChar" w:customStyle="1">
    <w:name w:val="Balloon Text Char"/>
    <w:link w:val="BalloonText"/>
    <w:uiPriority w:val="99"/>
    <w:semiHidden/>
    <w:rPr>
      <w:rFonts w:ascii="Tahoma" w:hAnsi="Tahoma" w:cs="Tahoma"/>
      <w:sz w:val="16"/>
      <w:szCs w:val="16"/>
      <w:lang w:val="en-US" w:eastAsia="en-US"/>
    </w:rPr>
  </w:style>
  <w:style w:type="paragraph" w:styleId="NoSpacing">
    <w:name w:val="No Spacing"/>
    <w:uiPriority w:val="1"/>
    <w:qFormat/>
    <w:rPr>
      <w:rFonts w:asciiTheme="minorHAnsi" w:hAnsiTheme="minorHAnsi" w:eastAsiaTheme="minorHAnsi" w:cstheme="minorBidi"/>
      <w:sz w:val="22"/>
      <w:szCs w:val="22"/>
      <w:lang w:val="en-US" w:eastAsia="en-US"/>
    </w:rPr>
  </w:style>
  <w:style w:type="paragraph" w:styleId="highlight-placeholder-parent" w:customStyle="1">
    <w:name w:val="highlight-placeholder-parent"/>
    <w:basedOn w:val="Normal"/>
    <w:rsid w:val="00A9221F"/>
    <w:pPr>
      <w:spacing w:before="100" w:beforeAutospacing="1" w:after="100" w:afterAutospacing="1"/>
    </w:pPr>
    <w:rPr>
      <w:lang w:val="en-IN" w:eastAsia="en-IN"/>
    </w:rPr>
  </w:style>
  <w:style w:type="character" w:styleId="bad-sentence" w:customStyle="1">
    <w:name w:val="bad-sentence"/>
    <w:basedOn w:val="DefaultParagraphFont"/>
    <w:rsid w:val="00D06C4E"/>
  </w:style>
  <w:style w:type="character" w:styleId="UnresolvedMention" w:customStyle="1">
    <w:name w:val="Unresolved Mention"/>
    <w:basedOn w:val="DefaultParagraphFont"/>
    <w:uiPriority w:val="99"/>
    <w:semiHidden/>
    <w:unhideWhenUsed/>
    <w:rsid w:val="00C608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fontTable" Target="fontTable.xml"/><Relationship Id="Rd8c22464de754947" Type="http://schemas.openxmlformats.org/officeDocument/2006/relationships/hyperlink" Target="mailto:findmadhan@gmail.com" TargetMode="External"/><Relationship Id="rId7" Type="http://schemas.openxmlformats.org/officeDocument/2006/relationships/theme" Target="theme/theme1.xml"/><Relationship Id="rId12" Type="http://schemas.openxmlformats.org/officeDocument/2006/relationships/customXml" Target="../customXml/item4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image" Target="https://rdxfootmark.naukri.com/v2/track/openCv?trackingInfo=46d99b57987e6124c76c6102cef1011b134f4b0419514c4847440321091b5b58120b17031840595e0d435601514841481f0f2b561358191b195115495d0c00584e4209430247460c590858184508105042445b0c0f054e4108120211474a411b02154e49405d58380c4f03434b110d140612415b551b4d5849564360441403084b281e0103030012455e580a574d0115034048154a571b594c170e140714465d5b1b1c6&amp;docType=docx" TargetMode="Externa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9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0121FA6-3FF0-480B-83CF-D9C891991C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9A3821-684F-4016-B254-E653A56C01AB}"/>
</file>

<file path=customXml/itemProps3.xml><?xml version="1.0" encoding="utf-8"?>
<ds:datastoreItem xmlns:ds="http://schemas.openxmlformats.org/officeDocument/2006/customXml" ds:itemID="{8FFA2BD5-A9FA-4297-AEAA-4BE160254389}"/>
</file>

<file path=customXml/itemProps4.xml><?xml version="1.0" encoding="utf-8"?>
<ds:datastoreItem xmlns:ds="http://schemas.openxmlformats.org/officeDocument/2006/customXml" ds:itemID="{00C72F19-352C-4489-87F8-6A06DDF7B63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Andrew Evans</dc:title>
  <dc:creator>Madhan Chandramohan</dc:creator>
  <cp:lastModifiedBy>Chyna Ponnamma</cp:lastModifiedBy>
  <cp:revision>65</cp:revision>
  <cp:lastPrinted>2025-10-25T11:11:00Z</cp:lastPrinted>
  <dcterms:created xsi:type="dcterms:W3CDTF">2026-05-14T07:45:00Z</dcterms:created>
  <dcterms:modified xsi:type="dcterms:W3CDTF">2026-06-23T06:16:27Z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68E5CF0443754359AF9F081ABB01FDB6_12</vt:lpwstr>
  </property>
  <property fmtid="{D5CDD505-2E9C-101B-9397-08002B2CF9AE}" pid="3" name="KSOProductBuildVer">
    <vt:lpwstr>1033-12.2.0.21931</vt:lpwstr>
  </property>
  <property fmtid="{D5CDD505-2E9C-101B-9397-08002B2CF9AE}" pid="4" name="ContentTypeId">
    <vt:lpwstr>0x0101002A915219D706AD49BD9FD697C2734D69</vt:lpwstr>
  </property>
</Properties>
</file>