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2757" w14:textId="77777777" w:rsidR="001A4557" w:rsidRDefault="00000000">
      <w:pPr>
        <w:spacing w:after="40"/>
        <w:jc w:val="center"/>
      </w:pPr>
      <w:r>
        <w:rPr>
          <w:b/>
          <w:bCs/>
          <w:color w:val="1A1A1A"/>
          <w:spacing w:val="120"/>
          <w:sz w:val="38"/>
          <w:szCs w:val="38"/>
        </w:rPr>
        <w:t>PREETI GUPTA</w:t>
      </w:r>
    </w:p>
    <w:p w14:paraId="17DC09E0" w14:textId="5695B9EA" w:rsidR="001A4557" w:rsidRPr="00AA403B" w:rsidRDefault="00AA403B" w:rsidP="00AA403B">
      <w:pPr>
        <w:spacing w:after="120"/>
        <w:jc w:val="center"/>
        <w:rPr>
          <w:color w:val="666666"/>
          <w:sz w:val="15"/>
          <w:szCs w:val="15"/>
          <w:lang w:val="en-IN"/>
        </w:rPr>
      </w:pPr>
      <w:r w:rsidRPr="00AA403B">
        <w:rPr>
          <w:color w:val="666666"/>
          <w:sz w:val="15"/>
          <w:szCs w:val="15"/>
          <w:lang w:val="en-IN"/>
        </w:rPr>
        <w:t>Peblgupta@gmail.com</w:t>
      </w:r>
      <w:r w:rsidR="00000000">
        <w:rPr>
          <w:color w:val="666666"/>
          <w:sz w:val="15"/>
          <w:szCs w:val="15"/>
        </w:rPr>
        <w:t xml:space="preserve">   ·   +91 </w:t>
      </w:r>
      <w:r w:rsidRPr="00AA403B">
        <w:rPr>
          <w:color w:val="666666"/>
          <w:sz w:val="15"/>
          <w:szCs w:val="15"/>
          <w:lang w:val="en-IN"/>
        </w:rPr>
        <w:t>9004416586</w:t>
      </w:r>
      <w:r w:rsidR="00000000">
        <w:rPr>
          <w:color w:val="666666"/>
          <w:sz w:val="15"/>
          <w:szCs w:val="15"/>
        </w:rPr>
        <w:t>·   linkedin.com/in/preeti-gupta-168126156</w:t>
      </w:r>
    </w:p>
    <w:p w14:paraId="6F73A4F9" w14:textId="77777777" w:rsidR="001A4557" w:rsidRDefault="00000000">
      <w:pPr>
        <w:pBdr>
          <w:bottom w:val="single" w:sz="3" w:space="3" w:color="DDDDDD"/>
        </w:pBdr>
        <w:spacing w:before="120" w:after="55"/>
      </w:pPr>
      <w:r>
        <w:rPr>
          <w:b/>
          <w:bCs/>
          <w:color w:val="1A1A1A"/>
          <w:spacing w:val="80"/>
        </w:rPr>
        <w:t>PROFILE</w:t>
      </w:r>
    </w:p>
    <w:p w14:paraId="428CD30D" w14:textId="77777777" w:rsidR="001A4557" w:rsidRDefault="00000000">
      <w:pPr>
        <w:spacing w:before="55" w:after="25"/>
      </w:pPr>
      <w:r>
        <w:rPr>
          <w:color w:val="333333"/>
          <w:sz w:val="15"/>
          <w:szCs w:val="15"/>
        </w:rPr>
        <w:t>Senior Operations &amp; Compliance Leader with 19 years of expertise driving operational excellence, KYC/AML governance, and launch readiness across global financial institutions.</w:t>
      </w:r>
    </w:p>
    <w:p w14:paraId="2F897776" w14:textId="77777777" w:rsidR="001A4557" w:rsidRDefault="00000000">
      <w:pPr>
        <w:spacing w:after="30"/>
      </w:pPr>
      <w:r>
        <w:rPr>
          <w:color w:val="333333"/>
          <w:sz w:val="15"/>
          <w:szCs w:val="15"/>
        </w:rPr>
        <w:t>Proven track record of embedding scalable processes, managing cross-functional migrations, and ensuring first-line teams are equipped to execute with confidence.</w:t>
      </w:r>
    </w:p>
    <w:p w14:paraId="47B8A642" w14:textId="77777777" w:rsidR="001A4557" w:rsidRDefault="00000000">
      <w:pPr>
        <w:pBdr>
          <w:bottom w:val="single" w:sz="3" w:space="3" w:color="DDDDDD"/>
        </w:pBdr>
        <w:spacing w:before="120" w:after="55"/>
      </w:pPr>
      <w:r>
        <w:rPr>
          <w:b/>
          <w:bCs/>
          <w:color w:val="1A1A1A"/>
          <w:spacing w:val="80"/>
        </w:rPr>
        <w:t>EXPERIENCE</w:t>
      </w:r>
    </w:p>
    <w:p w14:paraId="11CF1B41" w14:textId="77777777" w:rsidR="001A4557" w:rsidRDefault="00000000">
      <w:pPr>
        <w:spacing w:before="90" w:after="25"/>
      </w:pPr>
      <w:r>
        <w:rPr>
          <w:b/>
          <w:bCs/>
          <w:color w:val="1A1A1A"/>
          <w:sz w:val="17"/>
          <w:szCs w:val="17"/>
        </w:rPr>
        <w:t>Assistant Vice President</w:t>
      </w:r>
      <w:r>
        <w:rPr>
          <w:color w:val="666666"/>
          <w:sz w:val="17"/>
          <w:szCs w:val="17"/>
        </w:rPr>
        <w:t xml:space="preserve">   ·   JPMorgan Chase   ·   </w:t>
      </w:r>
      <w:r>
        <w:rPr>
          <w:color w:val="666666"/>
          <w:sz w:val="15"/>
          <w:szCs w:val="15"/>
        </w:rPr>
        <w:t>Sep 2022 – Mar 2026</w:t>
      </w:r>
    </w:p>
    <w:p w14:paraId="515547F5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Led lending operations across commercial and corporate portfolios, maintaining compliance and operational excellence through evolving regulatory environments.</w:t>
      </w:r>
    </w:p>
    <w:p w14:paraId="4FB65673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Owned launch and migration readiness for AI/ML-driven workflow improvements, delivering 35% efficiency gains and measurably reduced turnaround time.</w:t>
      </w:r>
    </w:p>
    <w:p w14:paraId="211F4874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 xml:space="preserve">Strengthened first-line controls through root cause analysis and governance </w:t>
      </w:r>
      <w:proofErr w:type="spellStart"/>
      <w:r>
        <w:rPr>
          <w:color w:val="333333"/>
          <w:sz w:val="15"/>
          <w:szCs w:val="15"/>
        </w:rPr>
        <w:t>standardisation</w:t>
      </w:r>
      <w:proofErr w:type="spellEnd"/>
      <w:r>
        <w:rPr>
          <w:color w:val="333333"/>
          <w:sz w:val="15"/>
          <w:szCs w:val="15"/>
        </w:rPr>
        <w:t>, ensuring scalable audit-ready operations.</w:t>
      </w:r>
    </w:p>
    <w:p w14:paraId="482B5957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Managed cross-functional stakeholder alignment across Product, Tech, and Business teams to embed process changes into business-as-usual operations.</w:t>
      </w:r>
    </w:p>
    <w:p w14:paraId="420F3838" w14:textId="77777777" w:rsidR="001A4557" w:rsidRDefault="00000000">
      <w:pPr>
        <w:spacing w:before="90" w:after="25"/>
      </w:pPr>
      <w:r>
        <w:rPr>
          <w:b/>
          <w:bCs/>
          <w:color w:val="1A1A1A"/>
          <w:sz w:val="17"/>
          <w:szCs w:val="17"/>
        </w:rPr>
        <w:t>Operations Manager</w:t>
      </w:r>
      <w:r>
        <w:rPr>
          <w:color w:val="666666"/>
          <w:sz w:val="17"/>
          <w:szCs w:val="17"/>
        </w:rPr>
        <w:t xml:space="preserve">   ·   HSBC   ·   </w:t>
      </w:r>
      <w:r>
        <w:rPr>
          <w:color w:val="666666"/>
          <w:sz w:val="15"/>
          <w:szCs w:val="15"/>
        </w:rPr>
        <w:t>May 2021 – Sep 2022</w:t>
      </w:r>
    </w:p>
    <w:p w14:paraId="5CEC9F79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Managed pre- and post-approval credit operations ensuring adherence to risk and compliance standards; supported SOX reviews, audits, and governance initiatives.</w:t>
      </w:r>
    </w:p>
    <w:p w14:paraId="7CAECAB5" w14:textId="77777777" w:rsidR="001A4557" w:rsidRDefault="00000000">
      <w:pPr>
        <w:spacing w:before="90" w:after="25"/>
      </w:pPr>
      <w:r>
        <w:rPr>
          <w:b/>
          <w:bCs/>
          <w:color w:val="1A1A1A"/>
          <w:sz w:val="17"/>
          <w:szCs w:val="17"/>
        </w:rPr>
        <w:t>Team Leader</w:t>
      </w:r>
      <w:r>
        <w:rPr>
          <w:color w:val="666666"/>
          <w:sz w:val="17"/>
          <w:szCs w:val="17"/>
        </w:rPr>
        <w:t xml:space="preserve">   ·   IKEA   ·   </w:t>
      </w:r>
      <w:r>
        <w:rPr>
          <w:color w:val="666666"/>
          <w:sz w:val="15"/>
          <w:szCs w:val="15"/>
        </w:rPr>
        <w:t>May 2018 – May 2021</w:t>
      </w:r>
    </w:p>
    <w:p w14:paraId="58A37538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 xml:space="preserve">Led operational execution, process </w:t>
      </w:r>
      <w:proofErr w:type="spellStart"/>
      <w:r>
        <w:rPr>
          <w:color w:val="333333"/>
          <w:sz w:val="15"/>
          <w:szCs w:val="15"/>
        </w:rPr>
        <w:t>optimisation</w:t>
      </w:r>
      <w:proofErr w:type="spellEnd"/>
      <w:r>
        <w:rPr>
          <w:color w:val="333333"/>
          <w:sz w:val="15"/>
          <w:szCs w:val="15"/>
        </w:rPr>
        <w:t>, and end-to-end service delivery, maintaining performance visibility across multiple workstreams.</w:t>
      </w:r>
    </w:p>
    <w:p w14:paraId="11D4BBBD" w14:textId="77777777" w:rsidR="001A4557" w:rsidRDefault="00000000">
      <w:pPr>
        <w:spacing w:before="90" w:after="25"/>
      </w:pPr>
      <w:r>
        <w:rPr>
          <w:b/>
          <w:bCs/>
          <w:color w:val="1A1A1A"/>
          <w:sz w:val="17"/>
          <w:szCs w:val="17"/>
        </w:rPr>
        <w:t>Team Manager</w:t>
      </w:r>
      <w:r>
        <w:rPr>
          <w:color w:val="666666"/>
          <w:sz w:val="17"/>
          <w:szCs w:val="17"/>
        </w:rPr>
        <w:t xml:space="preserve">   ·   Amazon   ·   </w:t>
      </w:r>
      <w:r>
        <w:rPr>
          <w:color w:val="666666"/>
          <w:sz w:val="15"/>
          <w:szCs w:val="15"/>
        </w:rPr>
        <w:t>Oct 2016 – Apr 2018</w:t>
      </w:r>
    </w:p>
    <w:p w14:paraId="293305B2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Managed high-velocity operations, resource planning, and cross-functional performance tracking in a fast-paced, ambiguous environment.</w:t>
      </w:r>
    </w:p>
    <w:p w14:paraId="256E54CF" w14:textId="77777777" w:rsidR="001A4557" w:rsidRDefault="00000000">
      <w:pPr>
        <w:spacing w:before="90" w:after="25"/>
      </w:pPr>
      <w:r>
        <w:rPr>
          <w:b/>
          <w:bCs/>
          <w:color w:val="1A1A1A"/>
          <w:sz w:val="17"/>
          <w:szCs w:val="17"/>
        </w:rPr>
        <w:t>Assistant Manager</w:t>
      </w:r>
      <w:r>
        <w:rPr>
          <w:color w:val="666666"/>
          <w:sz w:val="17"/>
          <w:szCs w:val="17"/>
        </w:rPr>
        <w:t xml:space="preserve">   ·   HSBC   ·   </w:t>
      </w:r>
      <w:r>
        <w:rPr>
          <w:color w:val="666666"/>
          <w:sz w:val="15"/>
          <w:szCs w:val="15"/>
        </w:rPr>
        <w:t>Oct 2006 – Oct 2016</w:t>
      </w:r>
    </w:p>
    <w:p w14:paraId="14B84632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Managed end-to-end KYC QC and onboarding for complex client structures (UBOs, SOW, SOF) as ultimate sign-off authority; zero non-compliance findings across all audit cycles.</w:t>
      </w:r>
    </w:p>
    <w:p w14:paraId="7C699A17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Investigated high-value transactions and managed AML escalations; bridged Front Office, Middle Office, and Compliance to resolve documentation gaps in real time.</w:t>
      </w:r>
    </w:p>
    <w:p w14:paraId="7A4971D1" w14:textId="77777777" w:rsidR="001A4557" w:rsidRDefault="00000000">
      <w:pPr>
        <w:pBdr>
          <w:bottom w:val="single" w:sz="3" w:space="3" w:color="DDDDDD"/>
        </w:pBdr>
        <w:spacing w:before="120" w:after="55"/>
      </w:pPr>
      <w:r>
        <w:rPr>
          <w:b/>
          <w:bCs/>
          <w:color w:val="1A1A1A"/>
          <w:spacing w:val="80"/>
        </w:rPr>
        <w:t>KEY ACHIEVEMENTS</w:t>
      </w:r>
    </w:p>
    <w:p w14:paraId="6EA05CBA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Designed and executed a Lean Six Sigma reengineering initiative eliminating structural waste, delivering £110,000 in sustainable annual cost savings.</w:t>
      </w:r>
    </w:p>
    <w:p w14:paraId="19124AE0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Drove 35% improvement in operational efficiency by leading the design and implementation of AI/ML-powered automation across key workflows.</w:t>
      </w:r>
    </w:p>
    <w:p w14:paraId="6DCF3E3A" w14:textId="77777777" w:rsidR="001A4557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color w:val="333333"/>
          <w:sz w:val="15"/>
          <w:szCs w:val="15"/>
        </w:rPr>
        <w:t>Achieved zero non-compliance findings across all audit cycles (internal, external, CCOR) during 10-year HSBC tenure.</w:t>
      </w:r>
    </w:p>
    <w:p w14:paraId="42932285" w14:textId="77777777" w:rsidR="001A4557" w:rsidRDefault="00000000">
      <w:pPr>
        <w:pBdr>
          <w:bottom w:val="single" w:sz="3" w:space="3" w:color="DDDDDD"/>
        </w:pBdr>
        <w:spacing w:before="120" w:after="55"/>
      </w:pPr>
      <w:r>
        <w:rPr>
          <w:b/>
          <w:bCs/>
          <w:color w:val="1A1A1A"/>
          <w:spacing w:val="80"/>
        </w:rPr>
        <w:t>SKILLS</w:t>
      </w:r>
    </w:p>
    <w:p w14:paraId="21A00E14" w14:textId="77777777" w:rsidR="001A4557" w:rsidRDefault="00000000">
      <w:pPr>
        <w:spacing w:before="70" w:after="16"/>
      </w:pPr>
      <w:r>
        <w:rPr>
          <w:b/>
          <w:bCs/>
          <w:color w:val="1A1A1A"/>
        </w:rPr>
        <w:t>Domain</w:t>
      </w:r>
    </w:p>
    <w:p w14:paraId="1448CCDE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KYC / AML / FATCA / Customer Due Diligence</w:t>
      </w:r>
    </w:p>
    <w:p w14:paraId="47E80B95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Credit &amp; Lending Operations</w:t>
      </w:r>
    </w:p>
    <w:p w14:paraId="2C11300B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Fraud Operations &amp; Escalation Management</w:t>
      </w:r>
    </w:p>
    <w:p w14:paraId="2A6CD277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Anti-Money Laundering Investigations</w:t>
      </w:r>
    </w:p>
    <w:p w14:paraId="2BD2E91C" w14:textId="77777777" w:rsidR="001A4557" w:rsidRDefault="00000000">
      <w:pPr>
        <w:spacing w:before="70" w:after="16"/>
      </w:pPr>
      <w:r>
        <w:rPr>
          <w:b/>
          <w:bCs/>
          <w:color w:val="1A1A1A"/>
        </w:rPr>
        <w:t xml:space="preserve">Operations &amp; </w:t>
      </w:r>
      <w:proofErr w:type="spellStart"/>
      <w:r>
        <w:rPr>
          <w:b/>
          <w:bCs/>
          <w:color w:val="1A1A1A"/>
        </w:rPr>
        <w:t>Programme</w:t>
      </w:r>
      <w:proofErr w:type="spellEnd"/>
    </w:p>
    <w:p w14:paraId="5545B4C2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Launch &amp; Migration Readiness</w:t>
      </w:r>
    </w:p>
    <w:p w14:paraId="6E344B4B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Process Transformation &amp; Root Cause Analysis</w:t>
      </w:r>
    </w:p>
    <w:p w14:paraId="67396DC3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Lean Six Sigma / Continuous Improvement</w:t>
      </w:r>
    </w:p>
    <w:p w14:paraId="2134B2E0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Audit Management &amp; Governance</w:t>
      </w:r>
    </w:p>
    <w:p w14:paraId="7DBEF777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Workflow Automation &amp; AI Enablement</w:t>
      </w:r>
    </w:p>
    <w:p w14:paraId="222883FF" w14:textId="77777777" w:rsidR="001A4557" w:rsidRDefault="00000000">
      <w:pPr>
        <w:spacing w:before="70" w:after="16"/>
      </w:pPr>
      <w:r>
        <w:rPr>
          <w:b/>
          <w:bCs/>
          <w:color w:val="1A1A1A"/>
        </w:rPr>
        <w:t>Leadership &amp; Collaboration</w:t>
      </w:r>
    </w:p>
    <w:p w14:paraId="075C998B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Cross-functional Stakeholder Management</w:t>
      </w:r>
    </w:p>
    <w:p w14:paraId="067B1D0D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People &amp; Performance Management</w:t>
      </w:r>
    </w:p>
    <w:p w14:paraId="3C162E00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Agile Methodology / Certified Scrum Master</w:t>
      </w:r>
    </w:p>
    <w:p w14:paraId="39EF8B45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Risk &amp; Compliance Management</w:t>
      </w:r>
    </w:p>
    <w:p w14:paraId="35BEA4AB" w14:textId="77777777" w:rsidR="001A4557" w:rsidRDefault="00000000">
      <w:pPr>
        <w:pBdr>
          <w:bottom w:val="single" w:sz="3" w:space="3" w:color="DDDDDD"/>
        </w:pBdr>
        <w:spacing w:before="120" w:after="55"/>
      </w:pPr>
      <w:r>
        <w:rPr>
          <w:b/>
          <w:bCs/>
          <w:color w:val="1A1A1A"/>
          <w:spacing w:val="80"/>
        </w:rPr>
        <w:t>EDUCATION &amp; CERTIFICATIONS</w:t>
      </w:r>
    </w:p>
    <w:p w14:paraId="6DBFFC59" w14:textId="77777777" w:rsidR="001A4557" w:rsidRDefault="00000000">
      <w:pPr>
        <w:spacing w:before="55" w:after="16"/>
      </w:pPr>
      <w:proofErr w:type="gramStart"/>
      <w:r>
        <w:rPr>
          <w:b/>
          <w:bCs/>
          <w:color w:val="1A1A1A"/>
        </w:rPr>
        <w:t>BCom</w:t>
      </w:r>
      <w:r>
        <w:rPr>
          <w:color w:val="666666"/>
          <w:sz w:val="15"/>
          <w:szCs w:val="15"/>
        </w:rPr>
        <w:t xml:space="preserve">  Osmania</w:t>
      </w:r>
      <w:proofErr w:type="gramEnd"/>
      <w:r>
        <w:rPr>
          <w:color w:val="666666"/>
          <w:sz w:val="15"/>
          <w:szCs w:val="15"/>
        </w:rPr>
        <w:t xml:space="preserve"> University, 2002–2005</w:t>
      </w:r>
    </w:p>
    <w:p w14:paraId="7940E66D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Six Sigma Green Belt – KPMG</w:t>
      </w:r>
    </w:p>
    <w:p w14:paraId="49D4ECCB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Certified Scrum Master (CSM) – Scrum Alliance</w:t>
      </w:r>
    </w:p>
    <w:p w14:paraId="088CF1B4" w14:textId="77777777" w:rsidR="001A4557" w:rsidRDefault="00000000">
      <w:pPr>
        <w:pStyle w:val="ListParagraph"/>
        <w:numPr>
          <w:ilvl w:val="0"/>
          <w:numId w:val="3"/>
        </w:numPr>
        <w:spacing w:before="14" w:after="14"/>
      </w:pPr>
      <w:r>
        <w:rPr>
          <w:color w:val="333333"/>
          <w:sz w:val="15"/>
          <w:szCs w:val="15"/>
        </w:rPr>
        <w:t>AML Foundation Certificate – ACAMS</w:t>
      </w:r>
      <w:r>
        <w:pict w14:anchorId="222144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5"/>
          </v:shape>
        </w:pict>
      </w:r>
    </w:p>
    <w:sectPr w:rsidR="001A4557">
      <w:pgSz w:w="12240" w:h="15840"/>
      <w:pgMar w:top="650" w:right="1000" w:bottom="65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803C"/>
    <w:multiLevelType w:val="hybridMultilevel"/>
    <w:tmpl w:val="00000000"/>
    <w:lvl w:ilvl="0" w:tplc="5D98E64A">
      <w:start w:val="1"/>
      <w:numFmt w:val="bullet"/>
      <w:lvlText w:val="•"/>
      <w:lvlJc w:val="left"/>
      <w:pPr>
        <w:ind w:left="300" w:hanging="180"/>
      </w:pPr>
    </w:lvl>
    <w:lvl w:ilvl="1" w:tplc="6AFE2662">
      <w:start w:val="1"/>
      <w:numFmt w:val="decimal"/>
      <w:lvlText w:val=""/>
      <w:lvlJc w:val="left"/>
    </w:lvl>
    <w:lvl w:ilvl="2" w:tplc="FEA0D818">
      <w:start w:val="1"/>
      <w:numFmt w:val="decimal"/>
      <w:lvlText w:val=""/>
      <w:lvlJc w:val="left"/>
    </w:lvl>
    <w:lvl w:ilvl="3" w:tplc="92DA5396">
      <w:start w:val="1"/>
      <w:numFmt w:val="decimal"/>
      <w:lvlText w:val=""/>
      <w:lvlJc w:val="left"/>
    </w:lvl>
    <w:lvl w:ilvl="4" w:tplc="F4CA9DA4">
      <w:start w:val="1"/>
      <w:numFmt w:val="decimal"/>
      <w:lvlText w:val=""/>
      <w:lvlJc w:val="left"/>
    </w:lvl>
    <w:lvl w:ilvl="5" w:tplc="3AA8A720">
      <w:start w:val="1"/>
      <w:numFmt w:val="decimal"/>
      <w:lvlText w:val=""/>
      <w:lvlJc w:val="left"/>
    </w:lvl>
    <w:lvl w:ilvl="6" w:tplc="1D3CD4E6">
      <w:start w:val="1"/>
      <w:numFmt w:val="decimal"/>
      <w:lvlText w:val=""/>
      <w:lvlJc w:val="left"/>
    </w:lvl>
    <w:lvl w:ilvl="7" w:tplc="FF78330A">
      <w:start w:val="1"/>
      <w:numFmt w:val="decimal"/>
      <w:lvlText w:val=""/>
      <w:lvlJc w:val="left"/>
    </w:lvl>
    <w:lvl w:ilvl="8" w:tplc="55D44024">
      <w:start w:val="1"/>
      <w:numFmt w:val="decimal"/>
      <w:lvlText w:val=""/>
      <w:lvlJc w:val="left"/>
    </w:lvl>
  </w:abstractNum>
  <w:abstractNum w:abstractNumId="1" w15:restartNumberingAfterBreak="0">
    <w:nsid w:val="485FDEAD"/>
    <w:multiLevelType w:val="hybridMultilevel"/>
    <w:tmpl w:val="00000000"/>
    <w:lvl w:ilvl="0" w:tplc="E98E7EE2" w:tentative="1">
      <w:start w:val="1"/>
      <w:numFmt w:val="bullet"/>
      <w:lvlText w:val="●"/>
      <w:lvlJc w:val="left"/>
      <w:pPr>
        <w:ind w:left="720" w:hanging="360"/>
      </w:pPr>
    </w:lvl>
    <w:lvl w:ilvl="1" w:tplc="0AC6A498" w:tentative="1">
      <w:start w:val="1"/>
      <w:numFmt w:val="bullet"/>
      <w:lvlText w:val="○"/>
      <w:lvlJc w:val="left"/>
      <w:pPr>
        <w:ind w:left="1440" w:hanging="360"/>
      </w:pPr>
    </w:lvl>
    <w:lvl w:ilvl="2" w:tplc="D3DC382E" w:tentative="1">
      <w:start w:val="1"/>
      <w:numFmt w:val="bullet"/>
      <w:lvlText w:val="■"/>
      <w:lvlJc w:val="left"/>
      <w:pPr>
        <w:ind w:left="2160" w:hanging="360"/>
      </w:pPr>
    </w:lvl>
    <w:lvl w:ilvl="3" w:tplc="8C24A418" w:tentative="1">
      <w:start w:val="1"/>
      <w:numFmt w:val="bullet"/>
      <w:lvlText w:val="●"/>
      <w:lvlJc w:val="left"/>
      <w:pPr>
        <w:ind w:left="2880" w:hanging="360"/>
      </w:pPr>
    </w:lvl>
    <w:lvl w:ilvl="4" w:tplc="A9D4A4A6" w:tentative="1">
      <w:start w:val="1"/>
      <w:numFmt w:val="bullet"/>
      <w:lvlText w:val="○"/>
      <w:lvlJc w:val="left"/>
      <w:pPr>
        <w:ind w:left="3600" w:hanging="360"/>
      </w:pPr>
    </w:lvl>
    <w:lvl w:ilvl="5" w:tplc="0A48C0F4" w:tentative="1">
      <w:start w:val="1"/>
      <w:numFmt w:val="bullet"/>
      <w:lvlText w:val="■"/>
      <w:lvlJc w:val="left"/>
      <w:pPr>
        <w:ind w:left="4320" w:hanging="360"/>
      </w:pPr>
    </w:lvl>
    <w:lvl w:ilvl="6" w:tplc="D40C7E60" w:tentative="1">
      <w:start w:val="1"/>
      <w:numFmt w:val="bullet"/>
      <w:lvlText w:val="●"/>
      <w:lvlJc w:val="left"/>
      <w:pPr>
        <w:ind w:left="5040" w:hanging="360"/>
      </w:pPr>
    </w:lvl>
    <w:lvl w:ilvl="7" w:tplc="CD90C5AC" w:tentative="1">
      <w:start w:val="1"/>
      <w:numFmt w:val="bullet"/>
      <w:lvlText w:val="●"/>
      <w:lvlJc w:val="left"/>
      <w:pPr>
        <w:ind w:left="5760" w:hanging="360"/>
      </w:pPr>
    </w:lvl>
    <w:lvl w:ilvl="8" w:tplc="EB165C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39E2E3"/>
    <w:multiLevelType w:val="hybridMultilevel"/>
    <w:tmpl w:val="00000000"/>
    <w:lvl w:ilvl="0" w:tplc="73E22440">
      <w:start w:val="1"/>
      <w:numFmt w:val="bullet"/>
      <w:lvlText w:val="•"/>
      <w:lvlJc w:val="left"/>
      <w:pPr>
        <w:ind w:left="300" w:hanging="180"/>
      </w:pPr>
    </w:lvl>
    <w:lvl w:ilvl="1" w:tplc="F4C025BC">
      <w:start w:val="1"/>
      <w:numFmt w:val="decimal"/>
      <w:lvlText w:val=""/>
      <w:lvlJc w:val="left"/>
    </w:lvl>
    <w:lvl w:ilvl="2" w:tplc="097647E2">
      <w:start w:val="1"/>
      <w:numFmt w:val="decimal"/>
      <w:lvlText w:val=""/>
      <w:lvlJc w:val="left"/>
    </w:lvl>
    <w:lvl w:ilvl="3" w:tplc="0992A4EA">
      <w:start w:val="1"/>
      <w:numFmt w:val="decimal"/>
      <w:lvlText w:val=""/>
      <w:lvlJc w:val="left"/>
    </w:lvl>
    <w:lvl w:ilvl="4" w:tplc="3392DF74">
      <w:start w:val="1"/>
      <w:numFmt w:val="decimal"/>
      <w:lvlText w:val=""/>
      <w:lvlJc w:val="left"/>
    </w:lvl>
    <w:lvl w:ilvl="5" w:tplc="1D8C0594">
      <w:start w:val="1"/>
      <w:numFmt w:val="decimal"/>
      <w:lvlText w:val=""/>
      <w:lvlJc w:val="left"/>
    </w:lvl>
    <w:lvl w:ilvl="6" w:tplc="712E55A4">
      <w:start w:val="1"/>
      <w:numFmt w:val="decimal"/>
      <w:lvlText w:val=""/>
      <w:lvlJc w:val="left"/>
    </w:lvl>
    <w:lvl w:ilvl="7" w:tplc="E5FA5ED2">
      <w:start w:val="1"/>
      <w:numFmt w:val="decimal"/>
      <w:lvlText w:val=""/>
      <w:lvlJc w:val="left"/>
    </w:lvl>
    <w:lvl w:ilvl="8" w:tplc="06EE1A64">
      <w:start w:val="1"/>
      <w:numFmt w:val="decimal"/>
      <w:lvlText w:val=""/>
      <w:lvlJc w:val="left"/>
    </w:lvl>
  </w:abstractNum>
  <w:num w:numId="1" w16cid:durableId="42870648">
    <w:abstractNumId w:val="1"/>
    <w:lvlOverride w:ilvl="0">
      <w:startOverride w:val="1"/>
    </w:lvlOverride>
  </w:num>
  <w:num w:numId="2" w16cid:durableId="947735940">
    <w:abstractNumId w:val="2"/>
    <w:lvlOverride w:ilvl="0">
      <w:startOverride w:val="1"/>
    </w:lvlOverride>
  </w:num>
  <w:num w:numId="3" w16cid:durableId="428504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557"/>
    <w:rsid w:val="001A4557"/>
    <w:rsid w:val="00A54A36"/>
    <w:rsid w:val="00AA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552CB6"/>
  <w15:docId w15:val="{41217172-1E46-4DA4-9370-E7BF3FD6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0da7034c7406414f0222ae60b317a3ac134f4b0419514c4847440321091b5b58120b170314475f580f435601514841481f0f2b5613581957545f4d5d4a0e560c0a4257587a4553524f08534e160c120312494a411b0b15416a44564a141a245d43400108120416455f5e0a4356014a4857034b4a550f56421b0b130615414a106&amp;docType=docx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481043-1CB4-499B-844B-54A11F09B8F9}"/>
</file>

<file path=customXml/itemProps2.xml><?xml version="1.0" encoding="utf-8"?>
<ds:datastoreItem xmlns:ds="http://schemas.openxmlformats.org/officeDocument/2006/customXml" ds:itemID="{354AC600-615F-4C02-8AEF-B7B2CCCEDA7F}"/>
</file>

<file path=customXml/itemProps3.xml><?xml version="1.0" encoding="utf-8"?>
<ds:datastoreItem xmlns:ds="http://schemas.openxmlformats.org/officeDocument/2006/customXml" ds:itemID="{6AE4B4B9-FDA1-44A3-B278-DBDC3CFB57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 Bhosale</cp:lastModifiedBy>
  <cp:revision>2</cp:revision>
  <dcterms:created xsi:type="dcterms:W3CDTF">2026-06-19T22:27:00Z</dcterms:created>
  <dcterms:modified xsi:type="dcterms:W3CDTF">2026-07-06T06:13:00Z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