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4BAEF2C2" wp14:textId="77777777">
      <w:pPr>
        <w:pStyle w:val="Heading1"/>
      </w:pPr>
      <w:r>
        <w:rPr>
          <w:color w:val="1A365D"/>
        </w:rPr>
        <w:t>RAVI</w:t>
      </w:r>
      <w:r>
        <w:rPr>
          <w:color w:val="1A365D"/>
          <w:spacing w:val="9"/>
        </w:rPr>
        <w:t> </w:t>
      </w:r>
      <w:r>
        <w:rPr>
          <w:color w:val="1A365D"/>
        </w:rPr>
        <w:t>RAJU</w:t>
      </w:r>
      <w:r>
        <w:rPr>
          <w:color w:val="1A365D"/>
          <w:spacing w:val="10"/>
        </w:rPr>
        <w:t> </w:t>
      </w:r>
      <w:r>
        <w:rPr>
          <w:color w:val="1A365D"/>
          <w:spacing w:val="-4"/>
        </w:rPr>
        <w:t>MANDA</w:t>
      </w:r>
    </w:p>
    <w:p xmlns:wp14="http://schemas.microsoft.com/office/word/2010/wordml" w14:paraId="7ABBDA5F" wp14:textId="77777777">
      <w:pPr>
        <w:spacing w:before="172"/>
        <w:ind w:left="11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495467"/>
          <w:sz w:val="24"/>
        </w:rPr>
        <w:t>Lead</w:t>
      </w:r>
      <w:r>
        <w:rPr>
          <w:rFonts w:ascii="Arial"/>
          <w:b/>
          <w:color w:val="495467"/>
          <w:spacing w:val="-5"/>
          <w:sz w:val="24"/>
        </w:rPr>
        <w:t> </w:t>
      </w:r>
      <w:r>
        <w:rPr>
          <w:rFonts w:ascii="Arial"/>
          <w:b/>
          <w:color w:val="495467"/>
          <w:sz w:val="24"/>
        </w:rPr>
        <w:t>Business</w:t>
      </w:r>
      <w:r>
        <w:rPr>
          <w:rFonts w:ascii="Arial"/>
          <w:b/>
          <w:color w:val="495467"/>
          <w:spacing w:val="-5"/>
          <w:sz w:val="24"/>
        </w:rPr>
        <w:t> </w:t>
      </w:r>
      <w:r>
        <w:rPr>
          <w:rFonts w:ascii="Arial"/>
          <w:b/>
          <w:color w:val="495467"/>
          <w:sz w:val="24"/>
        </w:rPr>
        <w:t>Architect</w:t>
      </w:r>
      <w:r>
        <w:rPr>
          <w:rFonts w:ascii="Arial"/>
          <w:b/>
          <w:color w:val="495467"/>
          <w:spacing w:val="-4"/>
          <w:sz w:val="24"/>
        </w:rPr>
        <w:t> </w:t>
      </w:r>
      <w:r>
        <w:rPr>
          <w:rFonts w:ascii="Arial"/>
          <w:b/>
          <w:color w:val="495467"/>
          <w:sz w:val="24"/>
        </w:rPr>
        <w:t>(Pega</w:t>
      </w:r>
      <w:r>
        <w:rPr>
          <w:rFonts w:ascii="Arial"/>
          <w:b/>
          <w:color w:val="495467"/>
          <w:spacing w:val="-5"/>
          <w:sz w:val="24"/>
        </w:rPr>
        <w:t> </w:t>
      </w:r>
      <w:r>
        <w:rPr>
          <w:rFonts w:ascii="Arial"/>
          <w:b/>
          <w:color w:val="495467"/>
          <w:sz w:val="24"/>
        </w:rPr>
        <w:t>LBA)</w:t>
      </w:r>
      <w:r>
        <w:rPr>
          <w:rFonts w:ascii="Arial"/>
          <w:b/>
          <w:color w:val="495467"/>
          <w:spacing w:val="-5"/>
          <w:sz w:val="24"/>
        </w:rPr>
        <w:t> </w:t>
      </w:r>
      <w:r>
        <w:rPr>
          <w:rFonts w:ascii="Arial"/>
          <w:b/>
          <w:color w:val="495467"/>
          <w:sz w:val="24"/>
        </w:rPr>
        <w:t>|</w:t>
      </w:r>
      <w:r>
        <w:rPr>
          <w:rFonts w:ascii="Arial"/>
          <w:b/>
          <w:color w:val="495467"/>
          <w:spacing w:val="-4"/>
          <w:sz w:val="24"/>
        </w:rPr>
        <w:t> </w:t>
      </w:r>
      <w:r>
        <w:rPr>
          <w:rFonts w:ascii="Arial"/>
          <w:b/>
          <w:color w:val="495467"/>
          <w:sz w:val="24"/>
        </w:rPr>
        <w:t>Principal</w:t>
      </w:r>
      <w:r>
        <w:rPr>
          <w:rFonts w:ascii="Arial"/>
          <w:b/>
          <w:color w:val="495467"/>
          <w:spacing w:val="-5"/>
          <w:sz w:val="24"/>
        </w:rPr>
        <w:t> </w:t>
      </w:r>
      <w:r>
        <w:rPr>
          <w:rFonts w:ascii="Arial"/>
          <w:b/>
          <w:color w:val="495467"/>
          <w:sz w:val="24"/>
        </w:rPr>
        <w:t>Business</w:t>
      </w:r>
      <w:r>
        <w:rPr>
          <w:rFonts w:ascii="Arial"/>
          <w:b/>
          <w:color w:val="495467"/>
          <w:spacing w:val="-4"/>
          <w:sz w:val="24"/>
        </w:rPr>
        <w:t> </w:t>
      </w:r>
      <w:r>
        <w:rPr>
          <w:rFonts w:ascii="Arial"/>
          <w:b/>
          <w:color w:val="495467"/>
          <w:spacing w:val="-2"/>
          <w:sz w:val="24"/>
        </w:rPr>
        <w:t>Analyst</w:t>
      </w:r>
    </w:p>
    <w:p xmlns:wp14="http://schemas.microsoft.com/office/word/2010/wordml" w:rsidP="1584CCC5" w14:paraId="68CEDFFA" wp14:textId="2528B573">
      <w:pPr>
        <w:pStyle w:val="Normal"/>
        <w:spacing w:before="180"/>
        <w:ind w:left="114" w:right="0" w:firstLine="0"/>
        <w:jc w:val="both"/>
        <w:rPr>
          <w:sz w:val="18"/>
          <w:szCs w:val="18"/>
        </w:rPr>
      </w:pPr>
      <w:r w:rsidRPr="1584CCC5" w:rsidR="1584CCC5">
        <w:rPr>
          <w:rFonts w:ascii="Arial"/>
          <w:b w:val="1"/>
          <w:bCs w:val="1"/>
          <w:color w:val="495467"/>
          <w:sz w:val="18"/>
          <w:szCs w:val="18"/>
        </w:rPr>
        <w:t>Email:</w:t>
      </w:r>
      <w:r w:rsidRPr="1584CCC5" w:rsidR="1584CCC5">
        <w:rPr>
          <w:rFonts w:ascii="Arial"/>
          <w:b w:val="1"/>
          <w:bCs w:val="1"/>
          <w:color w:val="495467"/>
          <w:spacing w:val="-4"/>
          <w:sz w:val="18"/>
          <w:szCs w:val="18"/>
        </w:rPr>
        <w:t xml:space="preserve"> </w:t>
      </w:r>
      <w:r w:rsidRPr="1584CCC5" w:rsidR="4E83A7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US"/>
        </w:rPr>
        <w:t>mandaraviraj@gmail.com</w:t>
      </w:r>
      <w:r w:rsidRPr="1584CCC5" w:rsidR="1584CCC5">
        <w:rPr>
          <w:color w:val="495467"/>
          <w:sz w:val="18"/>
          <w:szCs w:val="18"/>
        </w:rPr>
        <w:t xml:space="preserve">  </w:t>
      </w:r>
      <w:r w:rsidRPr="1584CCC5" w:rsidR="1584CCC5">
        <w:rPr>
          <w:rFonts w:ascii="Arial"/>
          <w:b w:val="1"/>
          <w:bCs w:val="1"/>
          <w:color w:val="495467"/>
          <w:sz w:val="18"/>
          <w:szCs w:val="18"/>
        </w:rPr>
        <w:t>Phone:</w:t>
      </w:r>
      <w:r w:rsidRPr="1584CCC5" w:rsidR="1584CCC5">
        <w:rPr>
          <w:rFonts w:ascii="Arial"/>
          <w:b w:val="1"/>
          <w:bCs w:val="1"/>
          <w:color w:val="495467"/>
          <w:sz w:val="18"/>
          <w:szCs w:val="18"/>
        </w:rPr>
        <w:t xml:space="preserve"> </w:t>
      </w:r>
      <w:r w:rsidRPr="1584CCC5" w:rsidR="1584CCC5">
        <w:rPr>
          <w:color w:val="495467"/>
          <w:sz w:val="18"/>
          <w:szCs w:val="18"/>
        </w:rPr>
        <w:t>+91-</w:t>
      </w:r>
      <w:r w:rsidRPr="1584CCC5" w:rsidR="18E21D0F">
        <w:rPr>
          <w:rFonts w:ascii="Arial MT" w:hAnsi="Arial MT" w:eastAsia="Arial MT" w:cs="Arial MT"/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US"/>
        </w:rPr>
        <w:t xml:space="preserve"> 6304146168</w:t>
      </w:r>
      <w:r w:rsidRPr="1584CCC5" w:rsidR="1584CCC5">
        <w:rPr>
          <w:color w:val="495467"/>
          <w:sz w:val="18"/>
          <w:szCs w:val="18"/>
        </w:rPr>
        <w:t xml:space="preserve">  </w:t>
      </w:r>
      <w:r w:rsidRPr="1584CCC5" w:rsidR="1584CCC5">
        <w:rPr>
          <w:rFonts w:ascii="Arial"/>
          <w:b w:val="1"/>
          <w:bCs w:val="1"/>
          <w:color w:val="495467"/>
          <w:sz w:val="18"/>
          <w:szCs w:val="18"/>
        </w:rPr>
        <w:t>Location:</w:t>
      </w:r>
      <w:r w:rsidRPr="1584CCC5" w:rsidR="1584CCC5">
        <w:rPr>
          <w:rFonts w:ascii="Arial"/>
          <w:b w:val="1"/>
          <w:bCs w:val="1"/>
          <w:color w:val="495467"/>
          <w:sz w:val="18"/>
          <w:szCs w:val="18"/>
        </w:rPr>
        <w:t xml:space="preserve"> </w:t>
      </w:r>
      <w:r w:rsidRPr="1584CCC5" w:rsidR="1584CCC5">
        <w:rPr>
          <w:color w:val="495467"/>
          <w:sz w:val="18"/>
          <w:szCs w:val="18"/>
        </w:rPr>
        <w:t>Hyderabad,</w:t>
      </w:r>
      <w:r w:rsidRPr="1584CCC5" w:rsidR="1584CCC5">
        <w:rPr>
          <w:color w:val="495467"/>
          <w:sz w:val="18"/>
          <w:szCs w:val="18"/>
        </w:rPr>
        <w:t xml:space="preserve"> </w:t>
      </w:r>
      <w:r w:rsidRPr="1584CCC5" w:rsidR="1584CCC5">
        <w:rPr>
          <w:color w:val="495467"/>
          <w:sz w:val="18"/>
          <w:szCs w:val="18"/>
        </w:rPr>
        <w:t>India</w:t>
      </w:r>
    </w:p>
    <w:p xmlns:wp14="http://schemas.microsoft.com/office/word/2010/wordml" w14:paraId="75D3CD20" wp14:textId="77777777">
      <w:pPr>
        <w:pStyle w:val="BodyText"/>
        <w:spacing w:before="7"/>
        <w:ind w:left="0" w:righ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51807D17" wp14:editId="7777777">
                <wp:simplePos x="0" y="0"/>
                <wp:positionH relativeFrom="page">
                  <wp:posOffset>432000</wp:posOffset>
                </wp:positionH>
                <wp:positionV relativeFrom="paragraph">
                  <wp:posOffset>144170</wp:posOffset>
                </wp:positionV>
                <wp:extent cx="6696075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696000" y="0"/>
                              </a:lnTo>
                              <a:lnTo>
                                <a:pt x="6696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97F461D">
              <v:rect id="docshape2" style="position:absolute;margin-left:34.015751pt;margin-top:11.352017pt;width:527.24411pt;height:1.5pt;mso-position-horizontal-relative:page;mso-position-vertical-relative:paragraph;z-index:-15728640;mso-wrap-distance-left:0;mso-wrap-distance-right:0" filled="true" fillcolor="#2a6baf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before="60"/>
        <w:ind w:left="0" w:right="0" w:firstLine="0"/>
        <w:rPr>
          <w:sz w:val="18"/>
        </w:rPr>
      </w:pPr>
    </w:p>
    <w:p xmlns:wp14="http://schemas.microsoft.com/office/word/2010/wordml" w14:paraId="66A6BD95" wp14:textId="77777777">
      <w:pPr>
        <w:pStyle w:val="Heading2"/>
        <w:spacing w:before="1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1CEA8E3E" wp14:editId="7777777">
                <wp:simplePos x="0" y="0"/>
                <wp:positionH relativeFrom="page">
                  <wp:posOffset>432000</wp:posOffset>
                </wp:positionH>
                <wp:positionV relativeFrom="paragraph">
                  <wp:posOffset>1916</wp:posOffset>
                </wp:positionV>
                <wp:extent cx="38100" cy="21336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3360">
                              <a:moveTo>
                                <a:pt x="38100" y="213360"/>
                              </a:moveTo>
                              <a:lnTo>
                                <a:pt x="0" y="2133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F07E67">
              <v:rect id="docshape3" style="position:absolute;margin-left:34.015751pt;margin-top:.150879pt;width:3.0pt;height:16.800001pt;mso-position-horizontal-relative:page;mso-position-vertical-relative:paragraph;z-index:15729152" filled="true" fillcolor="#2a6baf" stroked="false">
                <v:fill type="solid"/>
                <w10:wrap type="none"/>
              </v:rect>
            </w:pict>
          </mc:Fallback>
        </mc:AlternateContent>
      </w:r>
      <w:r>
        <w:rPr>
          <w:color w:val="1A365D"/>
          <w:spacing w:val="-2"/>
        </w:rPr>
        <w:t>CAREER</w:t>
      </w:r>
      <w:r>
        <w:rPr>
          <w:color w:val="1A365D"/>
          <w:spacing w:val="-7"/>
        </w:rPr>
        <w:t> </w:t>
      </w:r>
      <w:r>
        <w:rPr>
          <w:color w:val="1A365D"/>
          <w:spacing w:val="-2"/>
        </w:rPr>
        <w:t>SUMMARY</w:t>
      </w:r>
    </w:p>
    <w:p xmlns:wp14="http://schemas.microsoft.com/office/word/2010/wordml" w14:paraId="00CC970F" wp14:textId="77777777">
      <w:pPr>
        <w:pStyle w:val="BodyText"/>
        <w:spacing w:before="210" w:line="292" w:lineRule="auto"/>
        <w:ind w:left="114" w:right="110" w:firstLine="0"/>
        <w:jc w:val="both"/>
      </w:pPr>
      <w:r>
        <w:rPr>
          <w:color w:val="2D3648"/>
        </w:rPr>
        <w:t>Strategic, results-driven, and Pega Certified Business Architect (PCBA) with over 18 years of total professional IT experience, specializing in large-scale digital transformation, workflow orchestration, client onboarding (CLM), KYC frameworks, and Customer Value Management (CDH) decisioning models across global industry</w:t>
      </w:r>
      <w:r>
        <w:rPr>
          <w:color w:val="2D3648"/>
        </w:rPr>
        <w:t> sectors including BFSI</w:t>
      </w:r>
      <w:r>
        <w:rPr>
          <w:color w:val="2D3648"/>
          <w:spacing w:val="-6"/>
        </w:rPr>
        <w:t> </w:t>
      </w:r>
      <w:r>
        <w:rPr>
          <w:color w:val="2D3648"/>
        </w:rPr>
        <w:t>and</w:t>
      </w:r>
      <w:r>
        <w:rPr>
          <w:color w:val="2D3648"/>
          <w:spacing w:val="-6"/>
        </w:rPr>
        <w:t> </w:t>
      </w:r>
      <w:r>
        <w:rPr>
          <w:color w:val="2D3648"/>
        </w:rPr>
        <w:t>Telecommunications.</w:t>
      </w:r>
      <w:r>
        <w:rPr>
          <w:color w:val="2D3648"/>
          <w:spacing w:val="-6"/>
        </w:rPr>
        <w:t> </w:t>
      </w:r>
      <w:r>
        <w:rPr>
          <w:color w:val="2D3648"/>
        </w:rPr>
        <w:t>Proven</w:t>
      </w:r>
      <w:r>
        <w:rPr>
          <w:color w:val="2D3648"/>
          <w:spacing w:val="-6"/>
        </w:rPr>
        <w:t> </w:t>
      </w:r>
      <w:r>
        <w:rPr>
          <w:color w:val="2D3648"/>
        </w:rPr>
        <w:t>expert</w:t>
      </w:r>
      <w:r>
        <w:rPr>
          <w:color w:val="2D3648"/>
          <w:spacing w:val="-6"/>
        </w:rPr>
        <w:t> </w:t>
      </w:r>
      <w:r>
        <w:rPr>
          <w:color w:val="2D3648"/>
        </w:rPr>
        <w:t>in</w:t>
      </w:r>
      <w:r>
        <w:rPr>
          <w:color w:val="2D3648"/>
          <w:spacing w:val="-6"/>
        </w:rPr>
        <w:t> </w:t>
      </w:r>
      <w:r>
        <w:rPr>
          <w:color w:val="2D3648"/>
        </w:rPr>
        <w:t>partnering</w:t>
      </w:r>
      <w:r>
        <w:rPr>
          <w:color w:val="2D3648"/>
          <w:spacing w:val="-6"/>
        </w:rPr>
        <w:t> </w:t>
      </w:r>
      <w:r>
        <w:rPr>
          <w:color w:val="2D3648"/>
        </w:rPr>
        <w:t>with</w:t>
      </w:r>
      <w:r>
        <w:rPr>
          <w:color w:val="2D3648"/>
          <w:spacing w:val="-6"/>
        </w:rPr>
        <w:t> </w:t>
      </w:r>
      <w:r>
        <w:rPr>
          <w:color w:val="2D3648"/>
        </w:rPr>
        <w:t>senior</w:t>
      </w:r>
      <w:r>
        <w:rPr>
          <w:color w:val="2D3648"/>
          <w:spacing w:val="-6"/>
        </w:rPr>
        <w:t> </w:t>
      </w:r>
      <w:r>
        <w:rPr>
          <w:color w:val="2D3648"/>
        </w:rPr>
        <w:t>executive</w:t>
      </w:r>
      <w:r>
        <w:rPr>
          <w:color w:val="2D3648"/>
          <w:spacing w:val="-6"/>
        </w:rPr>
        <w:t> </w:t>
      </w:r>
      <w:r>
        <w:rPr>
          <w:color w:val="2D3648"/>
        </w:rPr>
        <w:t>stakeholders</w:t>
      </w:r>
      <w:r>
        <w:rPr>
          <w:color w:val="2D3648"/>
          <w:spacing w:val="-6"/>
        </w:rPr>
        <w:t> </w:t>
      </w:r>
      <w:r>
        <w:rPr>
          <w:color w:val="2D3648"/>
        </w:rPr>
        <w:t>to</w:t>
      </w:r>
      <w:r>
        <w:rPr>
          <w:color w:val="2D3648"/>
          <w:spacing w:val="-6"/>
        </w:rPr>
        <w:t> </w:t>
      </w:r>
      <w:r>
        <w:rPr>
          <w:color w:val="2D3648"/>
        </w:rPr>
        <w:t>run</w:t>
      </w:r>
      <w:r>
        <w:rPr>
          <w:color w:val="2D3648"/>
          <w:spacing w:val="-6"/>
        </w:rPr>
        <w:t> </w:t>
      </w:r>
      <w:r>
        <w:rPr>
          <w:color w:val="2D3648"/>
        </w:rPr>
        <w:t>advanced</w:t>
      </w:r>
      <w:r>
        <w:rPr>
          <w:color w:val="2D3648"/>
          <w:spacing w:val="-6"/>
        </w:rPr>
        <w:t> </w:t>
      </w:r>
      <w:r>
        <w:rPr>
          <w:color w:val="2D3648"/>
        </w:rPr>
        <w:t>process discovery workshops leveraging Pega GenAI frameworks to accelerate high-impact Pega Blueprint design. Adept at orchestrating predictive analytics, machine learning models, Adaptive Decisioning, and real-time Next-Best-Action (NBA) strategies to optimize customer value journeys and maximize conversion metrics. Extensive success leading cross-functional global agile squads for market leaders like the Commonwealth Bank of Australia (CBA), UBS, and Wipro, maintaining strict adherence to SDLC governance.</w:t>
      </w:r>
    </w:p>
    <w:p xmlns:wp14="http://schemas.microsoft.com/office/word/2010/wordml" w14:paraId="0A37501D" wp14:textId="77777777">
      <w:pPr>
        <w:pStyle w:val="BodyText"/>
        <w:spacing w:before="34"/>
        <w:ind w:left="0" w:right="0" w:firstLine="0"/>
      </w:pPr>
    </w:p>
    <w:p xmlns:wp14="http://schemas.microsoft.com/office/word/2010/wordml" w14:paraId="469587A0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1C03360F" wp14:editId="7777777">
                <wp:simplePos x="0" y="0"/>
                <wp:positionH relativeFrom="page">
                  <wp:posOffset>432000</wp:posOffset>
                </wp:positionH>
                <wp:positionV relativeFrom="paragraph">
                  <wp:posOffset>1825</wp:posOffset>
                </wp:positionV>
                <wp:extent cx="38100" cy="21336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3360">
                              <a:moveTo>
                                <a:pt x="38100" y="213360"/>
                              </a:moveTo>
                              <a:lnTo>
                                <a:pt x="0" y="2133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56E8541">
              <v:rect id="docshape4" style="position:absolute;margin-left:34.015751pt;margin-top:.143755pt;width:3.0pt;height:16.800001pt;mso-position-horizontal-relative:page;mso-position-vertical-relative:paragraph;z-index:15729664" filled="true" fillcolor="#2a6baf" stroked="false">
                <v:fill type="solid"/>
                <w10:wrap type="none"/>
              </v:rect>
            </w:pict>
          </mc:Fallback>
        </mc:AlternateContent>
      </w:r>
      <w:r>
        <w:rPr>
          <w:color w:val="1A365D"/>
        </w:rPr>
        <w:t>KEY</w:t>
      </w:r>
      <w:r>
        <w:rPr>
          <w:color w:val="1A365D"/>
          <w:spacing w:val="-9"/>
        </w:rPr>
        <w:t> </w:t>
      </w:r>
      <w:r>
        <w:rPr>
          <w:color w:val="1A365D"/>
        </w:rPr>
        <w:t>SKILLS</w:t>
      </w:r>
      <w:r>
        <w:rPr>
          <w:color w:val="1A365D"/>
          <w:spacing w:val="-8"/>
        </w:rPr>
        <w:t> </w:t>
      </w:r>
      <w:r>
        <w:rPr>
          <w:color w:val="1A365D"/>
        </w:rPr>
        <w:t>&amp;</w:t>
      </w:r>
      <w:r>
        <w:rPr>
          <w:color w:val="1A365D"/>
          <w:spacing w:val="-9"/>
        </w:rPr>
        <w:t> </w:t>
      </w:r>
      <w:r>
        <w:rPr>
          <w:color w:val="1A365D"/>
        </w:rPr>
        <w:t>TECHNICAL</w:t>
      </w:r>
      <w:r>
        <w:rPr>
          <w:color w:val="1A365D"/>
          <w:spacing w:val="-8"/>
        </w:rPr>
        <w:t> </w:t>
      </w:r>
      <w:r>
        <w:rPr>
          <w:color w:val="1A365D"/>
          <w:spacing w:val="-2"/>
        </w:rPr>
        <w:t>EXPERTISE</w:t>
      </w:r>
    </w:p>
    <w:p xmlns:wp14="http://schemas.microsoft.com/office/word/2010/wordml" w14:paraId="5DAB6C7B" wp14:textId="77777777">
      <w:pPr>
        <w:pStyle w:val="BodyText"/>
        <w:spacing w:before="9"/>
        <w:ind w:left="0" w:right="0" w:firstLine="0"/>
        <w:rPr>
          <w:rFonts w:ascii="Arial"/>
          <w:b/>
          <w:sz w:val="24"/>
        </w:rPr>
      </w:pPr>
    </w:p>
    <w:p xmlns:wp14="http://schemas.microsoft.com/office/word/2010/wordml" w:rsidP="1584CCC5" w14:paraId="1A891F75" wp14:textId="77777777">
      <w:pPr>
        <w:pStyle w:val="BodyText"/>
        <w:tabs>
          <w:tab w:val="left" w:leader="none" w:pos="2434"/>
        </w:tabs>
        <w:spacing w:before="0" w:line="292" w:lineRule="auto"/>
        <w:ind w:left="114" w:right="501" w:hanging="0"/>
      </w:pPr>
      <w:r w:rsidRPr="1584CCC5" w:rsidR="1584CCC5">
        <w:rPr>
          <w:rFonts w:ascii="Arial"/>
          <w:b w:val="1"/>
          <w:bCs w:val="1"/>
          <w:color w:val="2A6BAF"/>
          <w:position w:val="1"/>
          <w:sz w:val="19"/>
          <w:szCs w:val="19"/>
        </w:rPr>
        <w:t>Pega Platforms:</w:t>
      </w:r>
      <w:r>
        <w:rPr>
          <w:rFonts w:ascii="Arial"/>
          <w:b/>
          <w:color w:val="2A6BAF"/>
          <w:position w:val="1"/>
          <w:sz w:val="19"/>
        </w:rPr>
        <w:tab/>
      </w:r>
      <w:r w:rsidR="1584CCC5">
        <w:rPr>
          <w:color w:val="2D3648"/>
        </w:rPr>
        <w:t>Pega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Case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Management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Lifecycle,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Workflow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Orchestration,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Pega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CLM,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Pega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KYC,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Pega CDH (Customer Decision Hub)</w:t>
      </w:r>
    </w:p>
    <w:p xmlns:wp14="http://schemas.microsoft.com/office/word/2010/wordml" w:rsidP="1584CCC5" w14:paraId="1214940B" wp14:textId="77777777">
      <w:pPr>
        <w:pStyle w:val="BodyText"/>
        <w:tabs>
          <w:tab w:val="left" w:leader="none" w:pos="2434"/>
        </w:tabs>
        <w:spacing w:before="148" w:line="292" w:lineRule="auto"/>
        <w:ind w:left="114" w:right="272" w:hanging="0"/>
      </w:pPr>
      <w:r w:rsidRPr="1584CCC5" w:rsidR="1584CCC5">
        <w:rPr>
          <w:rFonts w:ascii="Arial"/>
          <w:b w:val="1"/>
          <w:bCs w:val="1"/>
          <w:color w:val="2A6BAF"/>
          <w:position w:val="1"/>
          <w:sz w:val="19"/>
          <w:szCs w:val="19"/>
        </w:rPr>
        <w:t>AI &amp; Data Analytics:</w:t>
      </w:r>
      <w:r>
        <w:rPr>
          <w:rFonts w:ascii="Arial"/>
          <w:b/>
          <w:color w:val="2A6BAF"/>
          <w:position w:val="1"/>
          <w:sz w:val="19"/>
        </w:rPr>
        <w:tab/>
      </w:r>
      <w:r w:rsidR="1584CCC5">
        <w:rPr>
          <w:color w:val="2D3648"/>
        </w:rPr>
        <w:t>Pega GenAI Tools, Predictive Analytics, Machine Learning (ML) Models, Adaptive Decisioning,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Next-Best-Action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(NBA)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Strategies,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Pega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Blueprint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Ecosystem,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AI</w:t>
      </w:r>
      <w:r w:rsidR="1584CCC5">
        <w:rPr>
          <w:color w:val="2D3648"/>
          <w:spacing w:val="-12"/>
        </w:rPr>
        <w:t xml:space="preserve"> </w:t>
      </w:r>
      <w:r w:rsidR="1584CCC5">
        <w:rPr>
          <w:color w:val="2D3648"/>
        </w:rPr>
        <w:t>Accelerators</w:t>
      </w:r>
    </w:p>
    <w:p xmlns:wp14="http://schemas.microsoft.com/office/word/2010/wordml" w:rsidP="1584CCC5" w14:paraId="20FFCBC9" wp14:textId="77777777">
      <w:pPr>
        <w:pStyle w:val="BodyText"/>
        <w:tabs>
          <w:tab w:val="left" w:leader="none" w:pos="2434"/>
        </w:tabs>
        <w:spacing w:before="149" w:line="292" w:lineRule="auto"/>
        <w:ind w:left="114" w:right="1033" w:hanging="0"/>
      </w:pPr>
      <w:r w:rsidRPr="1584CCC5" w:rsidR="1584CCC5">
        <w:rPr>
          <w:rFonts w:ascii="Arial"/>
          <w:b w:val="1"/>
          <w:bCs w:val="1"/>
          <w:color w:val="2A6BAF"/>
          <w:spacing w:val="-2"/>
          <w:position w:val="1"/>
          <w:sz w:val="19"/>
          <w:szCs w:val="19"/>
        </w:rPr>
        <w:t>Methodologies:</w:t>
      </w:r>
      <w:r>
        <w:rPr>
          <w:rFonts w:ascii="Arial"/>
          <w:b/>
          <w:color w:val="2A6BAF"/>
          <w:position w:val="1"/>
          <w:sz w:val="19"/>
        </w:rPr>
        <w:tab/>
      </w:r>
      <w:r w:rsidR="1584CCC5">
        <w:rPr>
          <w:color w:val="2D3648"/>
        </w:rPr>
        <w:t>Agile/Scrum</w:t>
      </w:r>
      <w:r w:rsidR="1584CCC5">
        <w:rPr>
          <w:color w:val="2D3648"/>
          <w:spacing w:val="-13"/>
        </w:rPr>
        <w:t xml:space="preserve"> </w:t>
      </w:r>
      <w:r w:rsidR="1584CCC5">
        <w:rPr>
          <w:color w:val="2D3648"/>
        </w:rPr>
        <w:t>Leadership,</w:t>
      </w:r>
      <w:r w:rsidR="1584CCC5">
        <w:rPr>
          <w:color w:val="2D3648"/>
          <w:spacing w:val="-13"/>
        </w:rPr>
        <w:t xml:space="preserve"> </w:t>
      </w:r>
      <w:r w:rsidR="1584CCC5">
        <w:rPr>
          <w:color w:val="2D3648"/>
        </w:rPr>
        <w:t>Requirements</w:t>
      </w:r>
      <w:r w:rsidR="1584CCC5">
        <w:rPr>
          <w:color w:val="2D3648"/>
          <w:spacing w:val="-13"/>
        </w:rPr>
        <w:t xml:space="preserve"> </w:t>
      </w:r>
      <w:r w:rsidR="1584CCC5">
        <w:rPr>
          <w:color w:val="2D3648"/>
        </w:rPr>
        <w:t>Elicitation,</w:t>
      </w:r>
      <w:r w:rsidR="1584CCC5">
        <w:rPr>
          <w:color w:val="2D3648"/>
          <w:spacing w:val="-13"/>
        </w:rPr>
        <w:t xml:space="preserve"> </w:t>
      </w:r>
      <w:r w:rsidR="1584CCC5">
        <w:rPr>
          <w:color w:val="2D3648"/>
        </w:rPr>
        <w:t>Target</w:t>
      </w:r>
      <w:r w:rsidR="1584CCC5">
        <w:rPr>
          <w:color w:val="2D3648"/>
          <w:spacing w:val="-13"/>
        </w:rPr>
        <w:t xml:space="preserve"> </w:t>
      </w:r>
      <w:r w:rsidR="1584CCC5">
        <w:rPr>
          <w:color w:val="2D3648"/>
        </w:rPr>
        <w:t>Operating</w:t>
      </w:r>
      <w:r w:rsidR="1584CCC5">
        <w:rPr>
          <w:color w:val="2D3648"/>
          <w:spacing w:val="-13"/>
        </w:rPr>
        <w:t xml:space="preserve"> </w:t>
      </w:r>
      <w:r w:rsidR="1584CCC5">
        <w:rPr>
          <w:color w:val="2D3648"/>
        </w:rPr>
        <w:t>Models,</w:t>
      </w:r>
      <w:r w:rsidR="1584CCC5">
        <w:rPr>
          <w:color w:val="2D3648"/>
          <w:spacing w:val="-13"/>
        </w:rPr>
        <w:t xml:space="preserve"> </w:t>
      </w:r>
      <w:r w:rsidR="1584CCC5">
        <w:rPr>
          <w:color w:val="2D3648"/>
        </w:rPr>
        <w:t>SDLC Governance, Business Process Modeling (BPMN/UML), GAP Analysis</w:t>
      </w:r>
    </w:p>
    <w:p xmlns:wp14="http://schemas.microsoft.com/office/word/2010/wordml" w:rsidP="1584CCC5" w14:paraId="69886DE8" wp14:textId="77777777">
      <w:pPr>
        <w:pStyle w:val="BodyText"/>
        <w:tabs>
          <w:tab w:val="left" w:leader="none" w:pos="2434"/>
        </w:tabs>
        <w:spacing w:before="148" w:line="292" w:lineRule="auto"/>
        <w:ind w:left="114" w:right="343" w:hanging="0"/>
      </w:pPr>
      <w:r w:rsidRPr="1584CCC5" w:rsidR="1584CCC5">
        <w:rPr>
          <w:rFonts w:ascii="Arial"/>
          <w:b w:val="1"/>
          <w:bCs w:val="1"/>
          <w:color w:val="2A6BAF"/>
          <w:position w:val="1"/>
          <w:sz w:val="19"/>
          <w:szCs w:val="19"/>
        </w:rPr>
        <w:t>Domain Expertise:</w:t>
      </w:r>
      <w:r>
        <w:rPr>
          <w:rFonts w:ascii="Arial"/>
          <w:b/>
          <w:color w:val="2A6BAF"/>
          <w:position w:val="1"/>
          <w:sz w:val="19"/>
        </w:rPr>
        <w:tab/>
      </w:r>
      <w:r w:rsidR="1584CCC5">
        <w:rPr>
          <w:color w:val="2D3648"/>
        </w:rPr>
        <w:t>Banking &amp; Financial Services (BFSI), Investment Banking, Corporate Actions, Client Lifecycle</w:t>
      </w:r>
      <w:r w:rsidR="1584CCC5">
        <w:rPr>
          <w:color w:val="2D3648"/>
          <w:spacing w:val="-9"/>
        </w:rPr>
        <w:t xml:space="preserve"> </w:t>
      </w:r>
      <w:r w:rsidR="1584CCC5">
        <w:rPr>
          <w:color w:val="2D3648"/>
        </w:rPr>
        <w:t>Management,</w:t>
      </w:r>
      <w:r w:rsidR="1584CCC5">
        <w:rPr>
          <w:color w:val="2D3648"/>
          <w:spacing w:val="-9"/>
        </w:rPr>
        <w:t xml:space="preserve"> </w:t>
      </w:r>
      <w:r w:rsidR="1584CCC5">
        <w:rPr>
          <w:color w:val="2D3648"/>
        </w:rPr>
        <w:t>Anti-Money</w:t>
      </w:r>
      <w:r w:rsidR="1584CCC5">
        <w:rPr>
          <w:color w:val="2D3648"/>
          <w:spacing w:val="-9"/>
        </w:rPr>
        <w:t xml:space="preserve"> </w:t>
      </w:r>
      <w:r w:rsidR="1584CCC5">
        <w:rPr>
          <w:color w:val="2D3648"/>
        </w:rPr>
        <w:t>Laundering</w:t>
      </w:r>
      <w:r w:rsidR="1584CCC5">
        <w:rPr>
          <w:color w:val="2D3648"/>
          <w:spacing w:val="-9"/>
        </w:rPr>
        <w:t xml:space="preserve"> </w:t>
      </w:r>
      <w:r w:rsidR="1584CCC5">
        <w:rPr>
          <w:color w:val="2D3648"/>
        </w:rPr>
        <w:t>(AML),</w:t>
      </w:r>
      <w:r w:rsidR="1584CCC5">
        <w:rPr>
          <w:color w:val="2D3648"/>
          <w:spacing w:val="-9"/>
        </w:rPr>
        <w:t xml:space="preserve"> </w:t>
      </w:r>
      <w:r w:rsidR="1584CCC5">
        <w:rPr>
          <w:color w:val="2D3648"/>
        </w:rPr>
        <w:t>Consumer</w:t>
      </w:r>
      <w:r w:rsidR="1584CCC5">
        <w:rPr>
          <w:color w:val="2D3648"/>
          <w:spacing w:val="-9"/>
        </w:rPr>
        <w:t xml:space="preserve"> </w:t>
      </w:r>
      <w:r w:rsidR="1584CCC5">
        <w:rPr>
          <w:color w:val="2D3648"/>
        </w:rPr>
        <w:t>Goods,</w:t>
      </w:r>
      <w:r w:rsidR="1584CCC5">
        <w:rPr>
          <w:color w:val="2D3648"/>
          <w:spacing w:val="-9"/>
        </w:rPr>
        <w:t xml:space="preserve"> </w:t>
      </w:r>
      <w:r w:rsidR="1584CCC5">
        <w:rPr>
          <w:color w:val="2D3648"/>
        </w:rPr>
        <w:t>e-Governance</w:t>
      </w:r>
      <w:r w:rsidR="1584CCC5">
        <w:rPr>
          <w:color w:val="2D3648"/>
          <w:spacing w:val="-9"/>
        </w:rPr>
        <w:t xml:space="preserve"> </w:t>
      </w:r>
      <w:r w:rsidR="1584CCC5">
        <w:rPr>
          <w:color w:val="2D3648"/>
        </w:rPr>
        <w:t xml:space="preserve">&amp; </w:t>
      </w:r>
      <w:r w:rsidR="1584CCC5">
        <w:rPr>
          <w:color w:val="2D3648"/>
          <w:spacing w:val="-2"/>
        </w:rPr>
        <w:t>Telecom</w:t>
      </w:r>
    </w:p>
    <w:p xmlns:wp14="http://schemas.microsoft.com/office/word/2010/wordml" w14:paraId="02EB378F" wp14:textId="77777777">
      <w:pPr>
        <w:pStyle w:val="BodyText"/>
        <w:spacing w:before="113"/>
        <w:ind w:left="0" w:right="0" w:firstLine="0"/>
      </w:pPr>
    </w:p>
    <w:p xmlns:wp14="http://schemas.microsoft.com/office/word/2010/wordml" w14:paraId="5114B005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09876188" wp14:editId="7777777">
                <wp:simplePos x="0" y="0"/>
                <wp:positionH relativeFrom="page">
                  <wp:posOffset>432000</wp:posOffset>
                </wp:positionH>
                <wp:positionV relativeFrom="paragraph">
                  <wp:posOffset>1445</wp:posOffset>
                </wp:positionV>
                <wp:extent cx="38100" cy="21336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3360">
                              <a:moveTo>
                                <a:pt x="38100" y="213360"/>
                              </a:moveTo>
                              <a:lnTo>
                                <a:pt x="0" y="2133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056C78">
              <v:rect id="docshape5" style="position:absolute;margin-left:34.015751pt;margin-top:.113781pt;width:3.0pt;height:16.800001pt;mso-position-horizontal-relative:page;mso-position-vertical-relative:paragraph;z-index:15730176" filled="true" fillcolor="#2a6baf" stroked="false">
                <v:fill type="solid"/>
                <w10:wrap type="none"/>
              </v:rect>
            </w:pict>
          </mc:Fallback>
        </mc:AlternateContent>
      </w:r>
      <w:r>
        <w:rPr>
          <w:color w:val="1A365D"/>
        </w:rPr>
        <w:t>PROFESSIONAL</w:t>
      </w:r>
      <w:r>
        <w:rPr>
          <w:color w:val="1A365D"/>
          <w:spacing w:val="-15"/>
        </w:rPr>
        <w:t> </w:t>
      </w:r>
      <w:r>
        <w:rPr>
          <w:color w:val="1A365D"/>
          <w:spacing w:val="-2"/>
        </w:rPr>
        <w:t>EXPERIENCE</w:t>
      </w:r>
    </w:p>
    <w:p xmlns:wp14="http://schemas.microsoft.com/office/word/2010/wordml" w14:paraId="31C2D56B" wp14:textId="77777777">
      <w:pPr>
        <w:tabs>
          <w:tab w:val="left" w:leader="none" w:pos="8897"/>
        </w:tabs>
        <w:spacing w:before="210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648"/>
          <w:sz w:val="21"/>
        </w:rPr>
        <w:t>Principal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Business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Analyst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/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Lead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Business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Architect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(Pega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pacing w:val="-4"/>
          <w:sz w:val="21"/>
        </w:rPr>
        <w:t>LBA)</w:t>
      </w:r>
      <w:r>
        <w:rPr>
          <w:rFonts w:ascii="Arial" w:hAnsi="Arial"/>
          <w:b/>
          <w:color w:val="2D3648"/>
          <w:sz w:val="21"/>
        </w:rPr>
        <w:tab/>
      </w:r>
      <w:r>
        <w:rPr>
          <w:rFonts w:ascii="Arial" w:hAnsi="Arial"/>
          <w:b/>
          <w:color w:val="495467"/>
          <w:sz w:val="19"/>
        </w:rPr>
        <w:t>Jun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z w:val="19"/>
        </w:rPr>
        <w:t>2024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z w:val="19"/>
        </w:rPr>
        <w:t>–</w:t>
      </w:r>
      <w:r>
        <w:rPr>
          <w:rFonts w:ascii="Arial" w:hAnsi="Arial"/>
          <w:b/>
          <w:color w:val="495467"/>
          <w:spacing w:val="-1"/>
          <w:sz w:val="19"/>
        </w:rPr>
        <w:t> </w:t>
      </w:r>
      <w:r>
        <w:rPr>
          <w:rFonts w:ascii="Arial" w:hAnsi="Arial"/>
          <w:b/>
          <w:color w:val="495467"/>
          <w:sz w:val="19"/>
        </w:rPr>
        <w:t>Till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pacing w:val="-4"/>
          <w:sz w:val="19"/>
        </w:rPr>
        <w:t>Date</w:t>
      </w:r>
    </w:p>
    <w:p xmlns:wp14="http://schemas.microsoft.com/office/word/2010/wordml" w:rsidP="1584CCC5" w14:paraId="214BAAC4" wp14:textId="7FFAB373">
      <w:pPr>
        <w:pStyle w:val="Normal"/>
        <w:spacing w:before="131"/>
        <w:ind w:left="114" w:right="0" w:firstLine="0"/>
        <w:jc w:val="left"/>
      </w:pPr>
      <w:r w:rsidRPr="1584CCC5" w:rsidR="1584CCC5">
        <w:rPr>
          <w:rFonts w:ascii="Arial"/>
          <w:i w:val="1"/>
          <w:iCs w:val="1"/>
          <w:color w:val="495467"/>
          <w:sz w:val="19"/>
          <w:szCs w:val="19"/>
        </w:rPr>
        <w:t>Lantiqx</w:t>
      </w:r>
      <w:r w:rsidRPr="1584CCC5" w:rsidR="1584CCC5">
        <w:rPr>
          <w:rFonts w:ascii="Arial"/>
          <w:i w:val="1"/>
          <w:iCs w:val="1"/>
          <w:color w:val="495467"/>
          <w:spacing w:val="-8"/>
          <w:sz w:val="19"/>
          <w:szCs w:val="19"/>
        </w:rPr>
        <w:t xml:space="preserve"> </w:t>
      </w:r>
      <w:r w:rsidRPr="1584CCC5" w:rsidR="1584CCC5">
        <w:rPr>
          <w:rFonts w:ascii="Arial"/>
          <w:i w:val="1"/>
          <w:iCs w:val="1"/>
          <w:color w:val="495467"/>
          <w:sz w:val="19"/>
          <w:szCs w:val="19"/>
        </w:rPr>
        <w:t>India</w:t>
      </w:r>
      <w:r w:rsidRPr="1584CCC5" w:rsidR="1584CCC5">
        <w:rPr>
          <w:rFonts w:ascii="Arial"/>
          <w:i w:val="1"/>
          <w:iCs w:val="1"/>
          <w:color w:val="495467"/>
          <w:spacing w:val="-8"/>
          <w:sz w:val="19"/>
          <w:szCs w:val="19"/>
        </w:rPr>
        <w:t xml:space="preserve"> </w:t>
      </w:r>
      <w:r w:rsidRPr="1584CCC5" w:rsidR="1584CCC5">
        <w:rPr>
          <w:rFonts w:ascii="Arial"/>
          <w:i w:val="1"/>
          <w:iCs w:val="1"/>
          <w:color w:val="495467"/>
          <w:sz w:val="19"/>
          <w:szCs w:val="19"/>
        </w:rPr>
        <w:t>Pvt</w:t>
      </w:r>
      <w:r w:rsidRPr="1584CCC5" w:rsidR="1584CCC5">
        <w:rPr>
          <w:rFonts w:ascii="Arial"/>
          <w:i w:val="1"/>
          <w:iCs w:val="1"/>
          <w:color w:val="495467"/>
          <w:spacing w:val="-7"/>
          <w:sz w:val="19"/>
          <w:szCs w:val="19"/>
        </w:rPr>
        <w:t xml:space="preserve"> </w:t>
      </w:r>
      <w:r w:rsidRPr="1584CCC5" w:rsidR="1584CCC5">
        <w:rPr>
          <w:rFonts w:ascii="Arial"/>
          <w:i w:val="1"/>
          <w:iCs w:val="1"/>
          <w:color w:val="495467"/>
          <w:sz w:val="19"/>
          <w:szCs w:val="19"/>
        </w:rPr>
        <w:t>Ltd,</w:t>
      </w:r>
      <w:r w:rsidRPr="1584CCC5" w:rsidR="1584CCC5">
        <w:rPr>
          <w:rFonts w:ascii="Arial"/>
          <w:i w:val="1"/>
          <w:iCs w:val="1"/>
          <w:color w:val="495467"/>
          <w:spacing w:val="-8"/>
          <w:sz w:val="19"/>
          <w:szCs w:val="19"/>
        </w:rPr>
        <w:t xml:space="preserve"> </w:t>
      </w:r>
      <w:r w:rsidRPr="1584CCC5" w:rsidR="1584CCC5">
        <w:rPr>
          <w:rFonts w:ascii="Arial"/>
          <w:i w:val="1"/>
          <w:iCs w:val="1"/>
          <w:color w:val="495467"/>
          <w:sz w:val="19"/>
          <w:szCs w:val="19"/>
        </w:rPr>
        <w:t>Hyderabad,</w:t>
      </w:r>
      <w:r w:rsidRPr="1584CCC5" w:rsidR="1584CCC5">
        <w:rPr>
          <w:rFonts w:ascii="Arial"/>
          <w:i w:val="1"/>
          <w:iCs w:val="1"/>
          <w:color w:val="495467"/>
          <w:spacing w:val="-7"/>
          <w:sz w:val="19"/>
          <w:szCs w:val="19"/>
        </w:rPr>
        <w:t xml:space="preserve"> </w:t>
      </w:r>
      <w:r w:rsidRPr="1584CCC5" w:rsidR="1584CCC5">
        <w:rPr>
          <w:rFonts w:ascii="Arial"/>
          <w:i w:val="1"/>
          <w:iCs w:val="1"/>
          <w:color w:val="495467"/>
          <w:spacing w:val="-2"/>
          <w:sz w:val="19"/>
          <w:szCs w:val="19"/>
        </w:rPr>
        <w:t>India</w:t>
      </w:r>
      <w:r w:rsidRPr="1584CCC5" w:rsidR="0DF52DC3">
        <w:rPr>
          <w:rFonts w:ascii="Arial"/>
          <w:i w:val="1"/>
          <w:iCs w:val="1"/>
          <w:color w:val="495467"/>
          <w:sz w:val="19"/>
          <w:szCs w:val="19"/>
        </w:rPr>
        <w:t xml:space="preserve"> </w:t>
      </w:r>
      <w:r w:rsidRPr="1584CCC5" w:rsidR="0DF52DC3">
        <w:rPr>
          <w:rFonts w:ascii="Arial" w:hAnsi="Arial MT" w:eastAsia="Arial MT" w:cs="Arial MT" w:asciiTheme="minorAscii" w:hAnsiTheme="minorAscii" w:eastAsiaTheme="minorAscii" w:cstheme="minorBidi"/>
          <w:i w:val="1"/>
          <w:iCs w:val="1"/>
          <w:color w:val="495467"/>
          <w:sz w:val="19"/>
          <w:szCs w:val="19"/>
          <w:lang w:eastAsia="en-US" w:bidi="ar-SA"/>
        </w:rPr>
        <w:t>( Client</w:t>
      </w:r>
      <w:r w:rsidRPr="1584CCC5" w:rsidR="0DF52DC3">
        <w:rPr>
          <w:rFonts w:ascii="Arial" w:hAnsi="Arial MT" w:eastAsia="Arial MT" w:cs="Arial MT" w:asciiTheme="minorAscii" w:hAnsiTheme="minorAscii" w:eastAsiaTheme="minorAscii" w:cstheme="minorBidi"/>
          <w:i w:val="1"/>
          <w:iCs w:val="1"/>
          <w:color w:val="495467"/>
          <w:sz w:val="19"/>
          <w:szCs w:val="19"/>
          <w:lang w:eastAsia="en-US" w:bidi="ar-SA"/>
        </w:rPr>
        <w:t xml:space="preserve"> - </w:t>
      </w:r>
      <w:r w:rsidRPr="1584CCC5" w:rsidR="0DF52DC3">
        <w:rPr>
          <w:rFonts w:ascii="Arial" w:hAnsi="Arial MT" w:eastAsia="Arial MT" w:cs="Arial MT" w:asciiTheme="minorAscii" w:hAnsiTheme="minorAscii" w:eastAsiaTheme="minorAscii" w:cstheme="minorBidi"/>
          <w:i w:val="1"/>
          <w:iCs w:val="1"/>
          <w:noProof w:val="0"/>
          <w:color w:val="495467"/>
          <w:sz w:val="19"/>
          <w:szCs w:val="19"/>
          <w:lang w:val="en-US" w:eastAsia="en-US" w:bidi="ar-SA"/>
        </w:rPr>
        <w:t>Commonwealth Bank of Australia)</w:t>
      </w:r>
    </w:p>
    <w:p xmlns:wp14="http://schemas.microsoft.com/office/word/2010/wordml" w14:paraId="0A2575A6" wp14:textId="77777777">
      <w:pPr>
        <w:spacing w:before="89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A6BAF"/>
          <w:sz w:val="19"/>
        </w:rPr>
        <w:t>Project: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Risk</w:t>
      </w:r>
      <w:r>
        <w:rPr>
          <w:rFonts w:ascii="Arial" w:hAnsi="Arial"/>
          <w:b/>
          <w:color w:val="2A6BAF"/>
          <w:spacing w:val="-3"/>
          <w:sz w:val="19"/>
        </w:rPr>
        <w:t> </w:t>
      </w:r>
      <w:r>
        <w:rPr>
          <w:rFonts w:ascii="Arial" w:hAnsi="Arial"/>
          <w:b/>
          <w:color w:val="2A6BAF"/>
          <w:sz w:val="19"/>
        </w:rPr>
        <w:t>and</w:t>
      </w:r>
      <w:r>
        <w:rPr>
          <w:rFonts w:ascii="Arial" w:hAnsi="Arial"/>
          <w:b/>
          <w:color w:val="2A6BAF"/>
          <w:spacing w:val="-3"/>
          <w:sz w:val="19"/>
        </w:rPr>
        <w:t> </w:t>
      </w:r>
      <w:r>
        <w:rPr>
          <w:rFonts w:ascii="Arial" w:hAnsi="Arial"/>
          <w:b/>
          <w:color w:val="2A6BAF"/>
          <w:sz w:val="19"/>
        </w:rPr>
        <w:t>Resilience</w:t>
      </w:r>
      <w:r>
        <w:rPr>
          <w:rFonts w:ascii="Arial" w:hAnsi="Arial"/>
          <w:b/>
          <w:color w:val="2A6BAF"/>
          <w:spacing w:val="-3"/>
          <w:sz w:val="19"/>
        </w:rPr>
        <w:t> </w:t>
      </w:r>
      <w:r>
        <w:rPr>
          <w:rFonts w:ascii="Arial" w:hAnsi="Arial"/>
          <w:b/>
          <w:color w:val="2A6BAF"/>
          <w:sz w:val="19"/>
        </w:rPr>
        <w:t>Squad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—</w:t>
      </w:r>
      <w:r>
        <w:rPr>
          <w:rFonts w:ascii="Arial" w:hAnsi="Arial"/>
          <w:b/>
          <w:color w:val="2A6BAF"/>
          <w:spacing w:val="-3"/>
          <w:sz w:val="19"/>
        </w:rPr>
        <w:t> </w:t>
      </w:r>
      <w:r>
        <w:rPr>
          <w:rFonts w:ascii="Arial" w:hAnsi="Arial"/>
          <w:b/>
          <w:color w:val="2A6BAF"/>
          <w:sz w:val="19"/>
        </w:rPr>
        <w:t>Enterprise</w:t>
      </w:r>
      <w:r>
        <w:rPr>
          <w:rFonts w:ascii="Arial" w:hAnsi="Arial"/>
          <w:b/>
          <w:color w:val="2A6BAF"/>
          <w:spacing w:val="-3"/>
          <w:sz w:val="19"/>
        </w:rPr>
        <w:t> </w:t>
      </w:r>
      <w:r>
        <w:rPr>
          <w:rFonts w:ascii="Arial" w:hAnsi="Arial"/>
          <w:b/>
          <w:color w:val="2A6BAF"/>
          <w:sz w:val="19"/>
        </w:rPr>
        <w:t>Integration</w:t>
      </w:r>
      <w:r>
        <w:rPr>
          <w:rFonts w:ascii="Arial" w:hAnsi="Arial"/>
          <w:b/>
          <w:color w:val="2A6BAF"/>
          <w:spacing w:val="-3"/>
          <w:sz w:val="19"/>
        </w:rPr>
        <w:t> </w:t>
      </w:r>
      <w:r>
        <w:rPr>
          <w:rFonts w:ascii="Arial" w:hAnsi="Arial"/>
          <w:b/>
          <w:color w:val="2A6BAF"/>
          <w:sz w:val="19"/>
        </w:rPr>
        <w:t>&amp;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Governance</w:t>
      </w:r>
      <w:r>
        <w:rPr>
          <w:rFonts w:ascii="Arial" w:hAnsi="Arial"/>
          <w:b/>
          <w:color w:val="2A6BAF"/>
          <w:spacing w:val="-3"/>
          <w:sz w:val="19"/>
        </w:rPr>
        <w:t> </w:t>
      </w:r>
      <w:r>
        <w:rPr>
          <w:rFonts w:ascii="Arial" w:hAnsi="Arial"/>
          <w:b/>
          <w:color w:val="2A6BAF"/>
          <w:sz w:val="19"/>
        </w:rPr>
        <w:t>(Domain:</w:t>
      </w:r>
      <w:r>
        <w:rPr>
          <w:rFonts w:ascii="Arial" w:hAnsi="Arial"/>
          <w:b/>
          <w:color w:val="2A6BAF"/>
          <w:spacing w:val="-3"/>
          <w:sz w:val="19"/>
        </w:rPr>
        <w:t> </w:t>
      </w:r>
      <w:r>
        <w:rPr>
          <w:rFonts w:ascii="Arial" w:hAnsi="Arial"/>
          <w:b/>
          <w:color w:val="2A6BAF"/>
          <w:spacing w:val="-2"/>
          <w:sz w:val="19"/>
        </w:rPr>
        <w:t>BFSI)</w:t>
      </w:r>
    </w:p>
    <w:p xmlns:wp14="http://schemas.microsoft.com/office/word/2010/wordml" w14:paraId="2A04B0DF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123" w:after="0" w:line="292" w:lineRule="auto"/>
        <w:ind w:left="414" w:right="112" w:hanging="126"/>
        <w:jc w:val="left"/>
        <w:rPr>
          <w:sz w:val="20"/>
        </w:rPr>
      </w:pPr>
      <w:r>
        <w:rPr>
          <w:color w:val="2D3648"/>
          <w:sz w:val="20"/>
        </w:rPr>
        <w:t>Lead</w:t>
      </w:r>
      <w:r>
        <w:rPr>
          <w:color w:val="2D3648"/>
          <w:spacing w:val="20"/>
          <w:sz w:val="20"/>
        </w:rPr>
        <w:t> </w:t>
      </w:r>
      <w:r>
        <w:rPr>
          <w:color w:val="2D3648"/>
          <w:sz w:val="20"/>
        </w:rPr>
        <w:t>enterprise-level</w:t>
      </w:r>
      <w:r>
        <w:rPr>
          <w:color w:val="2D3648"/>
          <w:spacing w:val="20"/>
          <w:sz w:val="20"/>
        </w:rPr>
        <w:t> </w:t>
      </w:r>
      <w:r>
        <w:rPr>
          <w:color w:val="2D3648"/>
          <w:sz w:val="20"/>
        </w:rPr>
        <w:t>requirement</w:t>
      </w:r>
      <w:r>
        <w:rPr>
          <w:color w:val="2D3648"/>
          <w:spacing w:val="20"/>
          <w:sz w:val="20"/>
        </w:rPr>
        <w:t> </w:t>
      </w:r>
      <w:r>
        <w:rPr>
          <w:color w:val="2D3648"/>
          <w:sz w:val="20"/>
        </w:rPr>
        <w:t>discovery,</w:t>
      </w:r>
      <w:r>
        <w:rPr>
          <w:color w:val="2D3648"/>
          <w:spacing w:val="20"/>
          <w:sz w:val="20"/>
        </w:rPr>
        <w:t> </w:t>
      </w:r>
      <w:r>
        <w:rPr>
          <w:color w:val="2D3648"/>
          <w:sz w:val="20"/>
        </w:rPr>
        <w:t>strategy</w:t>
      </w:r>
      <w:r>
        <w:rPr>
          <w:color w:val="2D3648"/>
          <w:spacing w:val="20"/>
          <w:sz w:val="20"/>
        </w:rPr>
        <w:t> </w:t>
      </w:r>
      <w:r>
        <w:rPr>
          <w:color w:val="2D3648"/>
          <w:sz w:val="20"/>
        </w:rPr>
        <w:t>formulation,</w:t>
      </w:r>
      <w:r>
        <w:rPr>
          <w:color w:val="2D3648"/>
          <w:spacing w:val="20"/>
          <w:sz w:val="20"/>
        </w:rPr>
        <w:t> </w:t>
      </w:r>
      <w:r>
        <w:rPr>
          <w:color w:val="2D3648"/>
          <w:sz w:val="20"/>
        </w:rPr>
        <w:t>and</w:t>
      </w:r>
      <w:r>
        <w:rPr>
          <w:color w:val="2D3648"/>
          <w:spacing w:val="20"/>
          <w:sz w:val="20"/>
        </w:rPr>
        <w:t> </w:t>
      </w:r>
      <w:r>
        <w:rPr>
          <w:color w:val="2D3648"/>
          <w:sz w:val="20"/>
        </w:rPr>
        <w:t>scope</w:t>
      </w:r>
      <w:r>
        <w:rPr>
          <w:color w:val="2D3648"/>
          <w:spacing w:val="20"/>
          <w:sz w:val="20"/>
        </w:rPr>
        <w:t> </w:t>
      </w:r>
      <w:r>
        <w:rPr>
          <w:color w:val="2D3648"/>
          <w:sz w:val="20"/>
        </w:rPr>
        <w:t>management</w:t>
      </w:r>
      <w:r>
        <w:rPr>
          <w:color w:val="2D3648"/>
          <w:spacing w:val="20"/>
          <w:sz w:val="20"/>
        </w:rPr>
        <w:t> </w:t>
      </w:r>
      <w:r>
        <w:rPr>
          <w:color w:val="2D3648"/>
          <w:sz w:val="20"/>
        </w:rPr>
        <w:t>activities</w:t>
      </w:r>
      <w:r>
        <w:rPr>
          <w:color w:val="2D3648"/>
          <w:spacing w:val="20"/>
          <w:sz w:val="20"/>
        </w:rPr>
        <w:t> </w:t>
      </w:r>
      <w:r>
        <w:rPr>
          <w:color w:val="2D3648"/>
          <w:sz w:val="20"/>
        </w:rPr>
        <w:t>across</w:t>
      </w:r>
      <w:r>
        <w:rPr>
          <w:color w:val="2D3648"/>
          <w:spacing w:val="20"/>
          <w:sz w:val="20"/>
        </w:rPr>
        <w:t> </w:t>
      </w:r>
      <w:r>
        <w:rPr>
          <w:color w:val="2D3648"/>
          <w:sz w:val="20"/>
        </w:rPr>
        <w:t>high-impact business process re-engineering and digital transformation initiatives.</w:t>
      </w:r>
    </w:p>
    <w:p xmlns:wp14="http://schemas.microsoft.com/office/word/2010/wordml" w14:paraId="4996444C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9" w:after="0" w:line="292" w:lineRule="auto"/>
        <w:ind w:left="414" w:right="112" w:hanging="126"/>
        <w:jc w:val="left"/>
        <w:rPr>
          <w:sz w:val="20"/>
        </w:rPr>
      </w:pPr>
      <w:r>
        <w:rPr>
          <w:color w:val="2D3648"/>
          <w:sz w:val="20"/>
        </w:rPr>
        <w:t>Facilitate advanced process discovery workshops and stakeholder interviews leveraging Pega GenAI framework to design optimized future-state corporate business models.</w:t>
      </w:r>
    </w:p>
    <w:p xmlns:wp14="http://schemas.microsoft.com/office/word/2010/wordml" w14:paraId="5D6B70E8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8" w:after="0" w:line="292" w:lineRule="auto"/>
        <w:ind w:left="414" w:right="113" w:hanging="126"/>
        <w:jc w:val="left"/>
        <w:rPr>
          <w:sz w:val="20"/>
        </w:rPr>
      </w:pPr>
      <w:r>
        <w:rPr>
          <w:color w:val="2D3648"/>
          <w:sz w:val="20"/>
        </w:rPr>
        <w:t>Utilize Pega GenAI capabilities and integrated AI tools to ingest legacy documentation, accelerating the creation of High-Fidelity Pega Blueprints, multi-tiered case stages, and persona mappings.</w:t>
      </w:r>
    </w:p>
    <w:p xmlns:wp14="http://schemas.microsoft.com/office/word/2010/wordml" w14:paraId="18A56920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9" w:after="0" w:line="292" w:lineRule="auto"/>
        <w:ind w:left="414" w:right="113" w:hanging="126"/>
        <w:jc w:val="left"/>
        <w:rPr>
          <w:sz w:val="20"/>
        </w:rPr>
      </w:pPr>
      <w:r>
        <w:rPr>
          <w:color w:val="2D3648"/>
          <w:sz w:val="20"/>
        </w:rPr>
        <w:t>Translate complex business goals and risk governance strategies into highly scalable functional designs, identifying framework feature variances and aligning with architectural best practices.</w:t>
      </w:r>
    </w:p>
    <w:p xmlns:wp14="http://schemas.microsoft.com/office/word/2010/wordml" w14:paraId="48AE7517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9" w:after="0" w:line="292" w:lineRule="auto"/>
        <w:ind w:left="414" w:right="112" w:hanging="126"/>
        <w:jc w:val="left"/>
        <w:rPr>
          <w:sz w:val="20"/>
        </w:rPr>
      </w:pPr>
      <w:r>
        <w:rPr>
          <w:color w:val="2D3648"/>
          <w:sz w:val="20"/>
        </w:rPr>
        <w:t>Oversee</w:t>
      </w:r>
      <w:r>
        <w:rPr>
          <w:color w:val="2D3648"/>
          <w:spacing w:val="37"/>
          <w:sz w:val="20"/>
        </w:rPr>
        <w:t> </w:t>
      </w:r>
      <w:r>
        <w:rPr>
          <w:color w:val="2D3648"/>
          <w:sz w:val="20"/>
        </w:rPr>
        <w:t>agile</w:t>
      </w:r>
      <w:r>
        <w:rPr>
          <w:color w:val="2D3648"/>
          <w:spacing w:val="37"/>
          <w:sz w:val="20"/>
        </w:rPr>
        <w:t> </w:t>
      </w:r>
      <w:r>
        <w:rPr>
          <w:color w:val="2D3648"/>
          <w:sz w:val="20"/>
        </w:rPr>
        <w:t>sprint</w:t>
      </w:r>
      <w:r>
        <w:rPr>
          <w:color w:val="2D3648"/>
          <w:spacing w:val="37"/>
          <w:sz w:val="20"/>
        </w:rPr>
        <w:t> </w:t>
      </w:r>
      <w:r>
        <w:rPr>
          <w:color w:val="2D3648"/>
          <w:sz w:val="20"/>
        </w:rPr>
        <w:t>planning,</w:t>
      </w:r>
      <w:r>
        <w:rPr>
          <w:color w:val="2D3648"/>
          <w:spacing w:val="37"/>
          <w:sz w:val="20"/>
        </w:rPr>
        <w:t> </w:t>
      </w:r>
      <w:r>
        <w:rPr>
          <w:color w:val="2D3648"/>
          <w:sz w:val="20"/>
        </w:rPr>
        <w:t>backlog</w:t>
      </w:r>
      <w:r>
        <w:rPr>
          <w:color w:val="2D3648"/>
          <w:spacing w:val="37"/>
          <w:sz w:val="20"/>
        </w:rPr>
        <w:t> </w:t>
      </w:r>
      <w:r>
        <w:rPr>
          <w:color w:val="2D3648"/>
          <w:sz w:val="20"/>
        </w:rPr>
        <w:t>prioritization,</w:t>
      </w:r>
      <w:r>
        <w:rPr>
          <w:color w:val="2D3648"/>
          <w:spacing w:val="37"/>
          <w:sz w:val="20"/>
        </w:rPr>
        <w:t> </w:t>
      </w:r>
      <w:r>
        <w:rPr>
          <w:color w:val="2D3648"/>
          <w:sz w:val="20"/>
        </w:rPr>
        <w:t>and</w:t>
      </w:r>
      <w:r>
        <w:rPr>
          <w:color w:val="2D3648"/>
          <w:spacing w:val="37"/>
          <w:sz w:val="20"/>
        </w:rPr>
        <w:t> </w:t>
      </w:r>
      <w:r>
        <w:rPr>
          <w:color w:val="2D3648"/>
          <w:sz w:val="20"/>
        </w:rPr>
        <w:t>operational</w:t>
      </w:r>
      <w:r>
        <w:rPr>
          <w:color w:val="2D3648"/>
          <w:spacing w:val="37"/>
          <w:sz w:val="20"/>
        </w:rPr>
        <w:t> </w:t>
      </w:r>
      <w:r>
        <w:rPr>
          <w:color w:val="2D3648"/>
          <w:sz w:val="20"/>
        </w:rPr>
        <w:t>governance,</w:t>
      </w:r>
      <w:r>
        <w:rPr>
          <w:color w:val="2D3648"/>
          <w:spacing w:val="37"/>
          <w:sz w:val="20"/>
        </w:rPr>
        <w:t> </w:t>
      </w:r>
      <w:r>
        <w:rPr>
          <w:color w:val="2D3648"/>
          <w:sz w:val="20"/>
        </w:rPr>
        <w:t>leveraging</w:t>
      </w:r>
      <w:r>
        <w:rPr>
          <w:color w:val="2D3648"/>
          <w:spacing w:val="37"/>
          <w:sz w:val="20"/>
        </w:rPr>
        <w:t> </w:t>
      </w:r>
      <w:r>
        <w:rPr>
          <w:color w:val="2D3648"/>
          <w:sz w:val="20"/>
        </w:rPr>
        <w:t>AI</w:t>
      </w:r>
      <w:r>
        <w:rPr>
          <w:color w:val="2D3648"/>
          <w:spacing w:val="37"/>
          <w:sz w:val="20"/>
        </w:rPr>
        <w:t> </w:t>
      </w:r>
      <w:r>
        <w:rPr>
          <w:color w:val="2D3648"/>
          <w:sz w:val="20"/>
        </w:rPr>
        <w:t>accelerators</w:t>
      </w:r>
      <w:r>
        <w:rPr>
          <w:color w:val="2D3648"/>
          <w:spacing w:val="37"/>
          <w:sz w:val="20"/>
        </w:rPr>
        <w:t> </w:t>
      </w:r>
      <w:r>
        <w:rPr>
          <w:color w:val="2D3648"/>
          <w:sz w:val="20"/>
        </w:rPr>
        <w:t>to author complex epics, user stories, and comprehensive functional specifications.</w:t>
      </w:r>
    </w:p>
    <w:p xmlns:wp14="http://schemas.microsoft.com/office/word/2010/wordml" w14:paraId="605C62C2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9" w:after="0" w:line="292" w:lineRule="auto"/>
        <w:ind w:left="414" w:right="111" w:hanging="126"/>
        <w:jc w:val="left"/>
        <w:rPr>
          <w:sz w:val="20"/>
        </w:rPr>
      </w:pPr>
      <w:r>
        <w:rPr>
          <w:color w:val="2D3648"/>
          <w:sz w:val="20"/>
        </w:rPr>
        <w:t>Manage</w:t>
      </w:r>
      <w:r>
        <w:rPr>
          <w:color w:val="2D3648"/>
          <w:spacing w:val="73"/>
          <w:sz w:val="20"/>
        </w:rPr>
        <w:t> </w:t>
      </w:r>
      <w:r>
        <w:rPr>
          <w:color w:val="2D3648"/>
          <w:sz w:val="20"/>
        </w:rPr>
        <w:t>secure</w:t>
      </w:r>
      <w:r>
        <w:rPr>
          <w:color w:val="2D3648"/>
          <w:spacing w:val="73"/>
          <w:sz w:val="20"/>
        </w:rPr>
        <w:t> </w:t>
      </w:r>
      <w:r>
        <w:rPr>
          <w:color w:val="2D3648"/>
          <w:sz w:val="20"/>
        </w:rPr>
        <w:t>cross-platform</w:t>
      </w:r>
      <w:r>
        <w:rPr>
          <w:color w:val="2D3648"/>
          <w:spacing w:val="73"/>
          <w:sz w:val="20"/>
        </w:rPr>
        <w:t> </w:t>
      </w:r>
      <w:r>
        <w:rPr>
          <w:color w:val="2D3648"/>
          <w:sz w:val="20"/>
        </w:rPr>
        <w:t>system</w:t>
      </w:r>
      <w:r>
        <w:rPr>
          <w:color w:val="2D3648"/>
          <w:spacing w:val="73"/>
          <w:sz w:val="20"/>
        </w:rPr>
        <w:t> </w:t>
      </w:r>
      <w:r>
        <w:rPr>
          <w:color w:val="2D3648"/>
          <w:sz w:val="20"/>
        </w:rPr>
        <w:t>integrations</w:t>
      </w:r>
      <w:r>
        <w:rPr>
          <w:color w:val="2D3648"/>
          <w:spacing w:val="73"/>
          <w:sz w:val="20"/>
        </w:rPr>
        <w:t> </w:t>
      </w:r>
      <w:r>
        <w:rPr>
          <w:color w:val="2D3648"/>
          <w:sz w:val="20"/>
        </w:rPr>
        <w:t>involving</w:t>
      </w:r>
      <w:r>
        <w:rPr>
          <w:color w:val="2D3648"/>
          <w:spacing w:val="73"/>
          <w:sz w:val="20"/>
        </w:rPr>
        <w:t> </w:t>
      </w:r>
      <w:r>
        <w:rPr>
          <w:color w:val="2D3648"/>
          <w:sz w:val="20"/>
        </w:rPr>
        <w:t>SSH</w:t>
      </w:r>
      <w:r>
        <w:rPr>
          <w:color w:val="2D3648"/>
          <w:spacing w:val="73"/>
          <w:sz w:val="20"/>
        </w:rPr>
        <w:t> </w:t>
      </w:r>
      <w:r>
        <w:rPr>
          <w:color w:val="2D3648"/>
          <w:sz w:val="20"/>
        </w:rPr>
        <w:t>and</w:t>
      </w:r>
      <w:r>
        <w:rPr>
          <w:color w:val="2D3648"/>
          <w:spacing w:val="73"/>
          <w:sz w:val="20"/>
        </w:rPr>
        <w:t> </w:t>
      </w:r>
      <w:r>
        <w:rPr>
          <w:color w:val="2D3648"/>
          <w:sz w:val="20"/>
        </w:rPr>
        <w:t>PGP</w:t>
      </w:r>
      <w:r>
        <w:rPr>
          <w:color w:val="2D3648"/>
          <w:spacing w:val="73"/>
          <w:sz w:val="20"/>
        </w:rPr>
        <w:t> </w:t>
      </w:r>
      <w:r>
        <w:rPr>
          <w:color w:val="2D3648"/>
          <w:sz w:val="20"/>
        </w:rPr>
        <w:t>encryption</w:t>
      </w:r>
      <w:r>
        <w:rPr>
          <w:color w:val="2D3648"/>
          <w:spacing w:val="73"/>
          <w:sz w:val="20"/>
        </w:rPr>
        <w:t> </w:t>
      </w:r>
      <w:r>
        <w:rPr>
          <w:color w:val="2D3648"/>
          <w:sz w:val="20"/>
        </w:rPr>
        <w:t>protocols,</w:t>
      </w:r>
      <w:r>
        <w:rPr>
          <w:color w:val="2D3648"/>
          <w:spacing w:val="73"/>
          <w:sz w:val="20"/>
        </w:rPr>
        <w:t> </w:t>
      </w:r>
      <w:r>
        <w:rPr>
          <w:color w:val="2D3648"/>
          <w:sz w:val="20"/>
        </w:rPr>
        <w:t>resolving environment readiness constraints in collaboration with infrastructure teams.</w:t>
      </w:r>
    </w:p>
    <w:p xmlns:wp14="http://schemas.microsoft.com/office/word/2010/wordml" w:rsidP="1584CCC5" w14:paraId="31A9AF3E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9" w:after="0" w:line="292" w:lineRule="auto"/>
        <w:ind w:left="414" w:right="111" w:hanging="126"/>
        <w:jc w:val="left"/>
        <w:rPr>
          <w:sz w:val="20"/>
          <w:szCs w:val="20"/>
        </w:rPr>
      </w:pPr>
      <w:r w:rsidRPr="1584CCC5" w:rsidR="1584CCC5">
        <w:rPr>
          <w:color w:val="2D3648"/>
          <w:sz w:val="20"/>
          <w:szCs w:val="20"/>
        </w:rPr>
        <w:t>Standardize</w:t>
      </w:r>
      <w:r w:rsidRPr="1584CCC5" w:rsidR="1584CCC5">
        <w:rPr>
          <w:color w:val="2D3648"/>
          <w:spacing w:val="36"/>
          <w:sz w:val="20"/>
          <w:szCs w:val="20"/>
        </w:rPr>
        <w:t xml:space="preserve"> </w:t>
      </w:r>
      <w:r w:rsidRPr="1584CCC5" w:rsidR="1584CCC5">
        <w:rPr>
          <w:color w:val="2D3648"/>
          <w:sz w:val="20"/>
          <w:szCs w:val="20"/>
        </w:rPr>
        <w:t>organizational</w:t>
      </w:r>
      <w:r w:rsidRPr="1584CCC5" w:rsidR="1584CCC5">
        <w:rPr>
          <w:color w:val="2D3648"/>
          <w:spacing w:val="36"/>
          <w:sz w:val="20"/>
          <w:szCs w:val="20"/>
        </w:rPr>
        <w:t xml:space="preserve"> </w:t>
      </w:r>
      <w:r w:rsidRPr="1584CCC5" w:rsidR="1584CCC5">
        <w:rPr>
          <w:color w:val="2D3648"/>
          <w:sz w:val="20"/>
          <w:szCs w:val="20"/>
        </w:rPr>
        <w:t>change</w:t>
      </w:r>
      <w:r w:rsidRPr="1584CCC5" w:rsidR="1584CCC5">
        <w:rPr>
          <w:color w:val="2D3648"/>
          <w:spacing w:val="36"/>
          <w:sz w:val="20"/>
          <w:szCs w:val="20"/>
        </w:rPr>
        <w:t xml:space="preserve"> </w:t>
      </w:r>
      <w:r w:rsidRPr="1584CCC5" w:rsidR="1584CCC5">
        <w:rPr>
          <w:color w:val="2D3648"/>
          <w:sz w:val="20"/>
          <w:szCs w:val="20"/>
        </w:rPr>
        <w:t>management</w:t>
      </w:r>
      <w:r w:rsidRPr="1584CCC5" w:rsidR="1584CCC5">
        <w:rPr>
          <w:color w:val="2D3648"/>
          <w:spacing w:val="36"/>
          <w:sz w:val="20"/>
          <w:szCs w:val="20"/>
        </w:rPr>
        <w:t xml:space="preserve"> </w:t>
      </w:r>
      <w:r w:rsidRPr="1584CCC5" w:rsidR="1584CCC5">
        <w:rPr>
          <w:color w:val="2D3648"/>
          <w:sz w:val="20"/>
          <w:szCs w:val="20"/>
        </w:rPr>
        <w:t>documentation,</w:t>
      </w:r>
      <w:r w:rsidRPr="1584CCC5" w:rsidR="1584CCC5">
        <w:rPr>
          <w:color w:val="2D3648"/>
          <w:spacing w:val="36"/>
          <w:sz w:val="20"/>
          <w:szCs w:val="20"/>
        </w:rPr>
        <w:t xml:space="preserve"> </w:t>
      </w:r>
      <w:r w:rsidRPr="1584CCC5" w:rsidR="1584CCC5">
        <w:rPr>
          <w:color w:val="2D3648"/>
          <w:sz w:val="20"/>
          <w:szCs w:val="20"/>
        </w:rPr>
        <w:t>creating</w:t>
      </w:r>
      <w:r w:rsidRPr="1584CCC5" w:rsidR="1584CCC5">
        <w:rPr>
          <w:color w:val="2D3648"/>
          <w:spacing w:val="36"/>
          <w:sz w:val="20"/>
          <w:szCs w:val="20"/>
        </w:rPr>
        <w:t xml:space="preserve"> </w:t>
      </w:r>
      <w:r w:rsidRPr="1584CCC5" w:rsidR="1584CCC5">
        <w:rPr>
          <w:color w:val="2D3648"/>
          <w:sz w:val="20"/>
          <w:szCs w:val="20"/>
        </w:rPr>
        <w:t>frameworks</w:t>
      </w:r>
      <w:r w:rsidRPr="1584CCC5" w:rsidR="1584CCC5">
        <w:rPr>
          <w:color w:val="2D3648"/>
          <w:spacing w:val="36"/>
          <w:sz w:val="20"/>
          <w:szCs w:val="20"/>
        </w:rPr>
        <w:t xml:space="preserve"> </w:t>
      </w:r>
      <w:r w:rsidRPr="1584CCC5" w:rsidR="1584CCC5">
        <w:rPr>
          <w:color w:val="2D3648"/>
          <w:sz w:val="20"/>
          <w:szCs w:val="20"/>
        </w:rPr>
        <w:t>for</w:t>
      </w:r>
      <w:r w:rsidRPr="1584CCC5" w:rsidR="1584CCC5">
        <w:rPr>
          <w:color w:val="2D3648"/>
          <w:spacing w:val="36"/>
          <w:sz w:val="20"/>
          <w:szCs w:val="20"/>
        </w:rPr>
        <w:t xml:space="preserve"> </w:t>
      </w:r>
      <w:r w:rsidRPr="1584CCC5" w:rsidR="1584CCC5">
        <w:rPr>
          <w:color w:val="2D3648"/>
          <w:sz w:val="20"/>
          <w:szCs w:val="20"/>
        </w:rPr>
        <w:t>rollback</w:t>
      </w:r>
      <w:r w:rsidRPr="1584CCC5" w:rsidR="1584CCC5">
        <w:rPr>
          <w:color w:val="2D3648"/>
          <w:spacing w:val="36"/>
          <w:sz w:val="20"/>
          <w:szCs w:val="20"/>
        </w:rPr>
        <w:t xml:space="preserve"> </w:t>
      </w:r>
      <w:r w:rsidRPr="1584CCC5" w:rsidR="1584CCC5">
        <w:rPr>
          <w:color w:val="2D3648"/>
          <w:sz w:val="20"/>
          <w:szCs w:val="20"/>
        </w:rPr>
        <w:t>planning,</w:t>
      </w:r>
      <w:r w:rsidRPr="1584CCC5" w:rsidR="1584CCC5">
        <w:rPr>
          <w:color w:val="2D3648"/>
          <w:spacing w:val="36"/>
          <w:sz w:val="20"/>
          <w:szCs w:val="20"/>
        </w:rPr>
        <w:t xml:space="preserve"> </w:t>
      </w:r>
      <w:r w:rsidRPr="1584CCC5" w:rsidR="1584CCC5">
        <w:rPr>
          <w:color w:val="2D3648"/>
          <w:sz w:val="20"/>
          <w:szCs w:val="20"/>
        </w:rPr>
        <w:t>risk categorization, and audit-ready traceability matrices.</w:t>
      </w:r>
    </w:p>
    <w:p w:rsidR="7674A114" w:rsidP="1584CCC5" w:rsidRDefault="7674A114" w14:paraId="6B1C98B6" w14:textId="3412FF61">
      <w:pPr>
        <w:pStyle w:val="ListParagraph"/>
        <w:numPr>
          <w:ilvl w:val="0"/>
          <w:numId w:val="1"/>
        </w:numPr>
        <w:suppressLineNumbers w:val="0"/>
        <w:tabs>
          <w:tab w:val="left" w:leader="none" w:pos="414"/>
        </w:tabs>
        <w:bidi w:val="0"/>
        <w:spacing w:before="59" w:beforeAutospacing="off" w:after="0" w:afterAutospacing="off" w:line="292" w:lineRule="auto"/>
        <w:ind w:left="414" w:right="112" w:hanging="126"/>
        <w:jc w:val="left"/>
        <w:rPr>
          <w:noProof w:val="0"/>
          <w:color w:val="2D3648"/>
          <w:sz w:val="20"/>
          <w:szCs w:val="20"/>
          <w:lang w:val="en-US"/>
        </w:rPr>
      </w:pPr>
      <w:r w:rsidRPr="1584CCC5" w:rsidR="7674A114">
        <w:rPr>
          <w:noProof w:val="0"/>
          <w:color w:val="2D3648"/>
          <w:sz w:val="20"/>
          <w:szCs w:val="20"/>
          <w:lang w:val="en-US"/>
        </w:rPr>
        <w:t xml:space="preserve">Developed </w:t>
      </w:r>
      <w:r w:rsidRPr="1584CCC5" w:rsidR="7674A114">
        <w:rPr>
          <w:noProof w:val="0"/>
          <w:color w:val="2D3648"/>
          <w:sz w:val="20"/>
          <w:szCs w:val="20"/>
          <w:lang w:val="en-US"/>
        </w:rPr>
        <w:t>Business Capability Maps for Cross-Border Payments</w:t>
      </w:r>
      <w:r w:rsidRPr="1584CCC5" w:rsidR="7674A114">
        <w:rPr>
          <w:noProof w:val="0"/>
          <w:color w:val="2D3648"/>
          <w:sz w:val="20"/>
          <w:szCs w:val="20"/>
          <w:lang w:val="en-US"/>
        </w:rPr>
        <w:t>, covering payment initiation, validation, routing, processing, exception management, investigation, reconciliation and settlement, and identified capability gaps between current and target states.</w:t>
      </w:r>
    </w:p>
    <w:p w:rsidR="7674A114" w:rsidP="1584CCC5" w:rsidRDefault="7674A114" w14:paraId="0E851748" w14:textId="283FCD32">
      <w:pPr>
        <w:pStyle w:val="ListParagraph"/>
        <w:numPr>
          <w:ilvl w:val="0"/>
          <w:numId w:val="1"/>
        </w:numPr>
        <w:suppressLineNumbers w:val="0"/>
        <w:tabs>
          <w:tab w:val="left" w:leader="none" w:pos="414"/>
        </w:tabs>
        <w:bidi w:val="0"/>
        <w:spacing w:before="59" w:beforeAutospacing="off" w:after="0" w:afterAutospacing="off" w:line="292" w:lineRule="auto"/>
        <w:ind w:left="414" w:right="112" w:hanging="126"/>
        <w:jc w:val="left"/>
        <w:rPr>
          <w:noProof w:val="0"/>
          <w:color w:val="2D3648"/>
          <w:sz w:val="20"/>
          <w:szCs w:val="20"/>
          <w:lang w:val="en-US"/>
        </w:rPr>
      </w:pPr>
      <w:r w:rsidRPr="1584CCC5" w:rsidR="7674A114">
        <w:rPr>
          <w:noProof w:val="0"/>
          <w:color w:val="2D3648"/>
          <w:sz w:val="20"/>
          <w:szCs w:val="20"/>
          <w:lang w:val="en-US"/>
        </w:rPr>
        <w:t xml:space="preserve">Created </w:t>
      </w:r>
      <w:r w:rsidRPr="1584CCC5" w:rsidR="7674A114">
        <w:rPr>
          <w:noProof w:val="0"/>
          <w:color w:val="2D3648"/>
          <w:sz w:val="20"/>
          <w:szCs w:val="20"/>
          <w:lang w:val="en-US"/>
        </w:rPr>
        <w:t>end-to-end Customer Journey Maps for Cross-Border Payments</w:t>
      </w:r>
      <w:r w:rsidRPr="1584CCC5" w:rsidR="7674A114">
        <w:rPr>
          <w:noProof w:val="0"/>
          <w:color w:val="2D3648"/>
          <w:sz w:val="20"/>
          <w:szCs w:val="20"/>
          <w:lang w:val="en-US"/>
        </w:rPr>
        <w:t>, analysing customer pain points, manual touchpoints, processing delays and service gaps, and defining future-state journeys aligned with the transformation roadmap.</w:t>
      </w:r>
    </w:p>
    <w:p xmlns:wp14="http://schemas.microsoft.com/office/word/2010/wordml" w14:paraId="6A05A809" wp14:textId="77777777">
      <w:pPr>
        <w:pStyle w:val="ListParagraph"/>
        <w:spacing w:after="0" w:line="292" w:lineRule="auto"/>
        <w:jc w:val="left"/>
        <w:rPr>
          <w:sz w:val="20"/>
        </w:rPr>
        <w:sectPr>
          <w:footerReference w:type="default" r:id="rId5"/>
          <w:type w:val="continuous"/>
          <w:pgSz w:w="11910" w:h="16840" w:orient="portrait"/>
          <w:pgMar w:top="840" w:right="566" w:bottom="500" w:left="566" w:header="0" w:footer="305"/>
          <w:pgNumType w:start="1"/>
          <w:cols w:num="1"/>
        </w:sectPr>
      </w:pPr>
    </w:p>
    <w:p xmlns:wp14="http://schemas.microsoft.com/office/word/2010/wordml" w14:paraId="22B8C5B3" wp14:textId="77777777">
      <w:pPr>
        <w:tabs>
          <w:tab w:val="left" w:leader="none" w:pos="8842"/>
        </w:tabs>
        <w:spacing w:before="30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648"/>
          <w:sz w:val="21"/>
        </w:rPr>
        <w:t>Assistant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Consultant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/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Lead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Business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Architect</w:t>
      </w:r>
      <w:r>
        <w:rPr>
          <w:rFonts w:ascii="Arial" w:hAnsi="Arial"/>
          <w:b/>
          <w:color w:val="2D3648"/>
          <w:spacing w:val="-4"/>
          <w:sz w:val="21"/>
        </w:rPr>
        <w:t> </w:t>
      </w:r>
      <w:r>
        <w:rPr>
          <w:rFonts w:ascii="Arial" w:hAnsi="Arial"/>
          <w:b/>
          <w:color w:val="2D3648"/>
          <w:sz w:val="21"/>
        </w:rPr>
        <w:t>(Pega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pacing w:val="-4"/>
          <w:sz w:val="21"/>
        </w:rPr>
        <w:t>LBA)</w:t>
      </w:r>
      <w:r>
        <w:rPr>
          <w:rFonts w:ascii="Arial" w:hAnsi="Arial"/>
          <w:b/>
          <w:color w:val="2D3648"/>
          <w:sz w:val="21"/>
        </w:rPr>
        <w:tab/>
      </w:r>
      <w:r>
        <w:rPr>
          <w:rFonts w:ascii="Arial" w:hAnsi="Arial"/>
          <w:b/>
          <w:color w:val="495467"/>
          <w:sz w:val="19"/>
        </w:rPr>
        <w:t>Apr</w:t>
      </w:r>
      <w:r>
        <w:rPr>
          <w:rFonts w:ascii="Arial" w:hAnsi="Arial"/>
          <w:b/>
          <w:color w:val="495467"/>
          <w:spacing w:val="-3"/>
          <w:sz w:val="19"/>
        </w:rPr>
        <w:t> </w:t>
      </w:r>
      <w:r>
        <w:rPr>
          <w:rFonts w:ascii="Arial" w:hAnsi="Arial"/>
          <w:b/>
          <w:color w:val="495467"/>
          <w:sz w:val="19"/>
        </w:rPr>
        <w:t>2022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z w:val="19"/>
        </w:rPr>
        <w:t>–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z w:val="19"/>
        </w:rPr>
        <w:t>Apr</w:t>
      </w:r>
      <w:r>
        <w:rPr>
          <w:rFonts w:ascii="Arial" w:hAnsi="Arial"/>
          <w:b/>
          <w:color w:val="495467"/>
          <w:spacing w:val="-3"/>
          <w:sz w:val="19"/>
        </w:rPr>
        <w:t> </w:t>
      </w:r>
      <w:r>
        <w:rPr>
          <w:rFonts w:ascii="Arial" w:hAnsi="Arial"/>
          <w:b/>
          <w:color w:val="495467"/>
          <w:spacing w:val="-4"/>
          <w:sz w:val="19"/>
        </w:rPr>
        <w:t>2024</w:t>
      </w:r>
    </w:p>
    <w:p xmlns:wp14="http://schemas.microsoft.com/office/word/2010/wordml" w14:paraId="351FBDB6" wp14:textId="77777777">
      <w:pPr>
        <w:spacing w:before="131"/>
        <w:ind w:left="11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495467"/>
          <w:sz w:val="19"/>
        </w:rPr>
        <w:t>TCS</w:t>
      </w:r>
      <w:r>
        <w:rPr>
          <w:rFonts w:ascii="Arial"/>
          <w:i/>
          <w:color w:val="495467"/>
          <w:spacing w:val="-10"/>
          <w:sz w:val="19"/>
        </w:rPr>
        <w:t> </w:t>
      </w:r>
      <w:r>
        <w:rPr>
          <w:rFonts w:ascii="Arial"/>
          <w:i/>
          <w:color w:val="495467"/>
          <w:sz w:val="19"/>
        </w:rPr>
        <w:t>Dubai,</w:t>
      </w:r>
      <w:r>
        <w:rPr>
          <w:rFonts w:ascii="Arial"/>
          <w:i/>
          <w:color w:val="495467"/>
          <w:spacing w:val="-9"/>
          <w:sz w:val="19"/>
        </w:rPr>
        <w:t> </w:t>
      </w:r>
      <w:r>
        <w:rPr>
          <w:rFonts w:ascii="Arial"/>
          <w:i/>
          <w:color w:val="495467"/>
          <w:sz w:val="19"/>
        </w:rPr>
        <w:t>Dubai,</w:t>
      </w:r>
      <w:r>
        <w:rPr>
          <w:rFonts w:ascii="Arial"/>
          <w:i/>
          <w:color w:val="495467"/>
          <w:spacing w:val="-9"/>
          <w:sz w:val="19"/>
        </w:rPr>
        <w:t> </w:t>
      </w:r>
      <w:r>
        <w:rPr>
          <w:rFonts w:ascii="Arial"/>
          <w:i/>
          <w:color w:val="495467"/>
          <w:spacing w:val="-5"/>
          <w:sz w:val="19"/>
        </w:rPr>
        <w:t>UAE</w:t>
      </w:r>
    </w:p>
    <w:p xmlns:wp14="http://schemas.microsoft.com/office/word/2010/wordml" w14:paraId="27A72BC0" wp14:textId="77777777">
      <w:pPr>
        <w:spacing w:before="90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A6BAF"/>
          <w:sz w:val="19"/>
        </w:rPr>
        <w:t>Project:</w:t>
      </w:r>
      <w:r>
        <w:rPr>
          <w:rFonts w:ascii="Arial" w:hAnsi="Arial"/>
          <w:b/>
          <w:color w:val="2A6BAF"/>
          <w:spacing w:val="-7"/>
          <w:sz w:val="19"/>
        </w:rPr>
        <w:t> </w:t>
      </w:r>
      <w:r>
        <w:rPr>
          <w:rFonts w:ascii="Arial" w:hAnsi="Arial"/>
          <w:b/>
          <w:color w:val="2A6BAF"/>
          <w:sz w:val="19"/>
        </w:rPr>
        <w:t>Customer</w:t>
      </w:r>
      <w:r>
        <w:rPr>
          <w:rFonts w:ascii="Arial" w:hAnsi="Arial"/>
          <w:b/>
          <w:color w:val="2A6BAF"/>
          <w:spacing w:val="-7"/>
          <w:sz w:val="19"/>
        </w:rPr>
        <w:t> </w:t>
      </w:r>
      <w:r>
        <w:rPr>
          <w:rFonts w:ascii="Arial" w:hAnsi="Arial"/>
          <w:b/>
          <w:color w:val="2A6BAF"/>
          <w:sz w:val="19"/>
        </w:rPr>
        <w:t>Value</w:t>
      </w:r>
      <w:r>
        <w:rPr>
          <w:rFonts w:ascii="Arial" w:hAnsi="Arial"/>
          <w:b/>
          <w:color w:val="2A6BAF"/>
          <w:spacing w:val="-7"/>
          <w:sz w:val="19"/>
        </w:rPr>
        <w:t> </w:t>
      </w:r>
      <w:r>
        <w:rPr>
          <w:rFonts w:ascii="Arial" w:hAnsi="Arial"/>
          <w:b/>
          <w:color w:val="2A6BAF"/>
          <w:sz w:val="19"/>
        </w:rPr>
        <w:t>Management</w:t>
      </w:r>
      <w:r>
        <w:rPr>
          <w:rFonts w:ascii="Arial" w:hAnsi="Arial"/>
          <w:b/>
          <w:color w:val="2A6BAF"/>
          <w:spacing w:val="-6"/>
          <w:sz w:val="19"/>
        </w:rPr>
        <w:t> </w:t>
      </w:r>
      <w:r>
        <w:rPr>
          <w:rFonts w:ascii="Arial" w:hAnsi="Arial"/>
          <w:b/>
          <w:color w:val="2A6BAF"/>
          <w:sz w:val="19"/>
        </w:rPr>
        <w:t>(CVM</w:t>
      </w:r>
      <w:r>
        <w:rPr>
          <w:rFonts w:ascii="Arial" w:hAnsi="Arial"/>
          <w:b/>
          <w:color w:val="2A6BAF"/>
          <w:spacing w:val="-7"/>
          <w:sz w:val="19"/>
        </w:rPr>
        <w:t> </w:t>
      </w:r>
      <w:r>
        <w:rPr>
          <w:rFonts w:ascii="Arial" w:hAnsi="Arial"/>
          <w:b/>
          <w:color w:val="2A6BAF"/>
          <w:sz w:val="19"/>
        </w:rPr>
        <w:t>Greenfield</w:t>
      </w:r>
      <w:r>
        <w:rPr>
          <w:rFonts w:ascii="Arial" w:hAnsi="Arial"/>
          <w:b/>
          <w:color w:val="2A6BAF"/>
          <w:spacing w:val="-7"/>
          <w:sz w:val="19"/>
        </w:rPr>
        <w:t> </w:t>
      </w:r>
      <w:r>
        <w:rPr>
          <w:rFonts w:ascii="Arial" w:hAnsi="Arial"/>
          <w:b/>
          <w:color w:val="2A6BAF"/>
          <w:sz w:val="19"/>
        </w:rPr>
        <w:t>Transformation)</w:t>
      </w:r>
      <w:r>
        <w:rPr>
          <w:rFonts w:ascii="Arial" w:hAnsi="Arial"/>
          <w:b/>
          <w:color w:val="2A6BAF"/>
          <w:spacing w:val="-6"/>
          <w:sz w:val="19"/>
        </w:rPr>
        <w:t> </w:t>
      </w:r>
      <w:r>
        <w:rPr>
          <w:rFonts w:ascii="Arial" w:hAnsi="Arial"/>
          <w:b/>
          <w:color w:val="2A6BAF"/>
          <w:sz w:val="19"/>
        </w:rPr>
        <w:t>—</w:t>
      </w:r>
      <w:r>
        <w:rPr>
          <w:rFonts w:ascii="Arial" w:hAnsi="Arial"/>
          <w:b/>
          <w:color w:val="2A6BAF"/>
          <w:spacing w:val="-7"/>
          <w:sz w:val="19"/>
        </w:rPr>
        <w:t> </w:t>
      </w:r>
      <w:r>
        <w:rPr>
          <w:rFonts w:ascii="Arial" w:hAnsi="Arial"/>
          <w:b/>
          <w:color w:val="2A6BAF"/>
          <w:sz w:val="19"/>
        </w:rPr>
        <w:t>(Domain:</w:t>
      </w:r>
      <w:r>
        <w:rPr>
          <w:rFonts w:ascii="Arial" w:hAnsi="Arial"/>
          <w:b/>
          <w:color w:val="2A6BAF"/>
          <w:spacing w:val="-7"/>
          <w:sz w:val="19"/>
        </w:rPr>
        <w:t> </w:t>
      </w:r>
      <w:r>
        <w:rPr>
          <w:rFonts w:ascii="Arial" w:hAnsi="Arial"/>
          <w:b/>
          <w:color w:val="2A6BAF"/>
          <w:spacing w:val="-2"/>
          <w:sz w:val="19"/>
        </w:rPr>
        <w:t>Telecommunications)</w:t>
      </w:r>
    </w:p>
    <w:p xmlns:wp14="http://schemas.microsoft.com/office/word/2010/wordml" w14:paraId="5AFA6C2D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122" w:after="0" w:line="292" w:lineRule="auto"/>
        <w:ind w:left="414" w:right="112" w:hanging="126"/>
        <w:jc w:val="left"/>
        <w:rPr>
          <w:sz w:val="20"/>
        </w:rPr>
      </w:pPr>
      <w:r>
        <w:rPr>
          <w:color w:val="2D3648"/>
          <w:sz w:val="20"/>
        </w:rPr>
        <w:t>Spearheaded a business-level greenfield enterprise transformation project replacing legacy tracking structures with Pega Case Management Frameworks and the Pega CDH decisioning platform.</w:t>
      </w:r>
    </w:p>
    <w:p xmlns:wp14="http://schemas.microsoft.com/office/word/2010/wordml" w14:paraId="4DB9CC23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9" w:after="0" w:line="292" w:lineRule="auto"/>
        <w:ind w:left="414" w:right="111" w:hanging="126"/>
        <w:jc w:val="left"/>
        <w:rPr>
          <w:sz w:val="20"/>
        </w:rPr>
      </w:pPr>
      <w:r>
        <w:rPr>
          <w:color w:val="2D3648"/>
          <w:sz w:val="20"/>
        </w:rPr>
        <w:t>Collaborated with business leaders and technical squads to define taxonomy, engagement policies, and arbitration rules utilizing Pega Customer Decision Hub (CDH) to architect contextual, multi-channel customer journeys.</w:t>
      </w:r>
    </w:p>
    <w:p xmlns:wp14="http://schemas.microsoft.com/office/word/2010/wordml" w14:paraId="41932D86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9" w:after="0" w:line="292" w:lineRule="auto"/>
        <w:ind w:left="414" w:right="112" w:hanging="126"/>
        <w:jc w:val="left"/>
        <w:rPr>
          <w:sz w:val="20"/>
        </w:rPr>
      </w:pPr>
      <w:r>
        <w:rPr>
          <w:color w:val="2D3648"/>
          <w:sz w:val="20"/>
        </w:rPr>
        <w:t>Drove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requirement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elicitation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for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predictive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analytics,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machine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learning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(ML)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models,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and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real-time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data</w:t>
      </w:r>
      <w:r>
        <w:rPr>
          <w:color w:val="2D3648"/>
          <w:spacing w:val="25"/>
          <w:sz w:val="20"/>
        </w:rPr>
        <w:t> </w:t>
      </w:r>
      <w:r>
        <w:rPr>
          <w:color w:val="2D3648"/>
          <w:sz w:val="20"/>
        </w:rPr>
        <w:t>attribute mapping, establishing optimized parameters for model scoring and data mapping frequencies.</w:t>
      </w:r>
    </w:p>
    <w:p xmlns:wp14="http://schemas.microsoft.com/office/word/2010/wordml" w14:paraId="53AE26BA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9" w:after="0" w:line="292" w:lineRule="auto"/>
        <w:ind w:left="414" w:right="112" w:hanging="126"/>
        <w:jc w:val="left"/>
        <w:rPr>
          <w:sz w:val="20"/>
        </w:rPr>
      </w:pPr>
      <w:r>
        <w:rPr>
          <w:color w:val="2D3648"/>
          <w:sz w:val="20"/>
        </w:rPr>
        <w:t>Translated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marketing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business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strategies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into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functional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HLD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specifications,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overseeing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configurations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for</w:t>
      </w:r>
      <w:r>
        <w:rPr>
          <w:color w:val="2D3648"/>
          <w:spacing w:val="-4"/>
          <w:sz w:val="20"/>
        </w:rPr>
        <w:t> </w:t>
      </w:r>
      <w:r>
        <w:rPr>
          <w:color w:val="2D3648"/>
          <w:sz w:val="20"/>
        </w:rPr>
        <w:t>campaign segments, adaptive decision strategies, contact policies, and offer flow orchestration.</w:t>
      </w:r>
    </w:p>
    <w:p xmlns:wp14="http://schemas.microsoft.com/office/word/2010/wordml" w14:paraId="6E43B9D3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8" w:after="0" w:line="292" w:lineRule="auto"/>
        <w:ind w:left="414" w:right="111" w:hanging="126"/>
        <w:jc w:val="left"/>
        <w:rPr>
          <w:sz w:val="20"/>
        </w:rPr>
      </w:pPr>
      <w:r>
        <w:rPr>
          <w:color w:val="2D3648"/>
          <w:sz w:val="20"/>
        </w:rPr>
        <w:t>Responsible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for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functional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validation,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simulation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testing,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and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fine-tuning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predictive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and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adaptive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AI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decisioning models to safeguard intended performance outputs and maximize target conversion rates.</w:t>
      </w:r>
    </w:p>
    <w:p xmlns:wp14="http://schemas.microsoft.com/office/word/2010/wordml" w14:paraId="68E9260A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9" w:after="0" w:line="292" w:lineRule="auto"/>
        <w:ind w:left="414" w:right="112" w:hanging="126"/>
        <w:jc w:val="left"/>
        <w:rPr>
          <w:sz w:val="20"/>
        </w:rPr>
      </w:pPr>
      <w:r>
        <w:rPr>
          <w:color w:val="2D3648"/>
          <w:sz w:val="20"/>
        </w:rPr>
        <w:t>Governed cross-functional delivery streams, program estimations, SOW frameworks, resource allocation baselines, and automated dashboard reporting via Jira and Confluence.</w:t>
      </w:r>
    </w:p>
    <w:p xmlns:wp14="http://schemas.microsoft.com/office/word/2010/wordml" w14:paraId="3E9AB6DF" wp14:textId="77777777">
      <w:pPr>
        <w:tabs>
          <w:tab w:val="left" w:leader="none" w:pos="8804"/>
        </w:tabs>
        <w:spacing w:before="209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648"/>
          <w:sz w:val="21"/>
        </w:rPr>
        <w:t>Senior</w:t>
      </w:r>
      <w:r>
        <w:rPr>
          <w:rFonts w:ascii="Arial" w:hAnsi="Arial"/>
          <w:b/>
          <w:color w:val="2D3648"/>
          <w:spacing w:val="-2"/>
          <w:sz w:val="21"/>
        </w:rPr>
        <w:t> </w:t>
      </w:r>
      <w:r>
        <w:rPr>
          <w:rFonts w:ascii="Arial" w:hAnsi="Arial"/>
          <w:b/>
          <w:color w:val="2D3648"/>
          <w:sz w:val="21"/>
        </w:rPr>
        <w:t>Specialist</w:t>
      </w:r>
      <w:r>
        <w:rPr>
          <w:rFonts w:ascii="Arial" w:hAnsi="Arial"/>
          <w:b/>
          <w:color w:val="2D3648"/>
          <w:spacing w:val="-2"/>
          <w:sz w:val="21"/>
        </w:rPr>
        <w:t> </w:t>
      </w:r>
      <w:r>
        <w:rPr>
          <w:rFonts w:ascii="Arial" w:hAnsi="Arial"/>
          <w:b/>
          <w:color w:val="2D3648"/>
          <w:sz w:val="21"/>
        </w:rPr>
        <w:t>-</w:t>
      </w:r>
      <w:r>
        <w:rPr>
          <w:rFonts w:ascii="Arial" w:hAnsi="Arial"/>
          <w:b/>
          <w:color w:val="2D3648"/>
          <w:spacing w:val="-1"/>
          <w:sz w:val="21"/>
        </w:rPr>
        <w:t> </w:t>
      </w:r>
      <w:r>
        <w:rPr>
          <w:rFonts w:ascii="Arial" w:hAnsi="Arial"/>
          <w:b/>
          <w:color w:val="2D3648"/>
          <w:sz w:val="21"/>
        </w:rPr>
        <w:t>Business</w:t>
      </w:r>
      <w:r>
        <w:rPr>
          <w:rFonts w:ascii="Arial" w:hAnsi="Arial"/>
          <w:b/>
          <w:color w:val="2D3648"/>
          <w:spacing w:val="-2"/>
          <w:sz w:val="21"/>
        </w:rPr>
        <w:t> </w:t>
      </w:r>
      <w:r>
        <w:rPr>
          <w:rFonts w:ascii="Arial" w:hAnsi="Arial"/>
          <w:b/>
          <w:color w:val="2D3648"/>
          <w:sz w:val="21"/>
        </w:rPr>
        <w:t>Analysis</w:t>
      </w:r>
      <w:r>
        <w:rPr>
          <w:rFonts w:ascii="Arial" w:hAnsi="Arial"/>
          <w:b/>
          <w:color w:val="2D3648"/>
          <w:spacing w:val="-1"/>
          <w:sz w:val="21"/>
        </w:rPr>
        <w:t> </w:t>
      </w:r>
      <w:r>
        <w:rPr>
          <w:rFonts w:ascii="Arial" w:hAnsi="Arial"/>
          <w:b/>
          <w:color w:val="2D3648"/>
          <w:sz w:val="21"/>
        </w:rPr>
        <w:t>/</w:t>
      </w:r>
      <w:r>
        <w:rPr>
          <w:rFonts w:ascii="Arial" w:hAnsi="Arial"/>
          <w:b/>
          <w:color w:val="2D3648"/>
          <w:spacing w:val="-2"/>
          <w:sz w:val="21"/>
        </w:rPr>
        <w:t> </w:t>
      </w:r>
      <w:r>
        <w:rPr>
          <w:rFonts w:ascii="Arial" w:hAnsi="Arial"/>
          <w:b/>
          <w:color w:val="2D3648"/>
          <w:sz w:val="21"/>
        </w:rPr>
        <w:t>Lead</w:t>
      </w:r>
      <w:r>
        <w:rPr>
          <w:rFonts w:ascii="Arial" w:hAnsi="Arial"/>
          <w:b/>
          <w:color w:val="2D3648"/>
          <w:spacing w:val="-2"/>
          <w:sz w:val="21"/>
        </w:rPr>
        <w:t> </w:t>
      </w:r>
      <w:r>
        <w:rPr>
          <w:rFonts w:ascii="Arial" w:hAnsi="Arial"/>
          <w:b/>
          <w:color w:val="2D3648"/>
          <w:sz w:val="21"/>
        </w:rPr>
        <w:t>Pega</w:t>
      </w:r>
      <w:r>
        <w:rPr>
          <w:rFonts w:ascii="Arial" w:hAnsi="Arial"/>
          <w:b/>
          <w:color w:val="2D3648"/>
          <w:spacing w:val="-1"/>
          <w:sz w:val="21"/>
        </w:rPr>
        <w:t> </w:t>
      </w:r>
      <w:r>
        <w:rPr>
          <w:rFonts w:ascii="Arial" w:hAnsi="Arial"/>
          <w:b/>
          <w:color w:val="2D3648"/>
          <w:spacing w:val="-5"/>
          <w:sz w:val="21"/>
        </w:rPr>
        <w:t>BA</w:t>
      </w:r>
      <w:r>
        <w:rPr>
          <w:rFonts w:ascii="Arial" w:hAnsi="Arial"/>
          <w:b/>
          <w:color w:val="2D3648"/>
          <w:sz w:val="21"/>
        </w:rPr>
        <w:tab/>
      </w:r>
      <w:r>
        <w:rPr>
          <w:rFonts w:ascii="Arial" w:hAnsi="Arial"/>
          <w:b/>
          <w:color w:val="495467"/>
          <w:sz w:val="19"/>
        </w:rPr>
        <w:t>Nov</w:t>
      </w:r>
      <w:r>
        <w:rPr>
          <w:rFonts w:ascii="Arial" w:hAnsi="Arial"/>
          <w:b/>
          <w:color w:val="495467"/>
          <w:spacing w:val="-4"/>
          <w:sz w:val="19"/>
        </w:rPr>
        <w:t> </w:t>
      </w:r>
      <w:r>
        <w:rPr>
          <w:rFonts w:ascii="Arial" w:hAnsi="Arial"/>
          <w:b/>
          <w:color w:val="495467"/>
          <w:sz w:val="19"/>
        </w:rPr>
        <w:t>2019</w:t>
      </w:r>
      <w:r>
        <w:rPr>
          <w:rFonts w:ascii="Arial" w:hAnsi="Arial"/>
          <w:b/>
          <w:color w:val="495467"/>
          <w:spacing w:val="-4"/>
          <w:sz w:val="19"/>
        </w:rPr>
        <w:t> </w:t>
      </w:r>
      <w:r>
        <w:rPr>
          <w:rFonts w:ascii="Arial" w:hAnsi="Arial"/>
          <w:b/>
          <w:color w:val="495467"/>
          <w:sz w:val="19"/>
        </w:rPr>
        <w:t>–</w:t>
      </w:r>
      <w:r>
        <w:rPr>
          <w:rFonts w:ascii="Arial" w:hAnsi="Arial"/>
          <w:b/>
          <w:color w:val="495467"/>
          <w:spacing w:val="-4"/>
          <w:sz w:val="19"/>
        </w:rPr>
        <w:t> </w:t>
      </w:r>
      <w:r>
        <w:rPr>
          <w:rFonts w:ascii="Arial" w:hAnsi="Arial"/>
          <w:b/>
          <w:color w:val="495467"/>
          <w:sz w:val="19"/>
        </w:rPr>
        <w:t>Feb</w:t>
      </w:r>
      <w:r>
        <w:rPr>
          <w:rFonts w:ascii="Arial" w:hAnsi="Arial"/>
          <w:b/>
          <w:color w:val="495467"/>
          <w:spacing w:val="-3"/>
          <w:sz w:val="19"/>
        </w:rPr>
        <w:t> </w:t>
      </w:r>
      <w:r>
        <w:rPr>
          <w:rFonts w:ascii="Arial" w:hAnsi="Arial"/>
          <w:b/>
          <w:color w:val="495467"/>
          <w:spacing w:val="-4"/>
          <w:sz w:val="19"/>
        </w:rPr>
        <w:t>2022</w:t>
      </w:r>
    </w:p>
    <w:p xmlns:wp14="http://schemas.microsoft.com/office/word/2010/wordml" w14:paraId="3B865C6E" wp14:textId="77777777">
      <w:pPr>
        <w:spacing w:before="131"/>
        <w:ind w:left="11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495467"/>
          <w:spacing w:val="-2"/>
          <w:sz w:val="19"/>
        </w:rPr>
        <w:t>L&amp;T</w:t>
      </w:r>
      <w:r>
        <w:rPr>
          <w:rFonts w:ascii="Arial"/>
          <w:i/>
          <w:color w:val="495467"/>
          <w:spacing w:val="-3"/>
          <w:sz w:val="19"/>
        </w:rPr>
        <w:t> </w:t>
      </w:r>
      <w:r>
        <w:rPr>
          <w:rFonts w:ascii="Arial"/>
          <w:i/>
          <w:color w:val="495467"/>
          <w:spacing w:val="-2"/>
          <w:sz w:val="19"/>
        </w:rPr>
        <w:t>Infotech (LTI), India</w:t>
      </w:r>
    </w:p>
    <w:p xmlns:wp14="http://schemas.microsoft.com/office/word/2010/wordml" w14:paraId="0EEA63CC" wp14:textId="77777777">
      <w:pPr>
        <w:spacing w:before="89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A6BAF"/>
          <w:sz w:val="19"/>
        </w:rPr>
        <w:t>Project: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Mozart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Master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Data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Management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System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—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(Domain: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Consumer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Goods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&amp;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pacing w:val="-2"/>
          <w:sz w:val="19"/>
        </w:rPr>
        <w:t>Telecom)</w:t>
      </w:r>
    </w:p>
    <w:p xmlns:wp14="http://schemas.microsoft.com/office/word/2010/wordml" w14:paraId="3BB67371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123" w:after="0" w:line="292" w:lineRule="auto"/>
        <w:ind w:left="414" w:right="111" w:hanging="126"/>
        <w:jc w:val="left"/>
        <w:rPr>
          <w:sz w:val="20"/>
        </w:rPr>
      </w:pPr>
      <w:r>
        <w:rPr>
          <w:color w:val="2D3648"/>
          <w:sz w:val="20"/>
        </w:rPr>
        <w:t>Served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dual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functional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leadership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roles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as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Scrum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Master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and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Lead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Business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Architect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for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an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automated</w:t>
      </w:r>
      <w:r>
        <w:rPr>
          <w:color w:val="2D3648"/>
          <w:spacing w:val="24"/>
          <w:sz w:val="20"/>
        </w:rPr>
        <w:t> </w:t>
      </w:r>
      <w:r>
        <w:rPr>
          <w:color w:val="2D3648"/>
          <w:sz w:val="20"/>
        </w:rPr>
        <w:t>Master Data Management system powered by the Pega Case Management Framework.</w:t>
      </w:r>
    </w:p>
    <w:p xmlns:wp14="http://schemas.microsoft.com/office/word/2010/wordml" w14:paraId="029F01B5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9" w:after="0" w:line="292" w:lineRule="auto"/>
        <w:ind w:left="414" w:right="113" w:hanging="126"/>
        <w:jc w:val="left"/>
        <w:rPr>
          <w:sz w:val="20"/>
        </w:rPr>
      </w:pPr>
      <w:r>
        <w:rPr>
          <w:color w:val="2D3648"/>
          <w:sz w:val="20"/>
        </w:rPr>
        <w:t>Facilitated global requirement elicitation process workshops across multiple European regions (UK, Italy, Nordics, Iberia, Eastern Europe) to design optimized, automated 'To-Be' operational workflows.</w:t>
      </w:r>
    </w:p>
    <w:p xmlns:wp14="http://schemas.microsoft.com/office/word/2010/wordml" w14:paraId="1520431A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8" w:after="0" w:line="292" w:lineRule="auto"/>
        <w:ind w:left="414" w:right="113" w:hanging="126"/>
        <w:jc w:val="left"/>
        <w:rPr>
          <w:sz w:val="20"/>
        </w:rPr>
      </w:pPr>
      <w:r>
        <w:rPr>
          <w:color w:val="2D3648"/>
          <w:sz w:val="20"/>
        </w:rPr>
        <w:t>Created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visually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striking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prototyping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models,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structural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mockups,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and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process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designs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using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Agile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Workbench</w:t>
      </w:r>
      <w:r>
        <w:rPr>
          <w:color w:val="2D3648"/>
          <w:spacing w:val="22"/>
          <w:sz w:val="20"/>
        </w:rPr>
        <w:t> </w:t>
      </w:r>
      <w:r>
        <w:rPr>
          <w:color w:val="2D3648"/>
          <w:sz w:val="20"/>
        </w:rPr>
        <w:t>to present system flows to corporate executive steering committees.</w:t>
      </w:r>
    </w:p>
    <w:p xmlns:wp14="http://schemas.microsoft.com/office/word/2010/wordml" w14:paraId="00E7B553" wp14:textId="77777777">
      <w:pPr>
        <w:pStyle w:val="ListParagraph"/>
        <w:numPr>
          <w:ilvl w:val="0"/>
          <w:numId w:val="1"/>
        </w:numPr>
        <w:tabs>
          <w:tab w:val="left" w:leader="none" w:pos="414"/>
        </w:tabs>
        <w:spacing w:before="59" w:after="0" w:line="292" w:lineRule="auto"/>
        <w:ind w:left="414" w:right="111" w:hanging="126"/>
        <w:jc w:val="left"/>
        <w:rPr>
          <w:sz w:val="20"/>
        </w:rPr>
      </w:pPr>
      <w:r>
        <w:rPr>
          <w:color w:val="2D3648"/>
          <w:sz w:val="20"/>
        </w:rPr>
        <w:t>Directed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User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Acceptance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Testing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(UAT)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strategies,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bug-tracking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triages,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defect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remediation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workflows,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and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designed end-user training documentation and release readiness communication plans.</w:t>
      </w:r>
    </w:p>
    <w:p xmlns:wp14="http://schemas.microsoft.com/office/word/2010/wordml" w14:paraId="0FC4A627" wp14:textId="77777777">
      <w:pPr>
        <w:tabs>
          <w:tab w:val="left" w:leader="none" w:pos="8829"/>
        </w:tabs>
        <w:spacing w:before="209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648"/>
          <w:sz w:val="21"/>
        </w:rPr>
        <w:t>Senior</w:t>
      </w:r>
      <w:r>
        <w:rPr>
          <w:rFonts w:ascii="Arial" w:hAnsi="Arial"/>
          <w:b/>
          <w:color w:val="2D3648"/>
          <w:spacing w:val="-2"/>
          <w:sz w:val="21"/>
        </w:rPr>
        <w:t> </w:t>
      </w:r>
      <w:r>
        <w:rPr>
          <w:rFonts w:ascii="Arial" w:hAnsi="Arial"/>
          <w:b/>
          <w:color w:val="2D3648"/>
          <w:sz w:val="21"/>
        </w:rPr>
        <w:t>Business</w:t>
      </w:r>
      <w:r>
        <w:rPr>
          <w:rFonts w:ascii="Arial" w:hAnsi="Arial"/>
          <w:b/>
          <w:color w:val="2D3648"/>
          <w:spacing w:val="-2"/>
          <w:sz w:val="21"/>
        </w:rPr>
        <w:t> </w:t>
      </w:r>
      <w:r>
        <w:rPr>
          <w:rFonts w:ascii="Arial" w:hAnsi="Arial"/>
          <w:b/>
          <w:color w:val="2D3648"/>
          <w:sz w:val="21"/>
        </w:rPr>
        <w:t>Analyst</w:t>
      </w:r>
      <w:r>
        <w:rPr>
          <w:rFonts w:ascii="Arial" w:hAnsi="Arial"/>
          <w:b/>
          <w:color w:val="2D3648"/>
          <w:spacing w:val="-1"/>
          <w:sz w:val="21"/>
        </w:rPr>
        <w:t> </w:t>
      </w:r>
      <w:r>
        <w:rPr>
          <w:rFonts w:ascii="Arial" w:hAnsi="Arial"/>
          <w:b/>
          <w:color w:val="2D3648"/>
          <w:sz w:val="21"/>
        </w:rPr>
        <w:t>(Client-Side</w:t>
      </w:r>
      <w:r>
        <w:rPr>
          <w:rFonts w:ascii="Arial" w:hAnsi="Arial"/>
          <w:b/>
          <w:color w:val="2D3648"/>
          <w:spacing w:val="-2"/>
          <w:sz w:val="21"/>
        </w:rPr>
        <w:t> Consultant)</w:t>
      </w:r>
      <w:r>
        <w:rPr>
          <w:rFonts w:ascii="Arial" w:hAnsi="Arial"/>
          <w:b/>
          <w:color w:val="2D3648"/>
          <w:sz w:val="21"/>
        </w:rPr>
        <w:tab/>
      </w:r>
      <w:r>
        <w:rPr>
          <w:rFonts w:ascii="Arial" w:hAnsi="Arial"/>
          <w:b/>
          <w:color w:val="495467"/>
          <w:sz w:val="19"/>
        </w:rPr>
        <w:t>Dec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z w:val="19"/>
        </w:rPr>
        <w:t>2017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z w:val="19"/>
        </w:rPr>
        <w:t>–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z w:val="19"/>
        </w:rPr>
        <w:t>Oct</w:t>
      </w:r>
      <w:r>
        <w:rPr>
          <w:rFonts w:ascii="Arial" w:hAnsi="Arial"/>
          <w:b/>
          <w:color w:val="495467"/>
          <w:spacing w:val="-1"/>
          <w:sz w:val="19"/>
        </w:rPr>
        <w:t> </w:t>
      </w:r>
      <w:r>
        <w:rPr>
          <w:rFonts w:ascii="Arial" w:hAnsi="Arial"/>
          <w:b/>
          <w:color w:val="495467"/>
          <w:spacing w:val="-4"/>
          <w:sz w:val="19"/>
        </w:rPr>
        <w:t>2019</w:t>
      </w:r>
    </w:p>
    <w:p xmlns:wp14="http://schemas.microsoft.com/office/word/2010/wordml" w14:paraId="300DB8BC" wp14:textId="77777777">
      <w:pPr>
        <w:pStyle w:val="ListParagraph"/>
        <w:numPr>
          <w:ilvl w:val="0"/>
          <w:numId w:val="2"/>
        </w:numPr>
        <w:tabs>
          <w:tab w:val="left" w:leader="none" w:pos="284"/>
        </w:tabs>
        <w:spacing w:before="131" w:after="0" w:line="240" w:lineRule="auto"/>
        <w:ind w:left="284" w:right="0" w:hanging="170"/>
        <w:jc w:val="left"/>
        <w:rPr>
          <w:rFonts w:ascii="Arial"/>
          <w:i/>
          <w:sz w:val="19"/>
        </w:rPr>
      </w:pPr>
      <w:r>
        <w:rPr>
          <w:rFonts w:ascii="Arial"/>
          <w:i/>
          <w:color w:val="495467"/>
          <w:sz w:val="19"/>
        </w:rPr>
        <w:t>Pragati</w:t>
      </w:r>
      <w:r>
        <w:rPr>
          <w:rFonts w:ascii="Arial"/>
          <w:i/>
          <w:color w:val="495467"/>
          <w:spacing w:val="-11"/>
          <w:sz w:val="19"/>
        </w:rPr>
        <w:t> </w:t>
      </w:r>
      <w:r>
        <w:rPr>
          <w:rFonts w:ascii="Arial"/>
          <w:i/>
          <w:color w:val="495467"/>
          <w:sz w:val="19"/>
        </w:rPr>
        <w:t>Authority,</w:t>
      </w:r>
      <w:r>
        <w:rPr>
          <w:rFonts w:ascii="Arial"/>
          <w:i/>
          <w:color w:val="495467"/>
          <w:spacing w:val="-11"/>
          <w:sz w:val="19"/>
        </w:rPr>
        <w:t> </w:t>
      </w:r>
      <w:r>
        <w:rPr>
          <w:rFonts w:ascii="Arial"/>
          <w:i/>
          <w:color w:val="495467"/>
          <w:sz w:val="19"/>
        </w:rPr>
        <w:t>Government</w:t>
      </w:r>
      <w:r>
        <w:rPr>
          <w:rFonts w:ascii="Arial"/>
          <w:i/>
          <w:color w:val="495467"/>
          <w:spacing w:val="-11"/>
          <w:sz w:val="19"/>
        </w:rPr>
        <w:t> </w:t>
      </w:r>
      <w:r>
        <w:rPr>
          <w:rFonts w:ascii="Arial"/>
          <w:i/>
          <w:color w:val="495467"/>
          <w:sz w:val="19"/>
        </w:rPr>
        <w:t>of</w:t>
      </w:r>
      <w:r>
        <w:rPr>
          <w:rFonts w:ascii="Arial"/>
          <w:i/>
          <w:color w:val="495467"/>
          <w:spacing w:val="-10"/>
          <w:sz w:val="19"/>
        </w:rPr>
        <w:t> </w:t>
      </w:r>
      <w:r>
        <w:rPr>
          <w:rFonts w:ascii="Arial"/>
          <w:i/>
          <w:color w:val="495467"/>
          <w:sz w:val="19"/>
        </w:rPr>
        <w:t>AP</w:t>
      </w:r>
      <w:r>
        <w:rPr>
          <w:rFonts w:ascii="Arial"/>
          <w:i/>
          <w:color w:val="495467"/>
          <w:spacing w:val="-11"/>
          <w:sz w:val="19"/>
        </w:rPr>
        <w:t> </w:t>
      </w:r>
      <w:r>
        <w:rPr>
          <w:rFonts w:ascii="Arial"/>
          <w:i/>
          <w:color w:val="495467"/>
          <w:sz w:val="19"/>
        </w:rPr>
        <w:t>(via</w:t>
      </w:r>
      <w:r>
        <w:rPr>
          <w:rFonts w:ascii="Arial"/>
          <w:i/>
          <w:color w:val="495467"/>
          <w:spacing w:val="-11"/>
          <w:sz w:val="19"/>
        </w:rPr>
        <w:t> </w:t>
      </w:r>
      <w:r>
        <w:rPr>
          <w:rFonts w:ascii="Arial"/>
          <w:i/>
          <w:color w:val="495467"/>
          <w:sz w:val="19"/>
        </w:rPr>
        <w:t>Lakshya</w:t>
      </w:r>
      <w:r>
        <w:rPr>
          <w:rFonts w:ascii="Arial"/>
          <w:i/>
          <w:color w:val="495467"/>
          <w:spacing w:val="-11"/>
          <w:sz w:val="19"/>
        </w:rPr>
        <w:t> </w:t>
      </w:r>
      <w:r>
        <w:rPr>
          <w:rFonts w:ascii="Arial"/>
          <w:i/>
          <w:color w:val="495467"/>
          <w:sz w:val="19"/>
        </w:rPr>
        <w:t>IT),</w:t>
      </w:r>
      <w:r>
        <w:rPr>
          <w:rFonts w:ascii="Arial"/>
          <w:i/>
          <w:color w:val="495467"/>
          <w:spacing w:val="-10"/>
          <w:sz w:val="19"/>
        </w:rPr>
        <w:t> </w:t>
      </w:r>
      <w:r>
        <w:rPr>
          <w:rFonts w:ascii="Arial"/>
          <w:i/>
          <w:color w:val="495467"/>
          <w:spacing w:val="-2"/>
          <w:sz w:val="19"/>
        </w:rPr>
        <w:t>India</w:t>
      </w:r>
    </w:p>
    <w:p xmlns:wp14="http://schemas.microsoft.com/office/word/2010/wordml" w14:paraId="27DB3050" wp14:textId="77777777">
      <w:pPr>
        <w:spacing w:before="89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A6BAF"/>
          <w:sz w:val="19"/>
        </w:rPr>
        <w:t>Projects:</w:t>
      </w:r>
      <w:r>
        <w:rPr>
          <w:rFonts w:ascii="Arial" w:hAnsi="Arial"/>
          <w:b/>
          <w:color w:val="2A6BAF"/>
          <w:spacing w:val="-6"/>
          <w:sz w:val="19"/>
        </w:rPr>
        <w:t> </w:t>
      </w:r>
      <w:r>
        <w:rPr>
          <w:rFonts w:ascii="Arial" w:hAnsi="Arial"/>
          <w:b/>
          <w:color w:val="2A6BAF"/>
          <w:sz w:val="19"/>
        </w:rPr>
        <w:t>e-Admission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Lifecycle</w:t>
      </w:r>
      <w:r>
        <w:rPr>
          <w:rFonts w:ascii="Arial" w:hAnsi="Arial"/>
          <w:b/>
          <w:color w:val="2A6BAF"/>
          <w:spacing w:val="-6"/>
          <w:sz w:val="19"/>
        </w:rPr>
        <w:t> </w:t>
      </w:r>
      <w:r>
        <w:rPr>
          <w:rFonts w:ascii="Arial" w:hAnsi="Arial"/>
          <w:b/>
          <w:color w:val="2A6BAF"/>
          <w:sz w:val="19"/>
        </w:rPr>
        <w:t>System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&amp;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e-Application</w:t>
      </w:r>
      <w:r>
        <w:rPr>
          <w:rFonts w:ascii="Arial" w:hAnsi="Arial"/>
          <w:b/>
          <w:color w:val="2A6BAF"/>
          <w:spacing w:val="-6"/>
          <w:sz w:val="19"/>
        </w:rPr>
        <w:t> </w:t>
      </w:r>
      <w:r>
        <w:rPr>
          <w:rFonts w:ascii="Arial" w:hAnsi="Arial"/>
          <w:b/>
          <w:color w:val="2A6BAF"/>
          <w:sz w:val="19"/>
        </w:rPr>
        <w:t>Ecosystem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—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(Domain: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e-</w:t>
      </w:r>
      <w:r>
        <w:rPr>
          <w:rFonts w:ascii="Arial" w:hAnsi="Arial"/>
          <w:b/>
          <w:color w:val="2A6BAF"/>
          <w:spacing w:val="-2"/>
          <w:sz w:val="19"/>
        </w:rPr>
        <w:t>Governance)</w:t>
      </w:r>
    </w:p>
    <w:p xmlns:wp14="http://schemas.microsoft.com/office/word/2010/wordml" w14:paraId="6CDD93AC" wp14:textId="77777777">
      <w:pPr>
        <w:pStyle w:val="ListParagraph"/>
        <w:numPr>
          <w:ilvl w:val="1"/>
          <w:numId w:val="2"/>
        </w:numPr>
        <w:tabs>
          <w:tab w:val="left" w:leader="none" w:pos="414"/>
        </w:tabs>
        <w:spacing w:before="123" w:after="0" w:line="292" w:lineRule="auto"/>
        <w:ind w:left="414" w:right="113" w:hanging="126"/>
        <w:jc w:val="left"/>
        <w:rPr>
          <w:sz w:val="20"/>
        </w:rPr>
      </w:pPr>
      <w:r>
        <w:rPr>
          <w:color w:val="2D3648"/>
          <w:sz w:val="20"/>
        </w:rPr>
        <w:t>Analyzed legacy e-governance systems to drive comprehensive digital transformation and process re-engineering blueprints for cross-department educational platforms.</w:t>
      </w:r>
    </w:p>
    <w:p xmlns:wp14="http://schemas.microsoft.com/office/word/2010/wordml" w14:paraId="63C45215" wp14:textId="77777777">
      <w:pPr>
        <w:pStyle w:val="ListParagraph"/>
        <w:numPr>
          <w:ilvl w:val="1"/>
          <w:numId w:val="2"/>
        </w:numPr>
        <w:tabs>
          <w:tab w:val="left" w:leader="none" w:pos="414"/>
        </w:tabs>
        <w:spacing w:before="58" w:after="0" w:line="292" w:lineRule="auto"/>
        <w:ind w:left="414" w:right="112" w:hanging="126"/>
        <w:jc w:val="left"/>
        <w:rPr>
          <w:sz w:val="20"/>
        </w:rPr>
      </w:pPr>
      <w:r>
        <w:rPr>
          <w:color w:val="2D3648"/>
          <w:sz w:val="20"/>
        </w:rPr>
        <w:t>Authored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comprehensive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Business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Requirement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Documents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(BRD),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Functional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Specifications,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and</w:t>
      </w:r>
      <w:r>
        <w:rPr>
          <w:color w:val="2D3648"/>
          <w:spacing w:val="40"/>
          <w:sz w:val="20"/>
        </w:rPr>
        <w:t> </w:t>
      </w:r>
      <w:r>
        <w:rPr>
          <w:color w:val="2D3648"/>
          <w:sz w:val="20"/>
        </w:rPr>
        <w:t>interactive application wireframes utilizing Axure RP for structural executive sign-offs.</w:t>
      </w:r>
    </w:p>
    <w:p xmlns:wp14="http://schemas.microsoft.com/office/word/2010/wordml" w14:paraId="2909F8C5" wp14:textId="77777777">
      <w:pPr>
        <w:pStyle w:val="ListParagraph"/>
        <w:numPr>
          <w:ilvl w:val="1"/>
          <w:numId w:val="2"/>
        </w:numPr>
        <w:tabs>
          <w:tab w:val="left" w:leader="none" w:pos="414"/>
        </w:tabs>
        <w:spacing w:before="59" w:after="0" w:line="292" w:lineRule="auto"/>
        <w:ind w:left="414" w:right="112" w:hanging="126"/>
        <w:jc w:val="left"/>
        <w:rPr>
          <w:sz w:val="20"/>
        </w:rPr>
      </w:pPr>
      <w:r>
        <w:rPr>
          <w:color w:val="2D3648"/>
          <w:sz w:val="20"/>
        </w:rPr>
        <w:t>Liaised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dynamically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across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state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government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agencies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to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orchestrate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secure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web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service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API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integrations</w:t>
      </w:r>
      <w:r>
        <w:rPr>
          <w:color w:val="2D3648"/>
          <w:spacing w:val="36"/>
          <w:sz w:val="20"/>
        </w:rPr>
        <w:t> </w:t>
      </w:r>
      <w:r>
        <w:rPr>
          <w:color w:val="2D3648"/>
          <w:sz w:val="20"/>
        </w:rPr>
        <w:t>and manage core master data management structures.</w:t>
      </w:r>
    </w:p>
    <w:p xmlns:wp14="http://schemas.microsoft.com/office/word/2010/wordml" w14:paraId="5A39BBE3" wp14:textId="77777777">
      <w:pPr>
        <w:pStyle w:val="ListParagraph"/>
        <w:spacing w:after="0" w:line="292" w:lineRule="auto"/>
        <w:jc w:val="left"/>
        <w:rPr>
          <w:sz w:val="20"/>
        </w:rPr>
        <w:sectPr>
          <w:pgSz w:w="11910" w:h="16840" w:orient="portrait"/>
          <w:pgMar w:top="800" w:right="566" w:bottom="500" w:left="566" w:header="0" w:footer="305"/>
          <w:cols w:num="1"/>
        </w:sectPr>
      </w:pPr>
    </w:p>
    <w:p xmlns:wp14="http://schemas.microsoft.com/office/word/2010/wordml" w14:paraId="7AC3D3CC" wp14:textId="77777777">
      <w:pPr>
        <w:tabs>
          <w:tab w:val="left" w:leader="none" w:pos="8790"/>
        </w:tabs>
        <w:spacing w:before="30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648"/>
          <w:sz w:val="21"/>
        </w:rPr>
        <w:t>Lead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Analyst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/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Senior</w:t>
      </w:r>
      <w:r>
        <w:rPr>
          <w:rFonts w:ascii="Arial" w:hAnsi="Arial"/>
          <w:b/>
          <w:color w:val="2D3648"/>
          <w:spacing w:val="-2"/>
          <w:sz w:val="21"/>
        </w:rPr>
        <w:t> </w:t>
      </w:r>
      <w:r>
        <w:rPr>
          <w:rFonts w:ascii="Arial" w:hAnsi="Arial"/>
          <w:b/>
          <w:color w:val="2D3648"/>
          <w:sz w:val="21"/>
        </w:rPr>
        <w:t>Business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Analyst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(Pega</w:t>
      </w:r>
      <w:r>
        <w:rPr>
          <w:rFonts w:ascii="Arial" w:hAnsi="Arial"/>
          <w:b/>
          <w:color w:val="2D3648"/>
          <w:spacing w:val="-2"/>
          <w:sz w:val="21"/>
        </w:rPr>
        <w:t> </w:t>
      </w:r>
      <w:r>
        <w:rPr>
          <w:rFonts w:ascii="Arial" w:hAnsi="Arial"/>
          <w:b/>
          <w:color w:val="2D3648"/>
          <w:sz w:val="21"/>
        </w:rPr>
        <w:t>CLM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&amp;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pacing w:val="-4"/>
          <w:sz w:val="21"/>
        </w:rPr>
        <w:t>KYC)</w:t>
      </w:r>
      <w:r>
        <w:rPr>
          <w:rFonts w:ascii="Arial" w:hAnsi="Arial"/>
          <w:b/>
          <w:color w:val="2D3648"/>
          <w:sz w:val="21"/>
        </w:rPr>
        <w:tab/>
      </w:r>
      <w:r>
        <w:rPr>
          <w:rFonts w:ascii="Arial" w:hAnsi="Arial"/>
          <w:b/>
          <w:color w:val="495467"/>
          <w:sz w:val="19"/>
        </w:rPr>
        <w:t>Nov</w:t>
      </w:r>
      <w:r>
        <w:rPr>
          <w:rFonts w:ascii="Arial" w:hAnsi="Arial"/>
          <w:b/>
          <w:color w:val="495467"/>
          <w:spacing w:val="-3"/>
          <w:sz w:val="19"/>
        </w:rPr>
        <w:t> </w:t>
      </w:r>
      <w:r>
        <w:rPr>
          <w:rFonts w:ascii="Arial" w:hAnsi="Arial"/>
          <w:b/>
          <w:color w:val="495467"/>
          <w:sz w:val="19"/>
        </w:rPr>
        <w:t>2011</w:t>
      </w:r>
      <w:r>
        <w:rPr>
          <w:rFonts w:ascii="Arial" w:hAnsi="Arial"/>
          <w:b/>
          <w:color w:val="495467"/>
          <w:spacing w:val="-3"/>
          <w:sz w:val="19"/>
        </w:rPr>
        <w:t> </w:t>
      </w:r>
      <w:r>
        <w:rPr>
          <w:rFonts w:ascii="Arial" w:hAnsi="Arial"/>
          <w:b/>
          <w:color w:val="495467"/>
          <w:sz w:val="19"/>
        </w:rPr>
        <w:t>–</w:t>
      </w:r>
      <w:r>
        <w:rPr>
          <w:rFonts w:ascii="Arial" w:hAnsi="Arial"/>
          <w:b/>
          <w:color w:val="495467"/>
          <w:spacing w:val="-3"/>
          <w:sz w:val="19"/>
        </w:rPr>
        <w:t> </w:t>
      </w:r>
      <w:r>
        <w:rPr>
          <w:rFonts w:ascii="Arial" w:hAnsi="Arial"/>
          <w:b/>
          <w:color w:val="495467"/>
          <w:sz w:val="19"/>
        </w:rPr>
        <w:t>Sep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pacing w:val="-4"/>
          <w:sz w:val="19"/>
        </w:rPr>
        <w:t>2017</w:t>
      </w:r>
    </w:p>
    <w:p xmlns:wp14="http://schemas.microsoft.com/office/word/2010/wordml" w14:paraId="481A66D8" wp14:textId="77777777">
      <w:pPr>
        <w:spacing w:before="131"/>
        <w:ind w:left="11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495467"/>
          <w:sz w:val="19"/>
        </w:rPr>
        <w:t>Wipro</w:t>
      </w:r>
      <w:r>
        <w:rPr>
          <w:rFonts w:ascii="Arial"/>
          <w:i/>
          <w:color w:val="495467"/>
          <w:spacing w:val="-5"/>
          <w:sz w:val="19"/>
        </w:rPr>
        <w:t> </w:t>
      </w:r>
      <w:r>
        <w:rPr>
          <w:rFonts w:ascii="Arial"/>
          <w:i/>
          <w:color w:val="495467"/>
          <w:sz w:val="19"/>
        </w:rPr>
        <w:t>Ltd,</w:t>
      </w:r>
      <w:r>
        <w:rPr>
          <w:rFonts w:ascii="Arial"/>
          <w:i/>
          <w:color w:val="495467"/>
          <w:spacing w:val="-4"/>
          <w:sz w:val="19"/>
        </w:rPr>
        <w:t> </w:t>
      </w:r>
      <w:r>
        <w:rPr>
          <w:rFonts w:ascii="Arial"/>
          <w:i/>
          <w:color w:val="495467"/>
          <w:sz w:val="19"/>
        </w:rPr>
        <w:t>India</w:t>
      </w:r>
      <w:r>
        <w:rPr>
          <w:rFonts w:ascii="Arial"/>
          <w:i/>
          <w:color w:val="495467"/>
          <w:spacing w:val="-4"/>
          <w:sz w:val="19"/>
        </w:rPr>
        <w:t> </w:t>
      </w:r>
      <w:r>
        <w:rPr>
          <w:rFonts w:ascii="Arial"/>
          <w:i/>
          <w:color w:val="495467"/>
          <w:sz w:val="19"/>
        </w:rPr>
        <w:t>&amp;</w:t>
      </w:r>
      <w:r>
        <w:rPr>
          <w:rFonts w:ascii="Arial"/>
          <w:i/>
          <w:color w:val="495467"/>
          <w:spacing w:val="-5"/>
          <w:sz w:val="19"/>
        </w:rPr>
        <w:t> </w:t>
      </w:r>
      <w:r>
        <w:rPr>
          <w:rFonts w:ascii="Arial"/>
          <w:i/>
          <w:color w:val="495467"/>
          <w:spacing w:val="-2"/>
          <w:sz w:val="19"/>
        </w:rPr>
        <w:t>Australia</w:t>
      </w:r>
    </w:p>
    <w:p xmlns:wp14="http://schemas.microsoft.com/office/word/2010/wordml" w14:paraId="0F826E48" wp14:textId="77777777">
      <w:pPr>
        <w:spacing w:before="90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A6BAF"/>
          <w:sz w:val="19"/>
        </w:rPr>
        <w:t>Project:</w:t>
      </w:r>
      <w:r>
        <w:rPr>
          <w:rFonts w:ascii="Arial" w:hAnsi="Arial"/>
          <w:b/>
          <w:color w:val="2A6BAF"/>
          <w:spacing w:val="-6"/>
          <w:sz w:val="19"/>
        </w:rPr>
        <w:t> </w:t>
      </w:r>
      <w:r>
        <w:rPr>
          <w:rFonts w:ascii="Arial" w:hAnsi="Arial"/>
          <w:b/>
          <w:color w:val="2A6BAF"/>
          <w:sz w:val="19"/>
        </w:rPr>
        <w:t>Client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Onboarding,</w:t>
      </w:r>
      <w:r>
        <w:rPr>
          <w:rFonts w:ascii="Arial" w:hAnsi="Arial"/>
          <w:b/>
          <w:color w:val="2A6BAF"/>
          <w:spacing w:val="-6"/>
          <w:sz w:val="19"/>
        </w:rPr>
        <w:t> </w:t>
      </w:r>
      <w:r>
        <w:rPr>
          <w:rFonts w:ascii="Arial" w:hAnsi="Arial"/>
          <w:b/>
          <w:color w:val="2A6BAF"/>
          <w:sz w:val="19"/>
        </w:rPr>
        <w:t>KYC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&amp;</w:t>
      </w:r>
      <w:r>
        <w:rPr>
          <w:rFonts w:ascii="Arial" w:hAnsi="Arial"/>
          <w:b/>
          <w:color w:val="2A6BAF"/>
          <w:spacing w:val="-6"/>
          <w:sz w:val="19"/>
        </w:rPr>
        <w:t> </w:t>
      </w:r>
      <w:r>
        <w:rPr>
          <w:rFonts w:ascii="Arial" w:hAnsi="Arial"/>
          <w:b/>
          <w:color w:val="2A6BAF"/>
          <w:sz w:val="19"/>
        </w:rPr>
        <w:t>Global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Regulatory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Transformation</w:t>
      </w:r>
      <w:r>
        <w:rPr>
          <w:rFonts w:ascii="Arial" w:hAnsi="Arial"/>
          <w:b/>
          <w:color w:val="2A6BAF"/>
          <w:spacing w:val="-6"/>
          <w:sz w:val="19"/>
        </w:rPr>
        <w:t> </w:t>
      </w:r>
      <w:r>
        <w:rPr>
          <w:rFonts w:ascii="Arial" w:hAnsi="Arial"/>
          <w:b/>
          <w:color w:val="2A6BAF"/>
          <w:sz w:val="19"/>
        </w:rPr>
        <w:t>—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(Domain:</w:t>
      </w:r>
      <w:r>
        <w:rPr>
          <w:rFonts w:ascii="Arial" w:hAnsi="Arial"/>
          <w:b/>
          <w:color w:val="2A6BAF"/>
          <w:spacing w:val="-6"/>
          <w:sz w:val="19"/>
        </w:rPr>
        <w:t> </w:t>
      </w:r>
      <w:r>
        <w:rPr>
          <w:rFonts w:ascii="Arial" w:hAnsi="Arial"/>
          <w:b/>
          <w:color w:val="2A6BAF"/>
          <w:sz w:val="19"/>
        </w:rPr>
        <w:t>Investment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Banking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/</w:t>
      </w:r>
      <w:r>
        <w:rPr>
          <w:rFonts w:ascii="Arial" w:hAnsi="Arial"/>
          <w:b/>
          <w:color w:val="2A6BAF"/>
          <w:spacing w:val="-6"/>
          <w:sz w:val="19"/>
        </w:rPr>
        <w:t> </w:t>
      </w:r>
      <w:r>
        <w:rPr>
          <w:rFonts w:ascii="Arial" w:hAnsi="Arial"/>
          <w:b/>
          <w:color w:val="2A6BAF"/>
          <w:spacing w:val="-2"/>
          <w:sz w:val="19"/>
        </w:rPr>
        <w:t>BFSI)</w:t>
      </w:r>
    </w:p>
    <w:p xmlns:wp14="http://schemas.microsoft.com/office/word/2010/wordml" w14:paraId="1989C332" wp14:textId="77777777">
      <w:pPr>
        <w:pStyle w:val="ListParagraph"/>
        <w:numPr>
          <w:ilvl w:val="1"/>
          <w:numId w:val="2"/>
        </w:numPr>
        <w:tabs>
          <w:tab w:val="left" w:leader="none" w:pos="414"/>
        </w:tabs>
        <w:spacing w:before="122" w:after="0" w:line="292" w:lineRule="auto"/>
        <w:ind w:left="414" w:right="112" w:hanging="126"/>
        <w:jc w:val="both"/>
        <w:rPr>
          <w:sz w:val="20"/>
        </w:rPr>
      </w:pPr>
      <w:r>
        <w:rPr>
          <w:color w:val="2D3648"/>
          <w:sz w:val="20"/>
        </w:rPr>
        <w:t>Designed and executed high-impact Pega-driven solutions for global corporate onboarding, Anti-Money Laundering (AML), and KYC / Client Lifecycle Management (CLM) for international tier-1 clients, including hands-on platform leadership at the Commonwealth Bank of Australia (CBA).</w:t>
      </w:r>
    </w:p>
    <w:p xmlns:wp14="http://schemas.microsoft.com/office/word/2010/wordml" w14:paraId="5FFD99E3" wp14:textId="77777777">
      <w:pPr>
        <w:pStyle w:val="ListParagraph"/>
        <w:numPr>
          <w:ilvl w:val="1"/>
          <w:numId w:val="2"/>
        </w:numPr>
        <w:tabs>
          <w:tab w:val="left" w:leader="none" w:pos="414"/>
        </w:tabs>
        <w:spacing w:before="58" w:after="0" w:line="292" w:lineRule="auto"/>
        <w:ind w:left="414" w:right="112" w:hanging="126"/>
        <w:jc w:val="both"/>
        <w:rPr>
          <w:sz w:val="20"/>
        </w:rPr>
      </w:pPr>
      <w:r>
        <w:rPr>
          <w:color w:val="2D3648"/>
          <w:sz w:val="20"/>
        </w:rPr>
        <w:t>Architected a robust Target Operating Model to standardize customer onboarding journeys, maintenance, and off-boarding compliance workflows globally.</w:t>
      </w:r>
    </w:p>
    <w:p xmlns:wp14="http://schemas.microsoft.com/office/word/2010/wordml" w14:paraId="45981E1F" wp14:textId="77777777">
      <w:pPr>
        <w:pStyle w:val="ListParagraph"/>
        <w:numPr>
          <w:ilvl w:val="1"/>
          <w:numId w:val="2"/>
        </w:numPr>
        <w:tabs>
          <w:tab w:val="left" w:leader="none" w:pos="414"/>
        </w:tabs>
        <w:spacing w:before="59" w:after="0" w:line="292" w:lineRule="auto"/>
        <w:ind w:left="414" w:right="112" w:hanging="126"/>
        <w:jc w:val="both"/>
        <w:rPr>
          <w:sz w:val="20"/>
        </w:rPr>
      </w:pPr>
      <w:r>
        <w:rPr>
          <w:color w:val="2D3648"/>
          <w:sz w:val="20"/>
        </w:rPr>
        <w:t>Designed</w:t>
      </w:r>
      <w:r>
        <w:rPr>
          <w:color w:val="2D3648"/>
          <w:spacing w:val="-6"/>
          <w:sz w:val="20"/>
        </w:rPr>
        <w:t> </w:t>
      </w:r>
      <w:r>
        <w:rPr>
          <w:color w:val="2D3648"/>
          <w:sz w:val="20"/>
        </w:rPr>
        <w:t>integration</w:t>
      </w:r>
      <w:r>
        <w:rPr>
          <w:color w:val="2D3648"/>
          <w:spacing w:val="-6"/>
          <w:sz w:val="20"/>
        </w:rPr>
        <w:t> </w:t>
      </w:r>
      <w:r>
        <w:rPr>
          <w:color w:val="2D3648"/>
          <w:sz w:val="20"/>
        </w:rPr>
        <w:t>specifications</w:t>
      </w:r>
      <w:r>
        <w:rPr>
          <w:color w:val="2D3648"/>
          <w:spacing w:val="-6"/>
          <w:sz w:val="20"/>
        </w:rPr>
        <w:t> </w:t>
      </w:r>
      <w:r>
        <w:rPr>
          <w:color w:val="2D3648"/>
          <w:sz w:val="20"/>
        </w:rPr>
        <w:t>for</w:t>
      </w:r>
      <w:r>
        <w:rPr>
          <w:color w:val="2D3648"/>
          <w:spacing w:val="-6"/>
          <w:sz w:val="20"/>
        </w:rPr>
        <w:t> </w:t>
      </w:r>
      <w:r>
        <w:rPr>
          <w:color w:val="2D3648"/>
          <w:sz w:val="20"/>
        </w:rPr>
        <w:t>third-party</w:t>
      </w:r>
      <w:r>
        <w:rPr>
          <w:color w:val="2D3648"/>
          <w:spacing w:val="-6"/>
          <w:sz w:val="20"/>
        </w:rPr>
        <w:t> </w:t>
      </w:r>
      <w:r>
        <w:rPr>
          <w:color w:val="2D3648"/>
          <w:sz w:val="20"/>
        </w:rPr>
        <w:t>validation</w:t>
      </w:r>
      <w:r>
        <w:rPr>
          <w:color w:val="2D3648"/>
          <w:spacing w:val="-6"/>
          <w:sz w:val="20"/>
        </w:rPr>
        <w:t> </w:t>
      </w:r>
      <w:r>
        <w:rPr>
          <w:color w:val="2D3648"/>
          <w:sz w:val="20"/>
        </w:rPr>
        <w:t>engines,</w:t>
      </w:r>
      <w:r>
        <w:rPr>
          <w:color w:val="2D3648"/>
          <w:spacing w:val="-6"/>
          <w:sz w:val="20"/>
        </w:rPr>
        <w:t> </w:t>
      </w:r>
      <w:r>
        <w:rPr>
          <w:color w:val="2D3648"/>
          <w:sz w:val="20"/>
        </w:rPr>
        <w:t>configuring</w:t>
      </w:r>
      <w:r>
        <w:rPr>
          <w:color w:val="2D3648"/>
          <w:spacing w:val="-6"/>
          <w:sz w:val="20"/>
        </w:rPr>
        <w:t> </w:t>
      </w:r>
      <w:r>
        <w:rPr>
          <w:color w:val="2D3648"/>
          <w:sz w:val="20"/>
        </w:rPr>
        <w:t>data</w:t>
      </w:r>
      <w:r>
        <w:rPr>
          <w:color w:val="2D3648"/>
          <w:spacing w:val="-6"/>
          <w:sz w:val="20"/>
        </w:rPr>
        <w:t> </w:t>
      </w:r>
      <w:r>
        <w:rPr>
          <w:color w:val="2D3648"/>
          <w:sz w:val="20"/>
        </w:rPr>
        <w:t>mapping</w:t>
      </w:r>
      <w:r>
        <w:rPr>
          <w:color w:val="2D3648"/>
          <w:spacing w:val="-6"/>
          <w:sz w:val="20"/>
        </w:rPr>
        <w:t> </w:t>
      </w:r>
      <w:r>
        <w:rPr>
          <w:color w:val="2D3648"/>
          <w:sz w:val="20"/>
        </w:rPr>
        <w:t>protocols</w:t>
      </w:r>
      <w:r>
        <w:rPr>
          <w:color w:val="2D3648"/>
          <w:spacing w:val="-6"/>
          <w:sz w:val="20"/>
        </w:rPr>
        <w:t> </w:t>
      </w:r>
      <w:r>
        <w:rPr>
          <w:color w:val="2D3648"/>
          <w:sz w:val="20"/>
        </w:rPr>
        <w:t>for</w:t>
      </w:r>
      <w:r>
        <w:rPr>
          <w:color w:val="2D3648"/>
          <w:spacing w:val="-6"/>
          <w:sz w:val="20"/>
        </w:rPr>
        <w:t> </w:t>
      </w:r>
      <w:r>
        <w:rPr>
          <w:color w:val="2D3648"/>
          <w:sz w:val="20"/>
        </w:rPr>
        <w:t>external data vectors such as World-Check and Markit.</w:t>
      </w:r>
    </w:p>
    <w:p xmlns:wp14="http://schemas.microsoft.com/office/word/2010/wordml" w:rsidP="1584CCC5" w14:paraId="71309517" wp14:textId="77777777">
      <w:pPr>
        <w:pStyle w:val="ListParagraph"/>
        <w:numPr>
          <w:ilvl w:val="1"/>
          <w:numId w:val="2"/>
        </w:numPr>
        <w:tabs>
          <w:tab w:val="left" w:leader="none" w:pos="414"/>
        </w:tabs>
        <w:spacing w:before="59" w:after="0" w:line="292" w:lineRule="auto"/>
        <w:ind w:left="414" w:right="112" w:hanging="126"/>
        <w:jc w:val="both"/>
        <w:rPr>
          <w:sz w:val="20"/>
          <w:szCs w:val="20"/>
        </w:rPr>
      </w:pPr>
      <w:r w:rsidRPr="1584CCC5" w:rsidR="1584CCC5">
        <w:rPr>
          <w:color w:val="2D3648"/>
          <w:sz w:val="20"/>
          <w:szCs w:val="20"/>
        </w:rPr>
        <w:t xml:space="preserve">Performed detailed enterprise-wide GAP analysis between current operations and intended automated platform designs; engineered business readiness matrices, data migration checklists, and managed large-scale UAT </w:t>
      </w:r>
      <w:r w:rsidRPr="1584CCC5" w:rsidR="1584CCC5">
        <w:rPr>
          <w:color w:val="2D3648"/>
          <w:spacing w:val="-2"/>
          <w:sz w:val="20"/>
          <w:szCs w:val="20"/>
        </w:rPr>
        <w:t>alignment.</w:t>
      </w:r>
    </w:p>
    <w:p w:rsidR="4C7CE545" w:rsidP="1584CCC5" w:rsidRDefault="4C7CE545" w14:paraId="58A980E5" w14:textId="03771441">
      <w:pPr>
        <w:pStyle w:val="Normal"/>
        <w:suppressLineNumbers w:val="0"/>
        <w:tabs>
          <w:tab w:val="left" w:leader="none" w:pos="414"/>
        </w:tabs>
        <w:bidi w:val="0"/>
        <w:spacing w:before="90" w:beforeAutospacing="off" w:after="0" w:afterAutospacing="off" w:line="240" w:lineRule="auto"/>
        <w:ind w:right="0"/>
        <w:jc w:val="left"/>
        <w:rPr>
          <w:rFonts w:ascii="Arial" w:hAnsi="Arial"/>
          <w:b w:val="1"/>
          <w:bCs w:val="1"/>
          <w:noProof w:val="0"/>
          <w:color w:val="2A6BAF"/>
          <w:sz w:val="19"/>
          <w:szCs w:val="19"/>
          <w:lang w:val="en-US"/>
        </w:rPr>
      </w:pPr>
      <w:r w:rsidRPr="1584CCC5" w:rsidR="4C7CE545">
        <w:rPr>
          <w:rFonts w:ascii="Arial" w:hAnsi="Arial"/>
          <w:b w:val="1"/>
          <w:bCs w:val="1"/>
          <w:noProof w:val="0"/>
          <w:color w:val="2A6BAF"/>
          <w:sz w:val="19"/>
          <w:szCs w:val="19"/>
          <w:lang w:val="en-US"/>
        </w:rPr>
        <w:t>Project: Cross-Border Payments Transformation – [UBS Bank]</w:t>
      </w:r>
    </w:p>
    <w:p w:rsidR="4C7CE545" w:rsidP="1584CCC5" w:rsidRDefault="4C7CE545" w14:paraId="04B15BD4" w14:textId="09EEFDB4">
      <w:pPr>
        <w:pStyle w:val="ListParagraph"/>
        <w:numPr>
          <w:ilvl w:val="0"/>
          <w:numId w:val="4"/>
        </w:numPr>
        <w:suppressLineNumbers w:val="0"/>
        <w:tabs>
          <w:tab w:val="left" w:leader="none" w:pos="414"/>
        </w:tabs>
        <w:bidi w:val="0"/>
        <w:spacing w:before="122" w:beforeAutospacing="off" w:after="0" w:afterAutospacing="off" w:line="292" w:lineRule="auto"/>
        <w:ind w:left="414" w:right="112" w:hanging="126"/>
        <w:jc w:val="both"/>
        <w:rPr>
          <w:noProof w:val="0"/>
          <w:color w:val="2D3648"/>
          <w:sz w:val="20"/>
          <w:szCs w:val="20"/>
          <w:lang w:val="en-US"/>
        </w:rPr>
      </w:pPr>
      <w:r w:rsidRPr="1584CCC5" w:rsidR="4C7CE545">
        <w:rPr>
          <w:noProof w:val="0"/>
          <w:color w:val="2D3648"/>
          <w:sz w:val="20"/>
          <w:szCs w:val="20"/>
          <w:lang w:val="en-US"/>
        </w:rPr>
        <w:t xml:space="preserve">Led Business Analysis for Cross-Border Payments transformation involving SWIFT and ISO 20022, working with business, operations, product, </w:t>
      </w:r>
      <w:r w:rsidRPr="1584CCC5" w:rsidR="4C7CE545">
        <w:rPr>
          <w:noProof w:val="0"/>
          <w:color w:val="2D3648"/>
          <w:sz w:val="20"/>
          <w:szCs w:val="20"/>
          <w:lang w:val="en-US"/>
        </w:rPr>
        <w:t>compliance</w:t>
      </w:r>
      <w:r w:rsidRPr="1584CCC5" w:rsidR="4C7CE545">
        <w:rPr>
          <w:noProof w:val="0"/>
          <w:color w:val="2D3648"/>
          <w:sz w:val="20"/>
          <w:szCs w:val="20"/>
          <w:lang w:val="en-US"/>
        </w:rPr>
        <w:t xml:space="preserve"> and technology stakeholders.</w:t>
      </w:r>
    </w:p>
    <w:p w:rsidR="4C7CE545" w:rsidP="1584CCC5" w:rsidRDefault="4C7CE545" w14:paraId="24CBB5C9" w14:textId="58716037">
      <w:pPr>
        <w:pStyle w:val="ListParagraph"/>
        <w:numPr>
          <w:ilvl w:val="0"/>
          <w:numId w:val="4"/>
        </w:numPr>
        <w:suppressLineNumbers w:val="0"/>
        <w:tabs>
          <w:tab w:val="left" w:leader="none" w:pos="414"/>
        </w:tabs>
        <w:bidi w:val="0"/>
        <w:spacing w:before="122" w:beforeAutospacing="off" w:after="0" w:afterAutospacing="off" w:line="292" w:lineRule="auto"/>
        <w:ind w:left="414" w:right="112" w:hanging="126"/>
        <w:jc w:val="both"/>
        <w:rPr>
          <w:noProof w:val="0"/>
          <w:color w:val="2D3648"/>
          <w:sz w:val="20"/>
          <w:szCs w:val="20"/>
          <w:lang w:val="en-US"/>
        </w:rPr>
      </w:pPr>
      <w:r w:rsidRPr="1584CCC5" w:rsidR="4C7CE545">
        <w:rPr>
          <w:noProof w:val="0"/>
          <w:color w:val="2D3648"/>
          <w:sz w:val="20"/>
          <w:szCs w:val="20"/>
          <w:lang w:val="en-US"/>
        </w:rPr>
        <w:t>Analysed</w:t>
      </w:r>
      <w:r w:rsidRPr="1584CCC5" w:rsidR="4C7CE545">
        <w:rPr>
          <w:noProof w:val="0"/>
          <w:color w:val="2D3648"/>
          <w:sz w:val="20"/>
          <w:szCs w:val="20"/>
          <w:lang w:val="en-US"/>
        </w:rPr>
        <w:t xml:space="preserve"> AS-IS SWIFT payment processes and defined TO-BE ISO 20022 payment workflows, </w:t>
      </w:r>
      <w:r w:rsidRPr="1584CCC5" w:rsidR="4C7CE545">
        <w:rPr>
          <w:noProof w:val="0"/>
          <w:color w:val="2D3648"/>
          <w:sz w:val="20"/>
          <w:szCs w:val="20"/>
          <w:lang w:val="en-US"/>
        </w:rPr>
        <w:t>identifying</w:t>
      </w:r>
      <w:r w:rsidRPr="1584CCC5" w:rsidR="4C7CE545">
        <w:rPr>
          <w:noProof w:val="0"/>
          <w:color w:val="2D3648"/>
          <w:sz w:val="20"/>
          <w:szCs w:val="20"/>
          <w:lang w:val="en-US"/>
        </w:rPr>
        <w:t xml:space="preserve"> process, </w:t>
      </w:r>
      <w:r w:rsidRPr="1584CCC5" w:rsidR="4C7CE545">
        <w:rPr>
          <w:noProof w:val="0"/>
          <w:color w:val="2D3648"/>
          <w:sz w:val="20"/>
          <w:szCs w:val="20"/>
          <w:lang w:val="en-US"/>
        </w:rPr>
        <w:t>data</w:t>
      </w:r>
      <w:r w:rsidRPr="1584CCC5" w:rsidR="4C7CE545">
        <w:rPr>
          <w:noProof w:val="0"/>
          <w:color w:val="2D3648"/>
          <w:sz w:val="20"/>
          <w:szCs w:val="20"/>
          <w:lang w:val="en-US"/>
        </w:rPr>
        <w:t xml:space="preserve"> and system gaps. </w:t>
      </w:r>
    </w:p>
    <w:p w:rsidR="4C7CE545" w:rsidP="1584CCC5" w:rsidRDefault="4C7CE545" w14:paraId="0CC496D5" w14:textId="763A2C5A">
      <w:pPr>
        <w:pStyle w:val="ListParagraph"/>
        <w:numPr>
          <w:ilvl w:val="0"/>
          <w:numId w:val="4"/>
        </w:numPr>
        <w:suppressLineNumbers w:val="0"/>
        <w:bidi w:val="0"/>
        <w:spacing w:before="122" w:beforeAutospacing="off" w:after="0" w:afterAutospacing="off" w:line="292" w:lineRule="auto"/>
        <w:ind w:left="414" w:right="112" w:hanging="126"/>
        <w:jc w:val="both"/>
        <w:rPr>
          <w:noProof w:val="0"/>
          <w:color w:val="2D3648"/>
          <w:sz w:val="20"/>
          <w:szCs w:val="20"/>
          <w:lang w:val="en-US"/>
        </w:rPr>
      </w:pPr>
      <w:r w:rsidRPr="1584CCC5" w:rsidR="4C7CE545">
        <w:rPr>
          <w:noProof w:val="0"/>
          <w:color w:val="2D3648"/>
          <w:sz w:val="20"/>
          <w:szCs w:val="20"/>
          <w:lang w:val="en-US"/>
        </w:rPr>
        <w:t xml:space="preserve">Defined functional requirements across the end-to-end payment lifecycle, including </w:t>
      </w:r>
      <w:r w:rsidRPr="1584CCC5" w:rsidR="4C7CE545">
        <w:rPr>
          <w:noProof w:val="0"/>
          <w:color w:val="2D3648"/>
          <w:sz w:val="20"/>
          <w:szCs w:val="20"/>
          <w:lang w:val="en-US"/>
        </w:rPr>
        <w:t>payment initiation, validation, routing, processing, exception handling and settlement</w:t>
      </w:r>
      <w:r w:rsidRPr="1584CCC5" w:rsidR="4C7CE545">
        <w:rPr>
          <w:noProof w:val="0"/>
          <w:color w:val="2D3648"/>
          <w:sz w:val="20"/>
          <w:szCs w:val="20"/>
          <w:lang w:val="en-US"/>
        </w:rPr>
        <w:t xml:space="preserve">. </w:t>
      </w:r>
    </w:p>
    <w:p w:rsidR="4C7CE545" w:rsidP="1584CCC5" w:rsidRDefault="4C7CE545" w14:paraId="37408ED6" w14:textId="73B71EAE">
      <w:pPr>
        <w:pStyle w:val="ListParagraph"/>
        <w:numPr>
          <w:ilvl w:val="0"/>
          <w:numId w:val="4"/>
        </w:numPr>
        <w:suppressLineNumbers w:val="0"/>
        <w:bidi w:val="0"/>
        <w:spacing w:before="122" w:beforeAutospacing="off" w:after="0" w:afterAutospacing="off" w:line="292" w:lineRule="auto"/>
        <w:ind w:left="414" w:right="112" w:hanging="126"/>
        <w:jc w:val="both"/>
        <w:rPr>
          <w:noProof w:val="0"/>
          <w:color w:val="2D3648"/>
          <w:sz w:val="20"/>
          <w:szCs w:val="20"/>
          <w:lang w:val="en-US"/>
        </w:rPr>
      </w:pPr>
      <w:r w:rsidRPr="1584CCC5" w:rsidR="4C7CE545">
        <w:rPr>
          <w:noProof w:val="0"/>
          <w:color w:val="2D3648"/>
          <w:sz w:val="20"/>
          <w:szCs w:val="20"/>
          <w:lang w:val="en-US"/>
        </w:rPr>
        <w:t xml:space="preserve">Conducted </w:t>
      </w:r>
      <w:r w:rsidRPr="1584CCC5" w:rsidR="4C7CE545">
        <w:rPr>
          <w:noProof w:val="0"/>
          <w:color w:val="2D3648"/>
          <w:sz w:val="20"/>
          <w:szCs w:val="20"/>
          <w:lang w:val="en-US"/>
        </w:rPr>
        <w:t>SWIFT / ISO 20022 impact and gap analysis</w:t>
      </w:r>
      <w:r w:rsidRPr="1584CCC5" w:rsidR="4C7CE545">
        <w:rPr>
          <w:noProof w:val="0"/>
          <w:color w:val="2D3648"/>
          <w:sz w:val="20"/>
          <w:szCs w:val="20"/>
          <w:lang w:val="en-US"/>
        </w:rPr>
        <w:t xml:space="preserve"> and translated business requirements into functional specifications and user stories.</w:t>
      </w:r>
    </w:p>
    <w:p xmlns:wp14="http://schemas.microsoft.com/office/word/2010/wordml" w14:paraId="2E31CB3F" wp14:textId="77777777">
      <w:pPr>
        <w:tabs>
          <w:tab w:val="left" w:leader="none" w:pos="8813"/>
        </w:tabs>
        <w:spacing w:before="208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648"/>
          <w:sz w:val="21"/>
        </w:rPr>
        <w:t>Senior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z w:val="21"/>
        </w:rPr>
        <w:t>Analyst</w:t>
      </w:r>
      <w:r>
        <w:rPr>
          <w:rFonts w:ascii="Arial" w:hAnsi="Arial"/>
          <w:b/>
          <w:color w:val="2D3648"/>
          <w:spacing w:val="-2"/>
          <w:sz w:val="21"/>
        </w:rPr>
        <w:t> </w:t>
      </w:r>
      <w:r>
        <w:rPr>
          <w:rFonts w:ascii="Arial" w:hAnsi="Arial"/>
          <w:b/>
          <w:color w:val="2D3648"/>
          <w:sz w:val="21"/>
        </w:rPr>
        <w:t>-</w:t>
      </w:r>
      <w:r>
        <w:rPr>
          <w:rFonts w:ascii="Arial" w:hAnsi="Arial"/>
          <w:b/>
          <w:color w:val="2D3648"/>
          <w:spacing w:val="-3"/>
          <w:sz w:val="21"/>
        </w:rPr>
        <w:t> </w:t>
      </w:r>
      <w:r>
        <w:rPr>
          <w:rFonts w:ascii="Arial" w:hAnsi="Arial"/>
          <w:b/>
          <w:color w:val="2D3648"/>
          <w:spacing w:val="-2"/>
          <w:sz w:val="21"/>
        </w:rPr>
        <w:t>Operations</w:t>
      </w:r>
      <w:r>
        <w:rPr>
          <w:rFonts w:ascii="Arial" w:hAnsi="Arial"/>
          <w:b/>
          <w:color w:val="2D3648"/>
          <w:sz w:val="21"/>
        </w:rPr>
        <w:tab/>
      </w:r>
      <w:r>
        <w:rPr>
          <w:rFonts w:ascii="Arial" w:hAnsi="Arial"/>
          <w:b/>
          <w:color w:val="495467"/>
          <w:sz w:val="19"/>
        </w:rPr>
        <w:t>Aug</w:t>
      </w:r>
      <w:r>
        <w:rPr>
          <w:rFonts w:ascii="Arial" w:hAnsi="Arial"/>
          <w:b/>
          <w:color w:val="495467"/>
          <w:spacing w:val="-3"/>
          <w:sz w:val="19"/>
        </w:rPr>
        <w:t> </w:t>
      </w:r>
      <w:r>
        <w:rPr>
          <w:rFonts w:ascii="Arial" w:hAnsi="Arial"/>
          <w:b/>
          <w:color w:val="495467"/>
          <w:sz w:val="19"/>
        </w:rPr>
        <w:t>2007</w:t>
      </w:r>
      <w:r>
        <w:rPr>
          <w:rFonts w:ascii="Arial" w:hAnsi="Arial"/>
          <w:b/>
          <w:color w:val="495467"/>
          <w:spacing w:val="-3"/>
          <w:sz w:val="19"/>
        </w:rPr>
        <w:t> </w:t>
      </w:r>
      <w:r>
        <w:rPr>
          <w:rFonts w:ascii="Arial" w:hAnsi="Arial"/>
          <w:b/>
          <w:color w:val="495467"/>
          <w:sz w:val="19"/>
        </w:rPr>
        <w:t>–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z w:val="19"/>
        </w:rPr>
        <w:t>Oct</w:t>
      </w:r>
      <w:r>
        <w:rPr>
          <w:rFonts w:ascii="Arial" w:hAnsi="Arial"/>
          <w:b/>
          <w:color w:val="495467"/>
          <w:spacing w:val="-3"/>
          <w:sz w:val="19"/>
        </w:rPr>
        <w:t> </w:t>
      </w:r>
      <w:r>
        <w:rPr>
          <w:rFonts w:ascii="Arial" w:hAnsi="Arial"/>
          <w:b/>
          <w:color w:val="495467"/>
          <w:spacing w:val="-4"/>
          <w:sz w:val="19"/>
        </w:rPr>
        <w:t>2011</w:t>
      </w:r>
    </w:p>
    <w:p xmlns:wp14="http://schemas.microsoft.com/office/word/2010/wordml" w14:paraId="5B44B444" wp14:textId="77777777">
      <w:pPr>
        <w:spacing w:before="131"/>
        <w:ind w:left="114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495467"/>
          <w:sz w:val="19"/>
        </w:rPr>
        <w:t>Wipro</w:t>
      </w:r>
      <w:r>
        <w:rPr>
          <w:rFonts w:ascii="Arial"/>
          <w:i/>
          <w:color w:val="495467"/>
          <w:spacing w:val="-7"/>
          <w:sz w:val="19"/>
        </w:rPr>
        <w:t> </w:t>
      </w:r>
      <w:r>
        <w:rPr>
          <w:rFonts w:ascii="Arial"/>
          <w:i/>
          <w:color w:val="495467"/>
          <w:sz w:val="19"/>
        </w:rPr>
        <w:t>Ltd,</w:t>
      </w:r>
      <w:r>
        <w:rPr>
          <w:rFonts w:ascii="Arial"/>
          <w:i/>
          <w:color w:val="495467"/>
          <w:spacing w:val="-7"/>
          <w:sz w:val="19"/>
        </w:rPr>
        <w:t> </w:t>
      </w:r>
      <w:r>
        <w:rPr>
          <w:rFonts w:ascii="Arial"/>
          <w:i/>
          <w:color w:val="495467"/>
          <w:spacing w:val="-2"/>
          <w:sz w:val="19"/>
        </w:rPr>
        <w:t>India</w:t>
      </w:r>
    </w:p>
    <w:p xmlns:wp14="http://schemas.microsoft.com/office/word/2010/wordml" w14:paraId="62B29A06" wp14:textId="77777777">
      <w:pPr>
        <w:spacing w:before="89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A6BAF"/>
          <w:sz w:val="19"/>
        </w:rPr>
        <w:t>Project:</w:t>
      </w:r>
      <w:r>
        <w:rPr>
          <w:rFonts w:ascii="Arial" w:hAnsi="Arial"/>
          <w:b/>
          <w:color w:val="2A6BAF"/>
          <w:spacing w:val="-5"/>
          <w:sz w:val="19"/>
        </w:rPr>
        <w:t> </w:t>
      </w:r>
      <w:r>
        <w:rPr>
          <w:rFonts w:ascii="Arial" w:hAnsi="Arial"/>
          <w:b/>
          <w:color w:val="2A6BAF"/>
          <w:sz w:val="19"/>
        </w:rPr>
        <w:t>Corporate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Actions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&amp;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Income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Processing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(UBS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Account)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—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(Domain: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z w:val="19"/>
        </w:rPr>
        <w:t>Investment</w:t>
      </w:r>
      <w:r>
        <w:rPr>
          <w:rFonts w:ascii="Arial" w:hAnsi="Arial"/>
          <w:b/>
          <w:color w:val="2A6BAF"/>
          <w:spacing w:val="-4"/>
          <w:sz w:val="19"/>
        </w:rPr>
        <w:t> </w:t>
      </w:r>
      <w:r>
        <w:rPr>
          <w:rFonts w:ascii="Arial" w:hAnsi="Arial"/>
          <w:b/>
          <w:color w:val="2A6BAF"/>
          <w:spacing w:val="-2"/>
          <w:sz w:val="19"/>
        </w:rPr>
        <w:t>Banking)</w:t>
      </w:r>
    </w:p>
    <w:p xmlns:wp14="http://schemas.microsoft.com/office/word/2010/wordml" w14:paraId="1E58B8E6" wp14:textId="77777777">
      <w:pPr>
        <w:pStyle w:val="ListParagraph"/>
        <w:numPr>
          <w:ilvl w:val="1"/>
          <w:numId w:val="2"/>
        </w:numPr>
        <w:tabs>
          <w:tab w:val="left" w:leader="none" w:pos="414"/>
        </w:tabs>
        <w:spacing w:before="123" w:after="0" w:line="292" w:lineRule="auto"/>
        <w:ind w:left="414" w:right="113" w:hanging="126"/>
        <w:jc w:val="both"/>
        <w:rPr>
          <w:sz w:val="20"/>
        </w:rPr>
      </w:pPr>
      <w:r>
        <w:rPr>
          <w:color w:val="2D3648"/>
          <w:sz w:val="20"/>
        </w:rPr>
        <w:t>Supervised front-to-back operational workflows, processing complex mandatory and voluntary corporate action events from market-validation through to ultimate asset-entitlement booking.</w:t>
      </w:r>
    </w:p>
    <w:p xmlns:wp14="http://schemas.microsoft.com/office/word/2010/wordml" w14:paraId="1D394C0B" wp14:textId="77777777">
      <w:pPr>
        <w:pStyle w:val="ListParagraph"/>
        <w:numPr>
          <w:ilvl w:val="1"/>
          <w:numId w:val="2"/>
        </w:numPr>
        <w:tabs>
          <w:tab w:val="left" w:leader="none" w:pos="414"/>
        </w:tabs>
        <w:spacing w:before="59" w:after="0" w:line="292" w:lineRule="auto"/>
        <w:ind w:left="414" w:right="113" w:hanging="126"/>
        <w:jc w:val="both"/>
        <w:rPr>
          <w:sz w:val="20"/>
        </w:rPr>
      </w:pPr>
      <w:r>
        <w:rPr>
          <w:color w:val="2D3648"/>
          <w:sz w:val="20"/>
        </w:rPr>
        <w:t>Formulated corporate Standard Operating Procedures (SOPs), high-fidelity process maps, and FMEAs to enforce strict alignment with financial risk-mitigation frameworks using Microsoft Visio.</w:t>
      </w:r>
    </w:p>
    <w:p xmlns:wp14="http://schemas.microsoft.com/office/word/2010/wordml" w14:paraId="2CCF8924" wp14:textId="77777777">
      <w:pPr>
        <w:tabs>
          <w:tab w:val="left" w:leader="none" w:pos="8884"/>
        </w:tabs>
        <w:spacing w:before="208"/>
        <w:ind w:left="114" w:right="0" w:firstLine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D3648"/>
          <w:sz w:val="21"/>
        </w:rPr>
        <w:t>Research</w:t>
      </w:r>
      <w:r>
        <w:rPr>
          <w:rFonts w:ascii="Arial" w:hAnsi="Arial"/>
          <w:b/>
          <w:color w:val="2D3648"/>
          <w:spacing w:val="-8"/>
          <w:sz w:val="21"/>
        </w:rPr>
        <w:t> </w:t>
      </w:r>
      <w:r>
        <w:rPr>
          <w:rFonts w:ascii="Arial" w:hAnsi="Arial"/>
          <w:b/>
          <w:color w:val="2D3648"/>
          <w:sz w:val="21"/>
        </w:rPr>
        <w:t>Associate</w:t>
      </w:r>
      <w:r>
        <w:rPr>
          <w:rFonts w:ascii="Arial" w:hAnsi="Arial"/>
          <w:b/>
          <w:color w:val="2D3648"/>
          <w:spacing w:val="-7"/>
          <w:sz w:val="21"/>
        </w:rPr>
        <w:t> </w:t>
      </w:r>
      <w:r>
        <w:rPr>
          <w:rFonts w:ascii="Arial" w:hAnsi="Arial"/>
          <w:b/>
          <w:color w:val="2D3648"/>
          <w:sz w:val="21"/>
        </w:rPr>
        <w:t>-</w:t>
      </w:r>
      <w:r>
        <w:rPr>
          <w:rFonts w:ascii="Arial" w:hAnsi="Arial"/>
          <w:b/>
          <w:color w:val="2D3648"/>
          <w:spacing w:val="-7"/>
          <w:sz w:val="21"/>
        </w:rPr>
        <w:t> </w:t>
      </w:r>
      <w:r>
        <w:rPr>
          <w:rFonts w:ascii="Arial" w:hAnsi="Arial"/>
          <w:b/>
          <w:color w:val="2D3648"/>
          <w:spacing w:val="-2"/>
          <w:sz w:val="21"/>
        </w:rPr>
        <w:t>Operations</w:t>
      </w:r>
      <w:r>
        <w:rPr>
          <w:rFonts w:ascii="Arial" w:hAnsi="Arial"/>
          <w:b/>
          <w:color w:val="2D3648"/>
          <w:sz w:val="21"/>
        </w:rPr>
        <w:tab/>
      </w:r>
      <w:r>
        <w:rPr>
          <w:rFonts w:ascii="Arial" w:hAnsi="Arial"/>
          <w:b/>
          <w:color w:val="495467"/>
          <w:sz w:val="19"/>
        </w:rPr>
        <w:t>Mar</w:t>
      </w:r>
      <w:r>
        <w:rPr>
          <w:rFonts w:ascii="Arial" w:hAnsi="Arial"/>
          <w:b/>
          <w:color w:val="495467"/>
          <w:spacing w:val="-3"/>
          <w:sz w:val="19"/>
        </w:rPr>
        <w:t> </w:t>
      </w:r>
      <w:r>
        <w:rPr>
          <w:rFonts w:ascii="Arial" w:hAnsi="Arial"/>
          <w:b/>
          <w:color w:val="495467"/>
          <w:sz w:val="19"/>
        </w:rPr>
        <w:t>2006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z w:val="19"/>
        </w:rPr>
        <w:t>–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z w:val="19"/>
        </w:rPr>
        <w:t>Jul</w:t>
      </w:r>
      <w:r>
        <w:rPr>
          <w:rFonts w:ascii="Arial" w:hAnsi="Arial"/>
          <w:b/>
          <w:color w:val="495467"/>
          <w:spacing w:val="-2"/>
          <w:sz w:val="19"/>
        </w:rPr>
        <w:t> </w:t>
      </w:r>
      <w:r>
        <w:rPr>
          <w:rFonts w:ascii="Arial" w:hAnsi="Arial"/>
          <w:b/>
          <w:color w:val="495467"/>
          <w:spacing w:val="-4"/>
          <w:sz w:val="19"/>
        </w:rPr>
        <w:t>2007</w:t>
      </w:r>
    </w:p>
    <w:p xmlns:wp14="http://schemas.microsoft.com/office/word/2010/wordml" w14:paraId="22643970" wp14:textId="77777777">
      <w:pPr>
        <w:spacing w:before="131"/>
        <w:ind w:left="114" w:right="0" w:firstLine="0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495467"/>
          <w:sz w:val="19"/>
        </w:rPr>
        <w:t>S&amp;P</w:t>
      </w:r>
      <w:r>
        <w:rPr>
          <w:rFonts w:ascii="Arial" w:hAnsi="Arial"/>
          <w:i/>
          <w:color w:val="495467"/>
          <w:spacing w:val="-7"/>
          <w:sz w:val="19"/>
        </w:rPr>
        <w:t> </w:t>
      </w:r>
      <w:r>
        <w:rPr>
          <w:rFonts w:ascii="Arial" w:hAnsi="Arial"/>
          <w:i/>
          <w:color w:val="495467"/>
          <w:sz w:val="19"/>
        </w:rPr>
        <w:t>Global</w:t>
      </w:r>
      <w:r>
        <w:rPr>
          <w:rFonts w:ascii="Arial" w:hAnsi="Arial"/>
          <w:i/>
          <w:color w:val="495467"/>
          <w:spacing w:val="-6"/>
          <w:sz w:val="19"/>
        </w:rPr>
        <w:t> </w:t>
      </w:r>
      <w:r>
        <w:rPr>
          <w:rFonts w:ascii="Arial" w:hAnsi="Arial"/>
          <w:i/>
          <w:color w:val="495467"/>
          <w:sz w:val="19"/>
        </w:rPr>
        <w:t>–</w:t>
      </w:r>
      <w:r>
        <w:rPr>
          <w:rFonts w:ascii="Arial" w:hAnsi="Arial"/>
          <w:i/>
          <w:color w:val="495467"/>
          <w:spacing w:val="-6"/>
          <w:sz w:val="19"/>
        </w:rPr>
        <w:t> </w:t>
      </w:r>
      <w:r>
        <w:rPr>
          <w:rFonts w:ascii="Arial" w:hAnsi="Arial"/>
          <w:i/>
          <w:color w:val="495467"/>
          <w:sz w:val="19"/>
        </w:rPr>
        <w:t>Capital</w:t>
      </w:r>
      <w:r>
        <w:rPr>
          <w:rFonts w:ascii="Arial" w:hAnsi="Arial"/>
          <w:i/>
          <w:color w:val="495467"/>
          <w:spacing w:val="-7"/>
          <w:sz w:val="19"/>
        </w:rPr>
        <w:t> </w:t>
      </w:r>
      <w:r>
        <w:rPr>
          <w:rFonts w:ascii="Arial" w:hAnsi="Arial"/>
          <w:i/>
          <w:color w:val="495467"/>
          <w:sz w:val="19"/>
        </w:rPr>
        <w:t>IQ,</w:t>
      </w:r>
      <w:r>
        <w:rPr>
          <w:rFonts w:ascii="Arial" w:hAnsi="Arial"/>
          <w:i/>
          <w:color w:val="495467"/>
          <w:spacing w:val="-6"/>
          <w:sz w:val="19"/>
        </w:rPr>
        <w:t> </w:t>
      </w:r>
      <w:r>
        <w:rPr>
          <w:rFonts w:ascii="Arial" w:hAnsi="Arial"/>
          <w:i/>
          <w:color w:val="495467"/>
          <w:sz w:val="19"/>
        </w:rPr>
        <w:t>Hyderabad,</w:t>
      </w:r>
      <w:r>
        <w:rPr>
          <w:rFonts w:ascii="Arial" w:hAnsi="Arial"/>
          <w:i/>
          <w:color w:val="495467"/>
          <w:spacing w:val="-6"/>
          <w:sz w:val="19"/>
        </w:rPr>
        <w:t> </w:t>
      </w:r>
      <w:r>
        <w:rPr>
          <w:rFonts w:ascii="Arial" w:hAnsi="Arial"/>
          <w:i/>
          <w:color w:val="495467"/>
          <w:spacing w:val="-2"/>
          <w:sz w:val="19"/>
        </w:rPr>
        <w:t>India</w:t>
      </w:r>
    </w:p>
    <w:p xmlns:wp14="http://schemas.microsoft.com/office/word/2010/wordml" w14:paraId="27347A16" wp14:textId="77777777">
      <w:pPr>
        <w:pStyle w:val="ListParagraph"/>
        <w:numPr>
          <w:ilvl w:val="1"/>
          <w:numId w:val="2"/>
        </w:numPr>
        <w:tabs>
          <w:tab w:val="left" w:leader="none" w:pos="414"/>
        </w:tabs>
        <w:spacing w:before="90" w:after="0" w:line="292" w:lineRule="auto"/>
        <w:ind w:left="414" w:right="112" w:hanging="126"/>
        <w:jc w:val="both"/>
        <w:rPr>
          <w:sz w:val="20"/>
        </w:rPr>
      </w:pPr>
      <w:r>
        <w:rPr>
          <w:color w:val="2D3648"/>
          <w:sz w:val="20"/>
        </w:rPr>
        <w:t>Conducted structured analytical extractions of corporate financial statements</w:t>
      </w:r>
      <w:r>
        <w:rPr>
          <w:color w:val="2D3648"/>
          <w:sz w:val="20"/>
        </w:rPr>
        <w:t> filed by US and international businesses, formulating programmatic validation logics to ensure zero-defect financial data publishing.</w:t>
      </w:r>
    </w:p>
    <w:p xmlns:wp14="http://schemas.microsoft.com/office/word/2010/wordml" w14:paraId="41C8F396" wp14:textId="77777777">
      <w:pPr>
        <w:pStyle w:val="BodyText"/>
        <w:spacing w:before="38"/>
        <w:ind w:left="0" w:right="0" w:firstLine="0"/>
      </w:pPr>
    </w:p>
    <w:p xmlns:wp14="http://schemas.microsoft.com/office/word/2010/wordml" w14:paraId="5553FAA4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7E6669E0" wp14:editId="7777777">
                <wp:simplePos x="0" y="0"/>
                <wp:positionH relativeFrom="page">
                  <wp:posOffset>432000</wp:posOffset>
                </wp:positionH>
                <wp:positionV relativeFrom="paragraph">
                  <wp:posOffset>1621</wp:posOffset>
                </wp:positionV>
                <wp:extent cx="38100" cy="21336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13360">
                              <a:moveTo>
                                <a:pt x="38100" y="213360"/>
                              </a:moveTo>
                              <a:lnTo>
                                <a:pt x="0" y="2133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133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508A424">
              <v:rect id="docshape6" style="position:absolute;margin-left:34.015751pt;margin-top:.127711pt;width:3.0pt;height:16.800001pt;mso-position-horizontal-relative:page;mso-position-vertical-relative:paragraph;z-index:15730688" filled="true" fillcolor="#2a6baf" stroked="false">
                <v:fill type="solid"/>
                <w10:wrap type="none"/>
              </v:rect>
            </w:pict>
          </mc:Fallback>
        </mc:AlternateContent>
      </w:r>
      <w:r>
        <w:rPr>
          <w:color w:val="1A365D"/>
          <w:spacing w:val="-2"/>
        </w:rPr>
        <w:t>EDUCATION</w:t>
      </w:r>
      <w:r>
        <w:rPr>
          <w:color w:val="1A365D"/>
          <w:spacing w:val="-5"/>
        </w:rPr>
        <w:t> </w:t>
      </w:r>
      <w:r>
        <w:rPr>
          <w:color w:val="1A365D"/>
          <w:spacing w:val="-2"/>
        </w:rPr>
        <w:t>&amp;</w:t>
      </w:r>
      <w:r>
        <w:rPr>
          <w:color w:val="1A365D"/>
          <w:spacing w:val="-3"/>
        </w:rPr>
        <w:t> </w:t>
      </w:r>
      <w:r>
        <w:rPr>
          <w:color w:val="1A365D"/>
          <w:spacing w:val="-2"/>
        </w:rPr>
        <w:t>PROFESSIONAL CREDENTIALS</w:t>
      </w:r>
    </w:p>
    <w:p xmlns:wp14="http://schemas.microsoft.com/office/word/2010/wordml" w14:paraId="5758A9DE" wp14:textId="77777777">
      <w:pPr>
        <w:pStyle w:val="ListParagraph"/>
        <w:numPr>
          <w:ilvl w:val="1"/>
          <w:numId w:val="2"/>
        </w:numPr>
        <w:tabs>
          <w:tab w:val="left" w:leader="none" w:pos="413"/>
        </w:tabs>
        <w:spacing w:before="210" w:after="0" w:line="240" w:lineRule="auto"/>
        <w:ind w:left="413" w:right="0" w:hanging="125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Mandatory</w:t>
      </w:r>
      <w:r>
        <w:rPr>
          <w:rFonts w:ascii="Arial" w:hAnsi="Arial"/>
          <w:b/>
          <w:color w:val="2D3648"/>
          <w:spacing w:val="-6"/>
          <w:sz w:val="20"/>
        </w:rPr>
        <w:t> </w:t>
      </w:r>
      <w:r>
        <w:rPr>
          <w:rFonts w:ascii="Arial" w:hAnsi="Arial"/>
          <w:b/>
          <w:color w:val="2D3648"/>
          <w:sz w:val="20"/>
        </w:rPr>
        <w:t>Industry</w:t>
      </w:r>
      <w:r>
        <w:rPr>
          <w:rFonts w:ascii="Arial" w:hAnsi="Arial"/>
          <w:b/>
          <w:color w:val="2D3648"/>
          <w:spacing w:val="-5"/>
          <w:sz w:val="20"/>
        </w:rPr>
        <w:t> </w:t>
      </w:r>
      <w:r>
        <w:rPr>
          <w:rFonts w:ascii="Arial" w:hAnsi="Arial"/>
          <w:b/>
          <w:color w:val="2D3648"/>
          <w:sz w:val="20"/>
        </w:rPr>
        <w:t>Certification:</w:t>
      </w:r>
      <w:r>
        <w:rPr>
          <w:rFonts w:ascii="Arial" w:hAnsi="Arial"/>
          <w:b/>
          <w:color w:val="2D3648"/>
          <w:spacing w:val="-5"/>
          <w:sz w:val="20"/>
        </w:rPr>
        <w:t> </w:t>
      </w:r>
      <w:r>
        <w:rPr>
          <w:color w:val="2D3648"/>
          <w:sz w:val="20"/>
        </w:rPr>
        <w:t>Pega</w:t>
      </w:r>
      <w:r>
        <w:rPr>
          <w:color w:val="2D3648"/>
          <w:spacing w:val="-5"/>
          <w:sz w:val="20"/>
        </w:rPr>
        <w:t> </w:t>
      </w:r>
      <w:r>
        <w:rPr>
          <w:color w:val="2D3648"/>
          <w:sz w:val="20"/>
        </w:rPr>
        <w:t>Certified</w:t>
      </w:r>
      <w:r>
        <w:rPr>
          <w:color w:val="2D3648"/>
          <w:spacing w:val="-5"/>
          <w:sz w:val="20"/>
        </w:rPr>
        <w:t> </w:t>
      </w:r>
      <w:r>
        <w:rPr>
          <w:color w:val="2D3648"/>
          <w:sz w:val="20"/>
        </w:rPr>
        <w:t>Business</w:t>
      </w:r>
      <w:r>
        <w:rPr>
          <w:color w:val="2D3648"/>
          <w:spacing w:val="-5"/>
          <w:sz w:val="20"/>
        </w:rPr>
        <w:t> </w:t>
      </w:r>
      <w:r>
        <w:rPr>
          <w:color w:val="2D3648"/>
          <w:sz w:val="20"/>
        </w:rPr>
        <w:t>Architect</w:t>
      </w:r>
      <w:r>
        <w:rPr>
          <w:color w:val="2D3648"/>
          <w:spacing w:val="-5"/>
          <w:sz w:val="20"/>
        </w:rPr>
        <w:t> </w:t>
      </w:r>
      <w:r>
        <w:rPr>
          <w:color w:val="2D3648"/>
          <w:spacing w:val="-2"/>
          <w:sz w:val="20"/>
        </w:rPr>
        <w:t>(PCBA)</w:t>
      </w:r>
    </w:p>
    <w:p xmlns:wp14="http://schemas.microsoft.com/office/word/2010/wordml" w14:paraId="21251348" wp14:textId="77777777">
      <w:pPr>
        <w:pStyle w:val="ListParagraph"/>
        <w:numPr>
          <w:ilvl w:val="1"/>
          <w:numId w:val="2"/>
        </w:numPr>
        <w:tabs>
          <w:tab w:val="left" w:leader="none" w:pos="413"/>
        </w:tabs>
        <w:spacing w:before="110" w:after="0" w:line="240" w:lineRule="auto"/>
        <w:ind w:left="413" w:right="0" w:hanging="125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Professional</w:t>
      </w:r>
      <w:r>
        <w:rPr>
          <w:rFonts w:ascii="Arial" w:hAnsi="Arial"/>
          <w:b/>
          <w:color w:val="2D3648"/>
          <w:spacing w:val="-9"/>
          <w:sz w:val="20"/>
        </w:rPr>
        <w:t> </w:t>
      </w:r>
      <w:r>
        <w:rPr>
          <w:rFonts w:ascii="Arial" w:hAnsi="Arial"/>
          <w:b/>
          <w:color w:val="2D3648"/>
          <w:sz w:val="20"/>
        </w:rPr>
        <w:t>Certification:</w:t>
      </w:r>
      <w:r>
        <w:rPr>
          <w:rFonts w:ascii="Arial" w:hAnsi="Arial"/>
          <w:b/>
          <w:color w:val="2D3648"/>
          <w:spacing w:val="-8"/>
          <w:sz w:val="20"/>
        </w:rPr>
        <w:t> </w:t>
      </w:r>
      <w:r>
        <w:rPr>
          <w:color w:val="2D3648"/>
          <w:sz w:val="20"/>
        </w:rPr>
        <w:t>Pega</w:t>
      </w:r>
      <w:r>
        <w:rPr>
          <w:color w:val="2D3648"/>
          <w:spacing w:val="-8"/>
          <w:sz w:val="20"/>
        </w:rPr>
        <w:t> </w:t>
      </w:r>
      <w:r>
        <w:rPr>
          <w:color w:val="2D3648"/>
          <w:sz w:val="20"/>
        </w:rPr>
        <w:t>Certified</w:t>
      </w:r>
      <w:r>
        <w:rPr>
          <w:color w:val="2D3648"/>
          <w:spacing w:val="-8"/>
          <w:sz w:val="20"/>
        </w:rPr>
        <w:t> </w:t>
      </w:r>
      <w:r>
        <w:rPr>
          <w:color w:val="2D3648"/>
          <w:sz w:val="20"/>
        </w:rPr>
        <w:t>Decisioning</w:t>
      </w:r>
      <w:r>
        <w:rPr>
          <w:color w:val="2D3648"/>
          <w:spacing w:val="-9"/>
          <w:sz w:val="20"/>
        </w:rPr>
        <w:t> </w:t>
      </w:r>
      <w:r>
        <w:rPr>
          <w:color w:val="2D3648"/>
          <w:sz w:val="20"/>
        </w:rPr>
        <w:t>Consultant</w:t>
      </w:r>
      <w:r>
        <w:rPr>
          <w:color w:val="2D3648"/>
          <w:spacing w:val="-8"/>
          <w:sz w:val="20"/>
        </w:rPr>
        <w:t> </w:t>
      </w:r>
      <w:r>
        <w:rPr>
          <w:color w:val="2D3648"/>
          <w:spacing w:val="-2"/>
          <w:sz w:val="20"/>
        </w:rPr>
        <w:t>(CPDC)</w:t>
      </w:r>
    </w:p>
    <w:p xmlns:wp14="http://schemas.microsoft.com/office/word/2010/wordml" w14:paraId="602F7756" wp14:textId="77777777">
      <w:pPr>
        <w:pStyle w:val="ListParagraph"/>
        <w:numPr>
          <w:ilvl w:val="1"/>
          <w:numId w:val="2"/>
        </w:numPr>
        <w:tabs>
          <w:tab w:val="left" w:leader="none" w:pos="413"/>
        </w:tabs>
        <w:spacing w:before="111" w:after="0" w:line="240" w:lineRule="auto"/>
        <w:ind w:left="413" w:right="0" w:hanging="125"/>
        <w:jc w:val="left"/>
        <w:rPr>
          <w:sz w:val="20"/>
        </w:rPr>
      </w:pPr>
      <w:r>
        <w:rPr>
          <w:rFonts w:ascii="Arial" w:hAnsi="Arial"/>
          <w:b/>
          <w:color w:val="2D3648"/>
          <w:sz w:val="20"/>
        </w:rPr>
        <w:t>Master</w:t>
      </w:r>
      <w:r>
        <w:rPr>
          <w:rFonts w:ascii="Arial" w:hAnsi="Arial"/>
          <w:b/>
          <w:color w:val="2D3648"/>
          <w:spacing w:val="-10"/>
          <w:sz w:val="20"/>
        </w:rPr>
        <w:t> </w:t>
      </w:r>
      <w:r>
        <w:rPr>
          <w:rFonts w:ascii="Arial" w:hAnsi="Arial"/>
          <w:b/>
          <w:color w:val="2D3648"/>
          <w:sz w:val="20"/>
        </w:rPr>
        <w:t>of</w:t>
      </w:r>
      <w:r>
        <w:rPr>
          <w:rFonts w:ascii="Arial" w:hAnsi="Arial"/>
          <w:b/>
          <w:color w:val="2D3648"/>
          <w:spacing w:val="-10"/>
          <w:sz w:val="20"/>
        </w:rPr>
        <w:t> </w:t>
      </w:r>
      <w:r>
        <w:rPr>
          <w:rFonts w:ascii="Arial" w:hAnsi="Arial"/>
          <w:b/>
          <w:color w:val="2D3648"/>
          <w:sz w:val="20"/>
        </w:rPr>
        <w:t>Business</w:t>
      </w:r>
      <w:r>
        <w:rPr>
          <w:rFonts w:ascii="Arial" w:hAnsi="Arial"/>
          <w:b/>
          <w:color w:val="2D3648"/>
          <w:spacing w:val="-10"/>
          <w:sz w:val="20"/>
        </w:rPr>
        <w:t> </w:t>
      </w:r>
      <w:r>
        <w:rPr>
          <w:rFonts w:ascii="Arial" w:hAnsi="Arial"/>
          <w:b/>
          <w:color w:val="2D3648"/>
          <w:sz w:val="20"/>
        </w:rPr>
        <w:t>Administration</w:t>
      </w:r>
      <w:r>
        <w:rPr>
          <w:rFonts w:ascii="Arial" w:hAnsi="Arial"/>
          <w:b/>
          <w:color w:val="2D3648"/>
          <w:spacing w:val="-9"/>
          <w:sz w:val="20"/>
        </w:rPr>
        <w:t> </w:t>
      </w:r>
      <w:r>
        <w:rPr>
          <w:rFonts w:ascii="Arial" w:hAnsi="Arial"/>
          <w:b/>
          <w:color w:val="2D3648"/>
          <w:sz w:val="20"/>
        </w:rPr>
        <w:t>(MBA):</w:t>
      </w:r>
      <w:r>
        <w:rPr>
          <w:rFonts w:ascii="Arial" w:hAnsi="Arial"/>
          <w:b/>
          <w:color w:val="2D3648"/>
          <w:spacing w:val="-11"/>
          <w:sz w:val="20"/>
        </w:rPr>
        <w:t> </w:t>
      </w:r>
      <w:r>
        <w:rPr>
          <w:color w:val="2D3648"/>
          <w:sz w:val="20"/>
        </w:rPr>
        <w:t>SCPG</w:t>
      </w:r>
      <w:r>
        <w:rPr>
          <w:color w:val="2D3648"/>
          <w:spacing w:val="-9"/>
          <w:sz w:val="20"/>
        </w:rPr>
        <w:t> </w:t>
      </w:r>
      <w:r>
        <w:rPr>
          <w:color w:val="2D3648"/>
          <w:sz w:val="20"/>
        </w:rPr>
        <w:t>College,</w:t>
      </w:r>
      <w:r>
        <w:rPr>
          <w:color w:val="2D3648"/>
          <w:spacing w:val="-10"/>
          <w:sz w:val="20"/>
        </w:rPr>
        <w:t> </w:t>
      </w:r>
      <w:r>
        <w:rPr>
          <w:color w:val="2D3648"/>
          <w:sz w:val="20"/>
        </w:rPr>
        <w:t>Kakatiya</w:t>
      </w:r>
      <w:r>
        <w:rPr>
          <w:color w:val="2D3648"/>
          <w:spacing w:val="-10"/>
          <w:sz w:val="20"/>
        </w:rPr>
        <w:t> </w:t>
      </w:r>
      <w:r>
        <w:rPr>
          <w:color w:val="2D3648"/>
          <w:spacing w:val="-2"/>
          <w:sz w:val="20"/>
        </w:rPr>
        <w:t>University</w:t>
      </w:r>
    </w:p>
    <w:sectPr>
      <w:pgSz w:w="11910" w:h="16840" w:orient="portrait"/>
      <w:pgMar w:top="800" w:right="566" w:bottom="500" w:left="566" w:header="0" w:footer="305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07CD0560" wp14:textId="77777777">
    <w:pPr>
      <w:pStyle w:val="BodyText"/>
      <w:spacing w:before="0" w:line="14" w:lineRule="auto"/>
      <w:ind w:left="0" w:right="0" w:firstLine="0"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487528960" behindDoc="1" locked="0" layoutInCell="1" allowOverlap="1" wp14:anchorId="2FEEF7A1" wp14:editId="7777777">
              <wp:simplePos x="0" y="0"/>
              <wp:positionH relativeFrom="page">
                <wp:posOffset>7033410</wp:posOffset>
              </wp:positionH>
              <wp:positionV relativeFrom="page">
                <wp:posOffset>10358501</wp:posOffset>
              </wp:positionV>
              <wp:extent cx="145415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54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0" w:line="171" w:lineRule="exact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D059B1A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553.811829pt;margin-top:815.630066pt;width:11.45pt;height:10pt;mso-position-horizontal-relative:page;mso-position-vertical-relative:page;z-index:-15787520" filled="false" stroked="false" type="#_x0000_t202">
              <v:textbox inset="0,0,0,0">
                <w:txbxContent>
                  <w:p w14:paraId="413E490F" wp14:textId="77777777">
                    <w:pPr>
                      <w:spacing w:before="0" w:line="171" w:lineRule="exact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3">
    <w:nsid w:val="3f7e2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 MT" w:hAnsi="Arial MT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c6a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30c1193"/>
    <w:multiLevelType w:val="hybridMultilevel"/>
    <w:lvl w:ilvl="0">
      <w:start w:val="1"/>
      <w:numFmt w:val="lowerLetter"/>
      <w:lvlText w:val="%1-"/>
      <w:lvlJc w:val="left"/>
      <w:pPr>
        <w:ind w:left="286" w:hanging="173"/>
        <w:jc w:val="left"/>
      </w:pPr>
      <w:rPr>
        <w:rFonts w:hint="default" w:ascii="Arial" w:hAnsi="Arial"/>
        <w:b w:val="0"/>
        <w:bCs w:val="0"/>
        <w:i/>
        <w:iCs/>
        <w:color w:val="495467"/>
        <w:spacing w:val="0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4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D3648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0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1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1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1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2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126"/>
      </w:pPr>
      <w:rPr>
        <w:rFonts w:hint="default"/>
        <w:lang w:val="en-US" w:eastAsia="en-US" w:bidi="ar-SA"/>
      </w:rPr>
    </w:lvl>
  </w:abstractNum>
  <w:abstractNum w:abstractNumId="0">
    <w:nsid w:val="173bda24"/>
    <w:multiLevelType w:val="hybridMultilevel"/>
    <w:lvl w:ilvl="0">
      <w:start w:val="0"/>
      <w:numFmt w:val="bullet"/>
      <w:lvlText w:val="•"/>
      <w:lvlJc w:val="left"/>
      <w:pPr>
        <w:ind w:left="414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2D3648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5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0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1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6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2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7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2" w:hanging="12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243B447"/>
  <w15:docId w15:val="{488FC7F9-B019-444B-9F61-E716F25368EB}"/>
  <w:rsids>
    <w:rsidRoot w:val="0DF52DC3"/>
    <w:rsid w:val="0DF52DC3"/>
    <w:rsid w:val="1584CCC5"/>
    <w:rsid w:val="18E21D0F"/>
    <w:rsid w:val="47B3E971"/>
    <w:rsid w:val="4C7CE545"/>
    <w:rsid w:val="4E30A6E0"/>
    <w:rsid w:val="4E30A6E0"/>
    <w:rsid w:val="4E83A762"/>
    <w:rsid w:val="653E7987"/>
    <w:rsid w:val="67E6BB7F"/>
    <w:rsid w:val="7674A11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59"/>
      <w:ind w:left="414" w:right="112" w:hanging="126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="495" w:lineRule="exact"/>
      <w:ind w:left="114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94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59"/>
      <w:ind w:left="414" w:right="112" w:hanging="126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8D6065-D725-459F-A375-BE2F3BB9E1B2}"/>
</file>

<file path=customXml/itemProps2.xml><?xml version="1.0" encoding="utf-8"?>
<ds:datastoreItem xmlns:ds="http://schemas.openxmlformats.org/officeDocument/2006/customXml" ds:itemID="{B0E009E2-597B-4170-93AF-B7FEDA05F253}"/>
</file>

<file path=customXml/itemProps3.xml><?xml version="1.0" encoding="utf-8"?>
<ds:datastoreItem xmlns:ds="http://schemas.openxmlformats.org/officeDocument/2006/customXml" ds:itemID="{31FA9C30-11C2-4F81-B42F-3F6A490E07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Raju Manda - Resume</dc:title>
  <cp:lastModifiedBy>Sowmya S</cp:lastModifiedBy>
  <dcterms:created xsi:type="dcterms:W3CDTF">2026-08-11T09:40:27Z</dcterms:created>
  <dcterms:modified xsi:type="dcterms:W3CDTF">2026-08-11T09:48:33Z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2026-08-11T00:00:00Z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c21e54422428ec7975a289b75a5ab9e3134f4b0419514c4847440321091b5b58120b1701144758540d435601514841481f0f2b561358191b195115495d0c00584e4209430247460c590858184508105042445b0c0f054e4108120211474a411b02154e49405d58380c4f03434b110d140612415b551b4d5849564360441403084b281e0103030212495f550d544a141b0d1152180c4f034342140f150b1448515b0f43076</vt:lpwstr>
  </property>
  <property fmtid="{D5CDD505-2E9C-101B-9397-08002B2CF9AE}" pid="8" name="ContentTypeId">
    <vt:lpwstr>0x0101002A915219D706AD49BD9FD697C2734D69</vt:lpwstr>
  </property>
</Properties>
</file>