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1550" w14:textId="77777777" w:rsidR="003F0E10" w:rsidRDefault="00000000">
      <w:pPr>
        <w:spacing w:after="0"/>
      </w:pPr>
      <w:r>
        <w:rPr>
          <w:rFonts w:ascii="Arial" w:eastAsia="Arial" w:hAnsi="Arial" w:cs="Arial"/>
          <w:color w:val="0A3B5D"/>
          <w:sz w:val="34"/>
        </w:rPr>
        <w:t>Rahul Saraswat</w:t>
      </w:r>
      <w:r>
        <w:rPr>
          <w:rFonts w:ascii="Arial" w:eastAsia="Arial" w:hAnsi="Arial" w:cs="Arial"/>
          <w:sz w:val="34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34"/>
          <w:vertAlign w:val="subscript"/>
        </w:rPr>
        <w:t xml:space="preserve"> </w:t>
      </w:r>
      <w:r>
        <w:t xml:space="preserve"> </w:t>
      </w:r>
    </w:p>
    <w:p w14:paraId="16AF7415" w14:textId="77777777" w:rsidR="003F0E10" w:rsidRDefault="00000000">
      <w:pPr>
        <w:spacing w:after="48"/>
        <w:ind w:hanging="10"/>
      </w:pPr>
      <w:r>
        <w:rPr>
          <w:rFonts w:ascii="Arial" w:eastAsia="Arial" w:hAnsi="Arial" w:cs="Arial"/>
          <w:sz w:val="20"/>
        </w:rPr>
        <w:t xml:space="preserve">rahulsaraswatr31@gmail.com | +91 7535929083 | </w:t>
      </w:r>
      <w:hyperlink r:id="rId5">
        <w:r w:rsidR="003F0E10">
          <w:rPr>
            <w:rFonts w:ascii="Arial" w:eastAsia="Arial" w:hAnsi="Arial" w:cs="Arial"/>
            <w:sz w:val="20"/>
          </w:rPr>
          <w:t>Linke</w:t>
        </w:r>
      </w:hyperlink>
      <w:hyperlink r:id="rId6">
        <w:r w:rsidR="003F0E10">
          <w:rPr>
            <w:rFonts w:ascii="Arial" w:eastAsia="Arial" w:hAnsi="Arial" w:cs="Arial"/>
            <w:sz w:val="20"/>
          </w:rPr>
          <w:t>d</w:t>
        </w:r>
      </w:hyperlink>
      <w:hyperlink r:id="rId7">
        <w:r w:rsidR="003F0E10">
          <w:rPr>
            <w:rFonts w:ascii="Arial" w:eastAsia="Arial" w:hAnsi="Arial" w:cs="Arial"/>
            <w:sz w:val="20"/>
          </w:rPr>
          <w:t>I</w:t>
        </w:r>
      </w:hyperlink>
      <w:hyperlink r:id="rId8">
        <w:r w:rsidR="003F0E10">
          <w:rPr>
            <w:rFonts w:ascii="Arial" w:eastAsia="Arial" w:hAnsi="Arial" w:cs="Arial"/>
            <w:sz w:val="20"/>
          </w:rPr>
          <w:t>n</w:t>
        </w:r>
      </w:hyperlink>
      <w:hyperlink r:id="rId9">
        <w:r w:rsidR="003F0E10">
          <w:rPr>
            <w:rFonts w:ascii="Arial" w:eastAsia="Arial" w:hAnsi="Arial" w:cs="Arial"/>
            <w:sz w:val="20"/>
          </w:rPr>
          <w:t xml:space="preserve"> </w:t>
        </w:r>
      </w:hyperlink>
      <w:hyperlink r:id="rId10">
        <w:r w:rsidR="003F0E10">
          <w:rPr>
            <w:rFonts w:ascii="Arial" w:eastAsia="Arial" w:hAnsi="Arial" w:cs="Arial"/>
            <w:sz w:val="20"/>
          </w:rPr>
          <w:t xml:space="preserve"> </w:t>
        </w:r>
      </w:hyperlink>
      <w:hyperlink r:id="rId11">
        <w:r w:rsidR="003F0E10">
          <w:t xml:space="preserve"> </w:t>
        </w:r>
      </w:hyperlink>
    </w:p>
    <w:p w14:paraId="6405112F" w14:textId="77777777" w:rsidR="003F0E10" w:rsidRDefault="00000000">
      <w:pPr>
        <w:spacing w:after="33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023C94" wp14:editId="19DAD122">
                <wp:extent cx="6583681" cy="15240"/>
                <wp:effectExtent l="0" t="0" r="0" b="0"/>
                <wp:docPr id="2325" name="Group 2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1" cy="15240"/>
                          <a:chOff x="0" y="0"/>
                          <a:chExt cx="6583681" cy="15240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6583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81">
                                <a:moveTo>
                                  <a:pt x="0" y="0"/>
                                </a:moveTo>
                                <a:lnTo>
                                  <a:pt x="6583681" y="0"/>
                                </a:lnTo>
                              </a:path>
                            </a:pathLst>
                          </a:custGeom>
                          <a:ln w="1524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5" style="width:518.4pt;height:1.2pt;mso-position-horizontal-relative:char;mso-position-vertical-relative:line" coordsize="65836,152">
                <v:shape id="Shape 224" style="position:absolute;width:65836;height:0;left:0;top:0;" coordsize="6583681,0" path="m0,0l6583681,0">
                  <v:stroke weight="1.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317123D3" w14:textId="77777777" w:rsidR="003F0E10" w:rsidRDefault="00000000">
      <w:pPr>
        <w:pStyle w:val="Heading1"/>
        <w:ind w:left="0"/>
      </w:pPr>
      <w:r>
        <w:t>PROFESSIONAL SUMMARY</w:t>
      </w:r>
      <w:r>
        <w:rPr>
          <w:color w:val="000000"/>
        </w:rPr>
        <w:t xml:space="preserve"> </w:t>
      </w:r>
      <w:r>
        <w:t xml:space="preserve">   </w:t>
      </w:r>
    </w:p>
    <w:p w14:paraId="5C7810C5" w14:textId="77777777" w:rsidR="003F0E10" w:rsidRDefault="00000000">
      <w:pPr>
        <w:spacing w:after="303" w:line="257" w:lineRule="auto"/>
        <w:ind w:hanging="10"/>
      </w:pPr>
      <w:r>
        <w:rPr>
          <w:rFonts w:ascii="Arial" w:eastAsia="Arial" w:hAnsi="Arial" w:cs="Arial"/>
          <w:sz w:val="21"/>
        </w:rPr>
        <w:t xml:space="preserve">Power Platform &amp; RPA (Power Automate) Developer with </w:t>
      </w:r>
      <w:r>
        <w:rPr>
          <w:rFonts w:ascii="Arial" w:eastAsia="Arial" w:hAnsi="Arial" w:cs="Arial"/>
          <w:b/>
          <w:sz w:val="21"/>
        </w:rPr>
        <w:t xml:space="preserve">3+ years of industry experience </w:t>
      </w:r>
      <w:r>
        <w:rPr>
          <w:rFonts w:ascii="Arial" w:eastAsia="Arial" w:hAnsi="Arial" w:cs="Arial"/>
          <w:sz w:val="21"/>
        </w:rPr>
        <w:t xml:space="preserve">in delivering </w:t>
      </w:r>
      <w:proofErr w:type="spellStart"/>
      <w:r>
        <w:rPr>
          <w:rFonts w:ascii="Arial" w:eastAsia="Arial" w:hAnsi="Arial" w:cs="Arial"/>
          <w:sz w:val="21"/>
        </w:rPr>
        <w:t>endtoend</w:t>
      </w:r>
      <w:proofErr w:type="spellEnd"/>
      <w:r>
        <w:rPr>
          <w:rFonts w:ascii="Arial" w:eastAsia="Arial" w:hAnsi="Arial" w:cs="Arial"/>
          <w:sz w:val="21"/>
        </w:rPr>
        <w:t xml:space="preserve"> business automation solutions. Strong hands-on expertise in </w:t>
      </w:r>
      <w:r>
        <w:rPr>
          <w:rFonts w:ascii="Arial" w:eastAsia="Arial" w:hAnsi="Arial" w:cs="Arial"/>
          <w:b/>
          <w:sz w:val="21"/>
        </w:rPr>
        <w:t xml:space="preserve">Power Automate Cloud Flows </w:t>
      </w:r>
      <w:r>
        <w:rPr>
          <w:rFonts w:ascii="Arial" w:eastAsia="Arial" w:hAnsi="Arial" w:cs="Arial"/>
          <w:sz w:val="21"/>
        </w:rPr>
        <w:t xml:space="preserve">for approvals, integrations, and scheduled workflows, along with </w:t>
      </w:r>
      <w:r>
        <w:rPr>
          <w:rFonts w:ascii="Arial" w:eastAsia="Arial" w:hAnsi="Arial" w:cs="Arial"/>
          <w:b/>
          <w:sz w:val="21"/>
        </w:rPr>
        <w:t xml:space="preserve">Power Automate Desktop (RPA) </w:t>
      </w:r>
      <w:r>
        <w:rPr>
          <w:rFonts w:ascii="Arial" w:eastAsia="Arial" w:hAnsi="Arial" w:cs="Arial"/>
          <w:sz w:val="21"/>
        </w:rPr>
        <w:t xml:space="preserve">for UI-based task automation. Experienced in </w:t>
      </w:r>
      <w:r>
        <w:rPr>
          <w:rFonts w:ascii="Arial" w:eastAsia="Arial" w:hAnsi="Arial" w:cs="Arial"/>
          <w:b/>
          <w:sz w:val="21"/>
        </w:rPr>
        <w:t>Power Apps (Canvas Apps), Dataverse,</w:t>
      </w:r>
      <w:r>
        <w:rPr>
          <w:rFonts w:ascii="Arial" w:eastAsia="Arial" w:hAnsi="Arial" w:cs="Arial"/>
          <w:sz w:val="21"/>
        </w:rPr>
        <w:t xml:space="preserve"> and enterprise integrations, consistently achieving up to </w:t>
      </w:r>
      <w:r>
        <w:rPr>
          <w:rFonts w:ascii="Arial" w:eastAsia="Arial" w:hAnsi="Arial" w:cs="Arial"/>
          <w:b/>
          <w:sz w:val="21"/>
        </w:rPr>
        <w:t>70% reduction in manual effort</w:t>
      </w:r>
      <w:r>
        <w:rPr>
          <w:rFonts w:ascii="Arial" w:eastAsia="Arial" w:hAnsi="Arial" w:cs="Arial"/>
          <w:sz w:val="21"/>
        </w:rPr>
        <w:t xml:space="preserve">. Adept at working in Agile teams, gathering requirements, and deploying scalable, governed automation in production environments.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05283B79" w14:textId="77777777" w:rsidR="003F0E10" w:rsidRDefault="00000000">
      <w:pPr>
        <w:pStyle w:val="Heading1"/>
        <w:ind w:left="0"/>
      </w:pPr>
      <w:r>
        <w:t>CORE SKILLS</w:t>
      </w:r>
      <w:r>
        <w:rPr>
          <w:color w:val="000000"/>
        </w:rPr>
        <w:t xml:space="preserve"> </w:t>
      </w:r>
      <w:r>
        <w:t xml:space="preserve">   </w:t>
      </w:r>
    </w:p>
    <w:p w14:paraId="737E45A1" w14:textId="77777777" w:rsidR="003F0E10" w:rsidRDefault="00000000">
      <w:pPr>
        <w:spacing w:after="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Power Platform: </w:t>
      </w:r>
      <w:r>
        <w:rPr>
          <w:rFonts w:ascii="Arial" w:eastAsia="Arial" w:hAnsi="Arial" w:cs="Arial"/>
          <w:sz w:val="21"/>
        </w:rPr>
        <w:t>Power Automate (Cloud Flows, Desktop Flows – RPA), Power Apps (Canvas Apps</w:t>
      </w:r>
      <w:proofErr w:type="gramStart"/>
      <w:r>
        <w:rPr>
          <w:rFonts w:ascii="Arial" w:eastAsia="Arial" w:hAnsi="Arial" w:cs="Arial"/>
          <w:sz w:val="21"/>
        </w:rPr>
        <w:t xml:space="preserve">),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  <w:proofErr w:type="gramEnd"/>
      <w:r>
        <w:t xml:space="preserve"> </w:t>
      </w:r>
      <w:r>
        <w:rPr>
          <w:rFonts w:ascii="Arial" w:eastAsia="Arial" w:hAnsi="Arial" w:cs="Arial"/>
          <w:sz w:val="21"/>
        </w:rPr>
        <w:t xml:space="preserve">Dataverse, Power BI, AI Builder, Microsoft Copilot Studio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4E4225ED" w14:textId="77777777" w:rsidR="003F0E10" w:rsidRDefault="00000000">
      <w:pPr>
        <w:spacing w:after="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RPA: </w:t>
      </w:r>
      <w:r>
        <w:rPr>
          <w:rFonts w:ascii="Arial" w:eastAsia="Arial" w:hAnsi="Arial" w:cs="Arial"/>
          <w:sz w:val="21"/>
        </w:rPr>
        <w:t xml:space="preserve">Power Automate Desktop (UI automation, selectors, error handling, scheduling), UiPath (Basic exposure)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5AB5D96D" w14:textId="79921733" w:rsidR="003F0E10" w:rsidRDefault="00000000">
      <w:pPr>
        <w:spacing w:after="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Integration &amp; Cloud: </w:t>
      </w:r>
      <w:r>
        <w:rPr>
          <w:rFonts w:ascii="Arial" w:eastAsia="Arial" w:hAnsi="Arial" w:cs="Arial"/>
          <w:sz w:val="21"/>
        </w:rPr>
        <w:t>REST APIs, Azure Functions, SharePoint, Teams, Outlook, OneDrive, SQL Server</w:t>
      </w:r>
      <w:r w:rsidR="00984B55">
        <w:rPr>
          <w:rFonts w:ascii="Arial" w:eastAsia="Arial" w:hAnsi="Arial" w:cs="Arial"/>
          <w:sz w:val="21"/>
        </w:rPr>
        <w:t>, Graph API.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0D630CC2" w14:textId="77777777" w:rsidR="003F0E10" w:rsidRDefault="00000000">
      <w:pPr>
        <w:spacing w:after="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Programming &amp; Scripting: </w:t>
      </w:r>
      <w:r>
        <w:rPr>
          <w:rFonts w:ascii="Arial" w:eastAsia="Arial" w:hAnsi="Arial" w:cs="Arial"/>
          <w:sz w:val="21"/>
        </w:rPr>
        <w:t xml:space="preserve">C#, Python, JavaScript, TypeScript, SQL, VB.NET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2BED2001" w14:textId="77777777" w:rsidR="003F0E10" w:rsidRDefault="00000000">
      <w:pPr>
        <w:spacing w:after="30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Practices: </w:t>
      </w:r>
      <w:r>
        <w:rPr>
          <w:rFonts w:ascii="Arial" w:eastAsia="Arial" w:hAnsi="Arial" w:cs="Arial"/>
          <w:sz w:val="21"/>
        </w:rPr>
        <w:t xml:space="preserve">Low-Code/No-Code Automation, Governance, DLP, Exception Handling, Agile/Scrum, Git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42F1A2AD" w14:textId="77777777" w:rsidR="003F0E10" w:rsidRDefault="00000000">
      <w:pPr>
        <w:pStyle w:val="Heading1"/>
        <w:ind w:left="0"/>
      </w:pPr>
      <w:r>
        <w:t>PROFESSIONAL EXPERIENCE</w:t>
      </w:r>
      <w:r>
        <w:rPr>
          <w:color w:val="000000"/>
        </w:rPr>
        <w:t xml:space="preserve"> </w:t>
      </w:r>
      <w:r>
        <w:t xml:space="preserve">   </w:t>
      </w:r>
    </w:p>
    <w:p w14:paraId="4AFA984B" w14:textId="77777777" w:rsidR="003F0E10" w:rsidRDefault="00000000">
      <w:pPr>
        <w:spacing w:after="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Accenture Solutions, Noida </w:t>
      </w:r>
      <w:r>
        <w:rPr>
          <w:rFonts w:ascii="Arial" w:eastAsia="Arial" w:hAnsi="Arial" w:cs="Arial"/>
          <w:sz w:val="21"/>
        </w:rPr>
        <w:t xml:space="preserve">— Software Analyst (Dec 2023 – Present)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0AB16019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Designed and implemented scalable Power Automate cloud flows for approvals, notifications, and data synchronization across SharePoint, SQL Server, and Outlook.  </w:t>
      </w:r>
      <w:r>
        <w:t xml:space="preserve">  </w:t>
      </w:r>
    </w:p>
    <w:p w14:paraId="51C0534E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Developed RPA solutions using Power Automate Desktop to automate manual UI-driven processes, reducing operational effort by up to 70%.  </w:t>
      </w:r>
      <w:r>
        <w:t xml:space="preserve">  </w:t>
      </w:r>
    </w:p>
    <w:p w14:paraId="5A48C854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Built Canvas Apps to enable business users to trigger workflows and track process status.  </w:t>
      </w:r>
      <w:r>
        <w:t xml:space="preserve">  </w:t>
      </w:r>
    </w:p>
    <w:p w14:paraId="353A150F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Implemented robust error handling, logging, and monitoring to support production-grade automations.  </w:t>
      </w:r>
      <w:r>
        <w:t xml:space="preserve">  </w:t>
      </w:r>
    </w:p>
    <w:p w14:paraId="1046B26D" w14:textId="77777777" w:rsidR="003F0E10" w:rsidRDefault="00000000">
      <w:pPr>
        <w:numPr>
          <w:ilvl w:val="0"/>
          <w:numId w:val="1"/>
        </w:numPr>
        <w:spacing w:after="136"/>
        <w:ind w:hanging="125"/>
      </w:pPr>
      <w:r>
        <w:rPr>
          <w:rFonts w:ascii="Arial" w:eastAsia="Arial" w:hAnsi="Arial" w:cs="Arial"/>
          <w:sz w:val="20"/>
        </w:rPr>
        <w:t xml:space="preserve">Collaborated with stakeholders to gather requirements, perform UAT, and deploy solutions following governance and security best practices.  </w:t>
      </w:r>
      <w:r>
        <w:t xml:space="preserve">  </w:t>
      </w:r>
    </w:p>
    <w:p w14:paraId="0337A823" w14:textId="77777777" w:rsidR="003F0E10" w:rsidRDefault="00000000">
      <w:pPr>
        <w:spacing w:after="2" w:line="257" w:lineRule="auto"/>
        <w:ind w:hanging="10"/>
      </w:pPr>
      <w:r>
        <w:rPr>
          <w:rFonts w:ascii="Arial" w:eastAsia="Arial" w:hAnsi="Arial" w:cs="Arial"/>
          <w:b/>
          <w:sz w:val="21"/>
        </w:rPr>
        <w:t xml:space="preserve">Accenture Solutions, Noida </w:t>
      </w:r>
      <w:r>
        <w:rPr>
          <w:rFonts w:ascii="Arial" w:eastAsia="Arial" w:hAnsi="Arial" w:cs="Arial"/>
          <w:sz w:val="21"/>
        </w:rPr>
        <w:t xml:space="preserve">— Associate Software Engineer (Oct 2022 – Dec 2023)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093A0476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Delivered end-to-end automation solutions using Power Automate (Cloud &amp; Desktop) for reporting and data processing use cases.  </w:t>
      </w:r>
      <w:r>
        <w:t xml:space="preserve">  </w:t>
      </w:r>
    </w:p>
    <w:p w14:paraId="11C9C9C3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Experience with Model-driven Power Apps architecture and Dataverse security concepts. </w:t>
      </w:r>
      <w:r>
        <w:t xml:space="preserve">  </w:t>
      </w:r>
    </w:p>
    <w:p w14:paraId="054DEC5D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Automated recurring reports and file handling workflows using Excel, OneDrive, and SharePoint integrations.  </w:t>
      </w:r>
      <w:r>
        <w:t xml:space="preserve">  </w:t>
      </w:r>
    </w:p>
    <w:p w14:paraId="19716EA9" w14:textId="77777777" w:rsidR="003F0E10" w:rsidRDefault="00000000">
      <w:pPr>
        <w:numPr>
          <w:ilvl w:val="0"/>
          <w:numId w:val="1"/>
        </w:numPr>
        <w:spacing w:after="2"/>
        <w:ind w:hanging="125"/>
      </w:pPr>
      <w:r>
        <w:rPr>
          <w:rFonts w:ascii="Arial" w:eastAsia="Arial" w:hAnsi="Arial" w:cs="Arial"/>
          <w:sz w:val="20"/>
        </w:rPr>
        <w:t xml:space="preserve">Created reusable automation components, improving development efficiency and maintainability.  </w:t>
      </w:r>
      <w:r>
        <w:t xml:space="preserve">  </w:t>
      </w:r>
    </w:p>
    <w:p w14:paraId="2FAF1470" w14:textId="77777777" w:rsidR="003F0E10" w:rsidRDefault="00000000">
      <w:pPr>
        <w:numPr>
          <w:ilvl w:val="0"/>
          <w:numId w:val="1"/>
        </w:numPr>
        <w:spacing w:after="299"/>
        <w:ind w:hanging="125"/>
      </w:pPr>
      <w:r>
        <w:rPr>
          <w:rFonts w:ascii="Arial" w:eastAsia="Arial" w:hAnsi="Arial" w:cs="Arial"/>
          <w:sz w:val="20"/>
        </w:rPr>
        <w:t xml:space="preserve">Provided post-deployment support, enhancements, and performance optimization for existing automations.  </w:t>
      </w:r>
      <w:r>
        <w:t xml:space="preserve">  </w:t>
      </w:r>
    </w:p>
    <w:p w14:paraId="6AAFD002" w14:textId="77777777" w:rsidR="003F0E10" w:rsidRDefault="00000000">
      <w:pPr>
        <w:pStyle w:val="Heading1"/>
        <w:spacing w:after="0"/>
        <w:ind w:left="0" w:firstLine="0"/>
      </w:pPr>
      <w:r>
        <w:rPr>
          <w:color w:val="000000"/>
        </w:rPr>
        <w:t xml:space="preserve">PROJECTS </w:t>
      </w:r>
      <w:r>
        <w:rPr>
          <w:sz w:val="18"/>
        </w:rPr>
        <w:t xml:space="preserve">  </w:t>
      </w:r>
      <w:r>
        <w:t xml:space="preserve">  </w:t>
      </w:r>
    </w:p>
    <w:p w14:paraId="75CBD193" w14:textId="77777777" w:rsidR="003F0E10" w:rsidRDefault="00000000">
      <w:pPr>
        <w:spacing w:after="0" w:line="250" w:lineRule="auto"/>
        <w:ind w:left="-5" w:right="540" w:hanging="10"/>
      </w:pPr>
      <w:r>
        <w:rPr>
          <w:rFonts w:ascii="Arial" w:eastAsia="Arial" w:hAnsi="Arial" w:cs="Arial"/>
          <w:b/>
          <w:sz w:val="20"/>
        </w:rPr>
        <w:t>Enterprise Request &amp; Approval Management System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Designed and developed an enterprise-level request and approval management system using Power Apps (Canvas) and Microsoft Dataverse. o Implemented multi-level approval </w:t>
      </w:r>
      <w:proofErr w:type="spellStart"/>
      <w:r>
        <w:rPr>
          <w:rFonts w:ascii="Arial" w:eastAsia="Arial" w:hAnsi="Arial" w:cs="Arial"/>
          <w:sz w:val="20"/>
        </w:rPr>
        <w:t>worktlows</w:t>
      </w:r>
      <w:proofErr w:type="spellEnd"/>
      <w:r>
        <w:rPr>
          <w:rFonts w:ascii="Arial" w:eastAsia="Arial" w:hAnsi="Arial" w:cs="Arial"/>
          <w:sz w:val="20"/>
        </w:rPr>
        <w:t xml:space="preserve"> using Power Automate with audit logs and automated notifications. o Integrated the solution with SharePoint Online, Outlook, and Microsoft Teams. o Designed Dataverse tables, relationships, and business rules. o Applied Power Platform governance standards and DLP policies. </w:t>
      </w:r>
    </w:p>
    <w:p w14:paraId="2733EBB1" w14:textId="77777777" w:rsidR="003F0E10" w:rsidRDefault="00000000">
      <w:pPr>
        <w:numPr>
          <w:ilvl w:val="0"/>
          <w:numId w:val="2"/>
        </w:numPr>
        <w:spacing w:after="0" w:line="250" w:lineRule="auto"/>
        <w:ind w:right="540" w:hanging="165"/>
      </w:pPr>
      <w:r>
        <w:rPr>
          <w:rFonts w:ascii="Arial" w:eastAsia="Arial" w:hAnsi="Arial" w:cs="Arial"/>
          <w:sz w:val="20"/>
        </w:rPr>
        <w:t xml:space="preserve">Reduced approval turnaround time by 50-60% </w:t>
      </w:r>
    </w:p>
    <w:p w14:paraId="0DE59F60" w14:textId="77777777" w:rsidR="003F0E10" w:rsidRDefault="00000000">
      <w:pPr>
        <w:spacing w:after="0"/>
        <w:ind w:left="72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3D1FD096" w14:textId="77777777" w:rsidR="003F0E10" w:rsidRDefault="00000000">
      <w:pPr>
        <w:spacing w:after="0" w:line="250" w:lineRule="auto"/>
        <w:ind w:left="-5" w:right="1450" w:hanging="10"/>
      </w:pPr>
      <w:r>
        <w:rPr>
          <w:rFonts w:ascii="Arial" w:eastAsia="Arial" w:hAnsi="Arial" w:cs="Arial"/>
          <w:b/>
          <w:sz w:val="20"/>
        </w:rPr>
        <w:t>Legacy Application Automation (Enterprise RPA)</w:t>
      </w:r>
      <w:r>
        <w:rPr>
          <w:rFonts w:ascii="Arial" w:eastAsia="Arial" w:hAnsi="Arial" w:cs="Arial"/>
          <w:sz w:val="20"/>
        </w:rPr>
        <w:t xml:space="preserve"> o Automated legacy desktop and web applications using Power Automate Desktop. o Built production-grade RPA solutions with stable </w:t>
      </w:r>
      <w:r>
        <w:rPr>
          <w:rFonts w:ascii="Arial" w:eastAsia="Arial" w:hAnsi="Arial" w:cs="Arial"/>
          <w:sz w:val="20"/>
        </w:rPr>
        <w:lastRenderedPageBreak/>
        <w:t xml:space="preserve">selectors, retries, exception handling, and execution logging. o Scheduled unattended bots and monitored execution using Power Automate cloud flows. o Integrated automation with SQL Server, Excel, and SharePoint Online. </w:t>
      </w:r>
    </w:p>
    <w:p w14:paraId="0891D281" w14:textId="77777777" w:rsidR="003F0E10" w:rsidRDefault="00000000">
      <w:pPr>
        <w:numPr>
          <w:ilvl w:val="0"/>
          <w:numId w:val="2"/>
        </w:numPr>
        <w:spacing w:after="0" w:line="250" w:lineRule="auto"/>
        <w:ind w:right="540" w:hanging="165"/>
      </w:pPr>
      <w:r>
        <w:rPr>
          <w:rFonts w:ascii="Arial" w:eastAsia="Arial" w:hAnsi="Arial" w:cs="Arial"/>
          <w:sz w:val="20"/>
        </w:rPr>
        <w:t xml:space="preserve">Achieved up to 70% reduction in manual operational effort. </w:t>
      </w:r>
    </w:p>
    <w:p w14:paraId="5D454154" w14:textId="77777777" w:rsidR="003F0E10" w:rsidRDefault="00000000">
      <w:pPr>
        <w:spacing w:after="336"/>
      </w:pPr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p w14:paraId="44E822A2" w14:textId="77777777" w:rsidR="003F0E10" w:rsidRDefault="00000000">
      <w:pPr>
        <w:pStyle w:val="Heading2"/>
        <w:ind w:left="0"/>
      </w:pPr>
      <w:r>
        <w:t>CERTIFICATIONS</w:t>
      </w:r>
      <w:r>
        <w:rPr>
          <w:color w:val="000000"/>
        </w:rPr>
        <w:t xml:space="preserve"> </w:t>
      </w:r>
      <w:r>
        <w:t xml:space="preserve">   </w:t>
      </w:r>
    </w:p>
    <w:p w14:paraId="18858901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PL-200: </w:t>
      </w:r>
      <w:r>
        <w:rPr>
          <w:rFonts w:ascii="Arial" w:eastAsia="Arial" w:hAnsi="Arial" w:cs="Arial"/>
          <w:sz w:val="20"/>
        </w:rPr>
        <w:t xml:space="preserve">Microsoft Certified – Power Platform Functional Consultant  </w:t>
      </w:r>
      <w:r>
        <w:t xml:space="preserve">  </w:t>
      </w:r>
    </w:p>
    <w:p w14:paraId="55E5B145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PL-400: </w:t>
      </w:r>
      <w:r>
        <w:rPr>
          <w:rFonts w:ascii="Arial" w:eastAsia="Arial" w:hAnsi="Arial" w:cs="Arial"/>
          <w:sz w:val="20"/>
        </w:rPr>
        <w:t>Microsoft Certified – Power Platform Developer Associate</w:t>
      </w:r>
      <w:r>
        <w:t xml:space="preserve">  </w:t>
      </w:r>
    </w:p>
    <w:p w14:paraId="67CE8FF6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PL-600: </w:t>
      </w:r>
      <w:r>
        <w:rPr>
          <w:rFonts w:ascii="Arial" w:eastAsia="Arial" w:hAnsi="Arial" w:cs="Arial"/>
          <w:sz w:val="20"/>
        </w:rPr>
        <w:t xml:space="preserve">Microsoft Certified – Power Platform Solution Architect Expert  </w:t>
      </w:r>
      <w:r>
        <w:t xml:space="preserve">  </w:t>
      </w:r>
    </w:p>
    <w:p w14:paraId="7A75BFC8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PL-900: </w:t>
      </w:r>
      <w:r>
        <w:rPr>
          <w:rFonts w:ascii="Arial" w:eastAsia="Arial" w:hAnsi="Arial" w:cs="Arial"/>
          <w:sz w:val="20"/>
        </w:rPr>
        <w:t xml:space="preserve">Microsoft Certified – Power Platform Fundamentals  </w:t>
      </w:r>
      <w:r>
        <w:t xml:space="preserve">  </w:t>
      </w:r>
    </w:p>
    <w:p w14:paraId="124B5FAF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>PL-500:</w:t>
      </w:r>
      <w:r>
        <w:rPr>
          <w:rFonts w:ascii="Arial" w:eastAsia="Arial" w:hAnsi="Arial" w:cs="Arial"/>
          <w:sz w:val="20"/>
        </w:rPr>
        <w:t xml:space="preserve"> Microsoft Certified – Power Automate RPA Developer Associate  </w:t>
      </w:r>
      <w:r>
        <w:t xml:space="preserve">  </w:t>
      </w:r>
    </w:p>
    <w:p w14:paraId="70A27225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AI-102: </w:t>
      </w:r>
      <w:r>
        <w:rPr>
          <w:rFonts w:ascii="Arial" w:eastAsia="Arial" w:hAnsi="Arial" w:cs="Arial"/>
          <w:sz w:val="20"/>
        </w:rPr>
        <w:t xml:space="preserve">Microsoft Certified – Azure AI Engineer Associate  </w:t>
      </w:r>
      <w:r>
        <w:t xml:space="preserve">  </w:t>
      </w:r>
    </w:p>
    <w:p w14:paraId="2301F0C7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AI-900: </w:t>
      </w:r>
      <w:r>
        <w:rPr>
          <w:rFonts w:ascii="Arial" w:eastAsia="Arial" w:hAnsi="Arial" w:cs="Arial"/>
          <w:sz w:val="20"/>
        </w:rPr>
        <w:t xml:space="preserve">Microsoft Certified – Azure AI Fundamentals  </w:t>
      </w:r>
      <w:r>
        <w:t xml:space="preserve">  </w:t>
      </w:r>
    </w:p>
    <w:p w14:paraId="1C7EB52C" w14:textId="77777777" w:rsidR="003F0E10" w:rsidRDefault="00000000">
      <w:pPr>
        <w:numPr>
          <w:ilvl w:val="0"/>
          <w:numId w:val="3"/>
        </w:numPr>
        <w:spacing w:after="2"/>
        <w:ind w:hanging="135"/>
      </w:pPr>
      <w:r>
        <w:rPr>
          <w:rFonts w:ascii="Arial" w:eastAsia="Arial" w:hAnsi="Arial" w:cs="Arial"/>
          <w:b/>
          <w:sz w:val="20"/>
        </w:rPr>
        <w:t xml:space="preserve">AZ-900: </w:t>
      </w:r>
      <w:r>
        <w:rPr>
          <w:rFonts w:ascii="Arial" w:eastAsia="Arial" w:hAnsi="Arial" w:cs="Arial"/>
          <w:sz w:val="20"/>
        </w:rPr>
        <w:t>Microsoft Certified – Azure Fundamentals</w:t>
      </w:r>
      <w:r>
        <w:t xml:space="preserve">  </w:t>
      </w:r>
    </w:p>
    <w:p w14:paraId="43F91946" w14:textId="77777777" w:rsidR="003F0E10" w:rsidRDefault="00000000">
      <w:pPr>
        <w:spacing w:after="89"/>
        <w:ind w:left="35"/>
      </w:pPr>
      <w:r>
        <w:rPr>
          <w:rFonts w:ascii="Arial" w:eastAsia="Arial" w:hAnsi="Arial" w:cs="Arial"/>
          <w:sz w:val="20"/>
        </w:rPr>
        <w:t xml:space="preserve">  </w:t>
      </w:r>
      <w:r>
        <w:t xml:space="preserve">  </w:t>
      </w:r>
    </w:p>
    <w:p w14:paraId="464B666D" w14:textId="77777777" w:rsidR="003F0E10" w:rsidRDefault="00000000">
      <w:pPr>
        <w:pStyle w:val="Heading2"/>
        <w:ind w:left="0"/>
      </w:pPr>
      <w:r>
        <w:t>EDUCATION</w:t>
      </w:r>
      <w:r>
        <w:rPr>
          <w:color w:val="000000"/>
        </w:rPr>
        <w:t xml:space="preserve"> </w:t>
      </w:r>
      <w:r>
        <w:t xml:space="preserve">   </w:t>
      </w:r>
    </w:p>
    <w:p w14:paraId="55A52ED3" w14:textId="77777777" w:rsidR="003F0E10" w:rsidRDefault="00000000">
      <w:pPr>
        <w:spacing w:after="0"/>
        <w:ind w:left="5"/>
      </w:pPr>
      <w:proofErr w:type="spellStart"/>
      <w:proofErr w:type="gramStart"/>
      <w:r>
        <w:rPr>
          <w:rFonts w:ascii="Arial" w:eastAsia="Arial" w:hAnsi="Arial" w:cs="Arial"/>
          <w:b/>
          <w:color w:val="1F2A44"/>
          <w:sz w:val="21"/>
        </w:rPr>
        <w:t>B.Tech</w:t>
      </w:r>
      <w:proofErr w:type="spellEnd"/>
      <w:proofErr w:type="gramEnd"/>
      <w:r>
        <w:rPr>
          <w:rFonts w:ascii="Arial" w:eastAsia="Arial" w:hAnsi="Arial" w:cs="Arial"/>
          <w:b/>
          <w:color w:val="1F2A44"/>
          <w:sz w:val="21"/>
        </w:rPr>
        <w:t xml:space="preserve"> – Computer Science &amp; Engineering</w:t>
      </w:r>
      <w:r>
        <w:rPr>
          <w:rFonts w:ascii="Arial" w:eastAsia="Arial" w:hAnsi="Arial" w:cs="Arial"/>
          <w:color w:val="1F2A44"/>
          <w:sz w:val="21"/>
        </w:rPr>
        <w:t xml:space="preserve">, GLA University (2018 – 2022) </w:t>
      </w:r>
      <w:r>
        <w:rPr>
          <w:rFonts w:ascii="Arial" w:eastAsia="Arial" w:hAnsi="Arial" w:cs="Arial"/>
          <w:color w:val="1F2A44"/>
          <w:sz w:val="20"/>
        </w:rPr>
        <w:t xml:space="preserve"> </w:t>
      </w:r>
      <w:r>
        <w:rPr>
          <w:color w:val="1F2A44"/>
          <w:sz w:val="24"/>
        </w:rPr>
        <w:t xml:space="preserve"> </w:t>
      </w:r>
      <w:r>
        <w:rPr>
          <w:rFonts w:ascii="Arial" w:eastAsia="Arial" w:hAnsi="Arial" w:cs="Arial"/>
          <w:color w:val="1F2A44"/>
          <w:sz w:val="24"/>
        </w:rPr>
        <w:t xml:space="preserve"> </w:t>
      </w:r>
    </w:p>
    <w:sectPr w:rsidR="003F0E10">
      <w:pgSz w:w="11910" w:h="16840"/>
      <w:pgMar w:top="1580" w:right="661" w:bottom="1912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3FF3"/>
    <w:multiLevelType w:val="hybridMultilevel"/>
    <w:tmpl w:val="F9003720"/>
    <w:lvl w:ilvl="0" w:tplc="39F4B31C">
      <w:start w:val="1"/>
      <w:numFmt w:val="bullet"/>
      <w:lvlText w:val="•"/>
      <w:lvlJc w:val="left"/>
      <w:pPr>
        <w:ind w:left="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32FBD2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848C2E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9E097A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A46AD2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14155A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0074E4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A88276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A64568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D1408F"/>
    <w:multiLevelType w:val="hybridMultilevel"/>
    <w:tmpl w:val="AD6A4F56"/>
    <w:lvl w:ilvl="0" w:tplc="10E8FE84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303606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8F650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C0F444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7C7242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547AA0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666D4C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3A5E8E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E8BA40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4473C7"/>
    <w:multiLevelType w:val="hybridMultilevel"/>
    <w:tmpl w:val="B3704A6C"/>
    <w:lvl w:ilvl="0" w:tplc="93BE5198">
      <w:start w:val="1"/>
      <w:numFmt w:val="bullet"/>
      <w:lvlText w:val="o"/>
      <w:lvlJc w:val="left"/>
      <w:pPr>
        <w:ind w:left="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812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D425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6A94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6CE0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6899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E84F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1A60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C236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6642065">
    <w:abstractNumId w:val="1"/>
  </w:num>
  <w:num w:numId="2" w16cid:durableId="645817184">
    <w:abstractNumId w:val="2"/>
  </w:num>
  <w:num w:numId="3" w16cid:durableId="74633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10"/>
    <w:rsid w:val="0039147A"/>
    <w:rsid w:val="003F0E10"/>
    <w:rsid w:val="00984B55"/>
    <w:rsid w:val="00E6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AA11"/>
  <w15:docId w15:val="{5B548A7F-C718-4759-9FA3-B13C1C99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color w:val="1F2A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color w:val="1F2A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F2A44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F2A4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hul-saraswat-35aa9921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hul-saraswat-35aa9921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-saraswat-35aa99218" TargetMode="External"/><Relationship Id="rId11" Type="http://schemas.openxmlformats.org/officeDocument/2006/relationships/hyperlink" Target="https://www.linkedin.com/in/rahul-saraswat-35aa99218" TargetMode="External"/><Relationship Id="rId5" Type="http://schemas.openxmlformats.org/officeDocument/2006/relationships/hyperlink" Target="https://www.linkedin.com/in/rahul-saraswat-35aa99218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linkedin.com/in/rahul-saraswat-35aa992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ahul-saraswat-35aa99218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EA7AD4-4498-49E4-86C0-1E3B59D9DDE3}"/>
</file>

<file path=customXml/itemProps2.xml><?xml version="1.0" encoding="utf-8"?>
<ds:datastoreItem xmlns:ds="http://schemas.openxmlformats.org/officeDocument/2006/customXml" ds:itemID="{A9A2CEC0-CD2F-4F29-8676-CCB88048A844}"/>
</file>

<file path=customXml/itemProps3.xml><?xml version="1.0" encoding="utf-8"?>
<ds:datastoreItem xmlns:ds="http://schemas.openxmlformats.org/officeDocument/2006/customXml" ds:itemID="{BFF01BF9-CE2A-485A-92C7-C6D6E99CB3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Kavya Pamisetty</cp:lastModifiedBy>
  <cp:revision>3</cp:revision>
  <dcterms:created xsi:type="dcterms:W3CDTF">2026-01-29T13:36:00Z</dcterms:created>
  <dcterms:modified xsi:type="dcterms:W3CDTF">2026-01-29T13:37:00Z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