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after="0"/>
      </w:pPr>
      <w:r>
        <w:rPr>
          <w:rFonts w:ascii="Calibri" w:eastAsia="Calibri" w:hAnsi="Calibri" w:cs="Calibri"/>
          <w:b/>
          <w:bCs/>
          <w:color w:val="12305A"/>
          <w:spacing w:val="30"/>
          <w:sz w:val="48"/>
          <w:szCs w:val="48"/>
        </w:rPr>
        <w:t>RAJESH PAMUJULA</w:t>
      </w:r>
    </w:p>
    <w:p>
      <w:pPr>
        <w:spacing w:after="60"/>
      </w:pPr>
      <w:r>
        <w:rPr>
          <w:rFonts w:ascii="Calibri" w:eastAsia="Calibri" w:hAnsi="Calibri" w:cs="Calibri"/>
          <w:b/>
          <w:bCs/>
          <w:color w:val="1F6FB2"/>
          <w:sz w:val="22"/>
          <w:szCs w:val="22"/>
        </w:rPr>
        <w:t>Lead Data Engineer  •  GenAI &amp; Machine Learning  •  Cloud Data Platforms</w:t>
      </w:r>
    </w:p>
    <w:p>
      <w:pPr>
        <w:pBdr>
          <w:bottom w:val="single" w:sz="12" w:space="4" w:color="12305A"/>
        </w:pBdr>
        <w:spacing w:after="20"/>
      </w:pPr>
      <w:r>
        <w:rPr>
          <w:rFonts w:ascii="Calibri" w:eastAsia="Calibri" w:hAnsi="Calibri" w:cs="Calibri"/>
          <w:color w:val="555555"/>
          <w:sz w:val="18"/>
          <w:szCs w:val="18"/>
        </w:rPr>
        <w:t>Hyderabad, India</w:t>
      </w:r>
      <w:r>
        <w:rPr>
          <w:rFonts w:ascii="Calibri" w:eastAsia="Calibri" w:hAnsi="Calibri" w:cs="Calibri"/>
          <w:color w:val="555555"/>
          <w:sz w:val="18"/>
          <w:szCs w:val="18"/>
        </w:rPr>
        <w:t xml:space="preserve">   |   +91 97044 44433   |   </w:t>
      </w:r>
      <w:hyperlink r:id="rId4" w:history="1">
        <w:r>
          <w:rPr>
            <w:rFonts w:ascii="Calibri" w:eastAsia="Calibri" w:hAnsi="Calibri" w:cs="Calibri"/>
            <w:color w:val="1F6FB2"/>
            <w:sz w:val="18"/>
            <w:szCs w:val="18"/>
          </w:rPr>
          <w:t>raja.pamujula@gmail.com</w:t>
        </w:r>
      </w:hyperlink>
      <w:r>
        <w:rPr>
          <w:rFonts w:ascii="Calibri" w:eastAsia="Calibri" w:hAnsi="Calibri" w:cs="Calibri"/>
          <w:color w:val="555555"/>
          <w:sz w:val="18"/>
          <w:szCs w:val="18"/>
        </w:rPr>
        <w:t xml:space="preserve">   |   </w:t>
      </w:r>
      <w:hyperlink r:id="rId5" w:history="1">
        <w:r>
          <w:rPr>
            <w:rFonts w:ascii="Calibri" w:eastAsia="Calibri" w:hAnsi="Calibri" w:cs="Calibri"/>
            <w:color w:val="1F6FB2"/>
            <w:sz w:val="18"/>
            <w:szCs w:val="18"/>
          </w:rPr>
          <w:t>linkedin.com/in/rajeshpamujula</w:t>
        </w:r>
      </w:hyperlink>
    </w:p>
    <w:p>
      <w:pPr>
        <w:pBdr>
          <w:bottom w:val="single" w:sz="8" w:space="2" w:color="1F6FB2"/>
        </w:pBdr>
        <w:spacing w:before="240" w:after="80"/>
      </w:pPr>
      <w:r>
        <w:rPr>
          <w:rFonts w:ascii="Calibri" w:eastAsia="Calibri" w:hAnsi="Calibri" w:cs="Calibri"/>
          <w:b/>
          <w:bCs/>
          <w:color w:val="12305A"/>
          <w:spacing w:val="20"/>
          <w:sz w:val="24"/>
          <w:szCs w:val="24"/>
        </w:rPr>
        <w:t>PROFESSIONAL SUMMARY</w:t>
      </w:r>
    </w:p>
    <w:p>
      <w:pPr>
        <w:spacing w:after="60"/>
        <w:jc w:val="both"/>
      </w:pPr>
      <w:r>
        <w:rPr>
          <w:rFonts w:ascii="Calibri" w:eastAsia="Calibri" w:hAnsi="Calibri" w:cs="Calibri"/>
          <w:color w:val="222222"/>
          <w:sz w:val="20"/>
          <w:szCs w:val="20"/>
        </w:rPr>
        <w:t>Lead Data Engineer with 12+ years of global experience designing and scaling cloud-native data platforms, real-time pipelines, and AI-driven solutions across Retail, Logistics, Insurance, and Banking. Deep expertise across the Azure data stack (Databricks, ADF, Snowflake, Unity Catalog) combined with hands-on Generative AI and Machine Learning engineering — leveraging OpenAI/LLMs for automated data quality, synthetic data generation, anomaly detection, and intelligent validation. Proven record of leading engineering teams, optimizing pipeline performance and cost, and translating business goals into reliable, governed, high-impact data products.</w:t>
      </w:r>
    </w:p>
    <w:p>
      <w:pPr>
        <w:pBdr>
          <w:bottom w:val="single" w:sz="8" w:space="2" w:color="1F6FB2"/>
        </w:pBdr>
        <w:spacing w:before="240" w:after="80"/>
      </w:pPr>
      <w:r>
        <w:rPr>
          <w:rFonts w:ascii="Calibri" w:eastAsia="Calibri" w:hAnsi="Calibri" w:cs="Calibri"/>
          <w:b/>
          <w:bCs/>
          <w:color w:val="12305A"/>
          <w:spacing w:val="20"/>
          <w:sz w:val="24"/>
          <w:szCs w:val="24"/>
        </w:rPr>
        <w:t>AI &amp; GENERATIVE AI HIGHLIGHTS</w:t>
      </w:r>
    </w:p>
    <w:p>
      <w:pPr>
        <w:pStyle w:val="ListParagraph"/>
        <w:numPr>
          <w:ilvl w:val="0"/>
          <w:numId w:val="2"/>
        </w:numPr>
        <w:spacing w:after="40"/>
      </w:pPr>
      <w:r>
        <w:rPr>
          <w:rFonts w:ascii="Calibri" w:eastAsia="Calibri" w:hAnsi="Calibri" w:cs="Calibri"/>
          <w:color w:val="222222"/>
          <w:sz w:val="20"/>
          <w:szCs w:val="20"/>
        </w:rPr>
        <w:t xml:space="preserve">Built </w:t>
      </w:r>
      <w:r>
        <w:rPr>
          <w:rFonts w:ascii="Calibri" w:eastAsia="Calibri" w:hAnsi="Calibri" w:cs="Calibri"/>
          <w:b/>
          <w:bCs/>
          <w:color w:val="222222"/>
          <w:sz w:val="20"/>
          <w:szCs w:val="20"/>
        </w:rPr>
        <w:t>LLM-powered data-quality automation</w:t>
      </w:r>
      <w:r>
        <w:rPr>
          <w:rFonts w:ascii="Calibri" w:eastAsia="Calibri" w:hAnsi="Calibri" w:cs="Calibri"/>
          <w:color w:val="222222"/>
          <w:sz w:val="20"/>
          <w:szCs w:val="20"/>
        </w:rPr>
        <w:t xml:space="preserve"> using OpenAI models for intelligent data cleansing, outlier/anomaly detection, and rule-based validation — reducing manual data-prep effort and raising pipeline data accuracy.</w:t>
      </w:r>
    </w:p>
    <w:p>
      <w:pPr>
        <w:pStyle w:val="ListParagraph"/>
        <w:numPr>
          <w:ilvl w:val="0"/>
          <w:numId w:val="2"/>
        </w:numPr>
        <w:spacing w:after="40"/>
      </w:pPr>
      <w:r>
        <w:rPr>
          <w:rFonts w:ascii="Calibri" w:eastAsia="Calibri" w:hAnsi="Calibri" w:cs="Calibri"/>
          <w:color w:val="222222"/>
          <w:sz w:val="20"/>
          <w:szCs w:val="20"/>
        </w:rPr>
        <w:t xml:space="preserve">Engineered a </w:t>
      </w:r>
      <w:r>
        <w:rPr>
          <w:rFonts w:ascii="Calibri" w:eastAsia="Calibri" w:hAnsi="Calibri" w:cs="Calibri"/>
          <w:b/>
          <w:bCs/>
          <w:color w:val="222222"/>
          <w:sz w:val="20"/>
          <w:szCs w:val="20"/>
        </w:rPr>
        <w:t>synthetic data generation framework</w:t>
      </w:r>
      <w:r>
        <w:rPr>
          <w:rFonts w:ascii="Calibri" w:eastAsia="Calibri" w:hAnsi="Calibri" w:cs="Calibri"/>
          <w:color w:val="222222"/>
          <w:sz w:val="20"/>
          <w:szCs w:val="20"/>
        </w:rPr>
        <w:t xml:space="preserve"> with LLMs to augment training datasets and accelerate model development while preserving data privacy and compliance.</w:t>
      </w:r>
    </w:p>
    <w:p>
      <w:pPr>
        <w:pStyle w:val="ListParagraph"/>
        <w:numPr>
          <w:ilvl w:val="0"/>
          <w:numId w:val="2"/>
        </w:numPr>
        <w:spacing w:after="40"/>
      </w:pPr>
      <w:r>
        <w:rPr>
          <w:rFonts w:ascii="Calibri" w:eastAsia="Calibri" w:hAnsi="Calibri" w:cs="Calibri"/>
          <w:color w:val="222222"/>
          <w:sz w:val="20"/>
          <w:szCs w:val="20"/>
        </w:rPr>
        <w:t xml:space="preserve">Delivered </w:t>
      </w:r>
      <w:r>
        <w:rPr>
          <w:rFonts w:ascii="Calibri" w:eastAsia="Calibri" w:hAnsi="Calibri" w:cs="Calibri"/>
          <w:b/>
          <w:bCs/>
          <w:color w:val="222222"/>
          <w:sz w:val="20"/>
          <w:szCs w:val="20"/>
        </w:rPr>
        <w:t>GenAI proofs-of-concept</w:t>
      </w:r>
      <w:r>
        <w:rPr>
          <w:rFonts w:ascii="Calibri" w:eastAsia="Calibri" w:hAnsi="Calibri" w:cs="Calibri"/>
          <w:color w:val="222222"/>
          <w:sz w:val="20"/>
          <w:szCs w:val="20"/>
        </w:rPr>
        <w:t xml:space="preserve"> for automated data profiling and AI-driven workflow automation, integrating prompt-engineered LLM calls directly into production data pipelines.</w:t>
      </w:r>
    </w:p>
    <w:p>
      <w:pPr>
        <w:pStyle w:val="ListParagraph"/>
        <w:numPr>
          <w:ilvl w:val="0"/>
          <w:numId w:val="2"/>
        </w:numPr>
        <w:spacing w:after="40"/>
      </w:pPr>
      <w:r>
        <w:rPr>
          <w:rFonts w:ascii="Calibri" w:eastAsia="Calibri" w:hAnsi="Calibri" w:cs="Calibri"/>
          <w:color w:val="222222"/>
          <w:sz w:val="20"/>
          <w:szCs w:val="20"/>
        </w:rPr>
        <w:t xml:space="preserve">Developed and deployed </w:t>
      </w:r>
      <w:r>
        <w:rPr>
          <w:rFonts w:ascii="Calibri" w:eastAsia="Calibri" w:hAnsi="Calibri" w:cs="Calibri"/>
          <w:b/>
          <w:bCs/>
          <w:color w:val="222222"/>
          <w:sz w:val="20"/>
          <w:szCs w:val="20"/>
        </w:rPr>
        <w:t>machine learning models</w:t>
      </w:r>
      <w:r>
        <w:rPr>
          <w:rFonts w:ascii="Calibri" w:eastAsia="Calibri" w:hAnsi="Calibri" w:cs="Calibri"/>
          <w:color w:val="222222"/>
          <w:sz w:val="20"/>
          <w:szCs w:val="20"/>
        </w:rPr>
        <w:t xml:space="preserve"> (Scikit-learn, Pandas, NumPy) for forecasting and predictive analytics, and operationalized them within cloud data workflows.</w:t>
      </w:r>
    </w:p>
    <w:p>
      <w:pPr>
        <w:pBdr>
          <w:bottom w:val="single" w:sz="8" w:space="2" w:color="1F6FB2"/>
        </w:pBdr>
        <w:spacing w:before="240" w:after="80"/>
      </w:pPr>
      <w:r>
        <w:rPr>
          <w:rFonts w:ascii="Calibri" w:eastAsia="Calibri" w:hAnsi="Calibri" w:cs="Calibri"/>
          <w:b/>
          <w:bCs/>
          <w:color w:val="12305A"/>
          <w:spacing w:val="20"/>
          <w:sz w:val="24"/>
          <w:szCs w:val="24"/>
        </w:rPr>
        <w:t>PROFESSIONAL EXPERIENCE</w:t>
      </w:r>
    </w:p>
    <w:p>
      <w:pPr>
        <w:tabs>
          <w:tab w:val="right" w:pos="9026"/>
        </w:tabs>
        <w:spacing w:before="160" w:after="0"/>
      </w:pPr>
      <w:r>
        <w:rPr>
          <w:rFonts w:ascii="Calibri" w:eastAsia="Calibri" w:hAnsi="Calibri" w:cs="Calibri"/>
          <w:b/>
          <w:bCs/>
          <w:color w:val="12305A"/>
          <w:sz w:val="22"/>
          <w:szCs w:val="22"/>
        </w:rPr>
        <w:t>Lead Data Engineer</w:t>
      </w:r>
      <w:r>
        <w:rPr>
          <w:rFonts w:ascii="Calibri" w:eastAsia="Calibri" w:hAnsi="Calibri" w:cs="Calibri"/>
          <w:color w:val="1F6FB2"/>
          <w:sz w:val="22"/>
          <w:szCs w:val="22"/>
        </w:rPr>
        <w:t xml:space="preserve">  |  Lululemon GCC India</w:t>
      </w:r>
      <w:r>
        <w:rPr>
          <w:rFonts w:ascii="Calibri" w:eastAsia="Calibri" w:hAnsi="Calibri" w:cs="Calibri"/>
          <w:i/>
          <w:iCs/>
          <w:color w:val="555555"/>
          <w:sz w:val="19"/>
          <w:szCs w:val="19"/>
        </w:rPr>
        <w:tab/>
        <w:t>Mar 2022 – Present</w:t>
      </w:r>
    </w:p>
    <w:p>
      <w:pPr>
        <w:spacing w:before="20" w:after="40"/>
      </w:pPr>
      <w:r>
        <w:rPr>
          <w:rFonts w:ascii="Calibri" w:eastAsia="Calibri" w:hAnsi="Calibri" w:cs="Calibri"/>
          <w:b/>
          <w:bCs/>
          <w:i/>
          <w:iCs/>
          <w:color w:val="333333"/>
          <w:sz w:val="20"/>
          <w:szCs w:val="20"/>
        </w:rPr>
        <w:t>Global MarTech — Data-Driven Personalization &amp; Retail Growth</w:t>
      </w:r>
    </w:p>
    <w:p>
      <w:pPr>
        <w:spacing w:after="30"/>
      </w:pPr>
      <w:r>
        <w:rPr>
          <w:rFonts w:ascii="Calibri" w:eastAsia="Calibri" w:hAnsi="Calibri" w:cs="Calibri"/>
          <w:i/>
          <w:iCs/>
          <w:color w:val="555555"/>
          <w:sz w:val="18"/>
          <w:szCs w:val="18"/>
        </w:rPr>
        <w:t>Stack: Python, SQL, PySpark, Snowflake, Databricks, Azure Data Factory, Unity Catalog, Kafka, OpenAI/LLMs, ML, Azure</w:t>
      </w:r>
    </w:p>
    <w:p>
      <w:pPr>
        <w:pStyle w:val="ListParagraph"/>
        <w:numPr>
          <w:ilvl w:val="0"/>
          <w:numId w:val="2"/>
        </w:numPr>
        <w:spacing w:after="40"/>
      </w:pPr>
      <w:r>
        <w:rPr>
          <w:rFonts w:ascii="Calibri" w:eastAsia="Calibri" w:hAnsi="Calibri" w:cs="Calibri"/>
          <w:color w:val="222222"/>
          <w:sz w:val="20"/>
          <w:szCs w:val="20"/>
        </w:rPr>
        <w:t xml:space="preserve">Architected and led a scalable, fault-tolerant Azure data ecosystem integrating multiple sources to power real-time analytics, automated decisioning, and </w:t>
      </w:r>
      <w:r>
        <w:rPr>
          <w:rFonts w:ascii="Calibri" w:eastAsia="Calibri" w:hAnsi="Calibri" w:cs="Calibri"/>
          <w:b/>
          <w:bCs/>
          <w:color w:val="222222"/>
          <w:sz w:val="20"/>
          <w:szCs w:val="20"/>
        </w:rPr>
        <w:t>AI-driven personalization</w:t>
      </w:r>
      <w:r>
        <w:rPr>
          <w:rFonts w:ascii="Calibri" w:eastAsia="Calibri" w:hAnsi="Calibri" w:cs="Calibri"/>
          <w:color w:val="222222"/>
          <w:sz w:val="20"/>
          <w:szCs w:val="20"/>
        </w:rPr>
        <w:t xml:space="preserve"> across global markets.</w:t>
      </w:r>
    </w:p>
    <w:p>
      <w:pPr>
        <w:pStyle w:val="ListParagraph"/>
        <w:numPr>
          <w:ilvl w:val="0"/>
          <w:numId w:val="2"/>
        </w:numPr>
        <w:spacing w:after="40"/>
      </w:pPr>
      <w:r>
        <w:rPr>
          <w:rFonts w:ascii="Calibri" w:eastAsia="Calibri" w:hAnsi="Calibri" w:cs="Calibri"/>
          <w:color w:val="222222"/>
          <w:sz w:val="20"/>
          <w:szCs w:val="20"/>
        </w:rPr>
        <w:t xml:space="preserve">Spearheaded </w:t>
      </w:r>
      <w:r>
        <w:rPr>
          <w:rFonts w:ascii="Calibri" w:eastAsia="Calibri" w:hAnsi="Calibri" w:cs="Calibri"/>
          <w:b/>
          <w:bCs/>
          <w:color w:val="222222"/>
          <w:sz w:val="20"/>
          <w:szCs w:val="20"/>
        </w:rPr>
        <w:t>GenAI initiatives with OpenAI/LLMs</w:t>
      </w:r>
      <w:r>
        <w:rPr>
          <w:rFonts w:ascii="Calibri" w:eastAsia="Calibri" w:hAnsi="Calibri" w:cs="Calibri"/>
          <w:color w:val="222222"/>
          <w:sz w:val="20"/>
          <w:szCs w:val="20"/>
        </w:rPr>
        <w:t xml:space="preserve"> for automated data cleansing, anomaly detection, and intelligent data-quality validation, improving data reliability and reducing manual effort.</w:t>
      </w:r>
    </w:p>
    <w:p>
      <w:pPr>
        <w:pStyle w:val="ListParagraph"/>
        <w:numPr>
          <w:ilvl w:val="0"/>
          <w:numId w:val="2"/>
        </w:numPr>
        <w:spacing w:after="40"/>
      </w:pPr>
      <w:r>
        <w:rPr>
          <w:rFonts w:ascii="Calibri" w:eastAsia="Calibri" w:hAnsi="Calibri" w:cs="Calibri"/>
          <w:color w:val="222222"/>
          <w:sz w:val="20"/>
          <w:szCs w:val="20"/>
        </w:rPr>
        <w:t xml:space="preserve">Built LLM-based </w:t>
      </w:r>
      <w:r>
        <w:rPr>
          <w:rFonts w:ascii="Calibri" w:eastAsia="Calibri" w:hAnsi="Calibri" w:cs="Calibri"/>
          <w:b/>
          <w:bCs/>
          <w:color w:val="222222"/>
          <w:sz w:val="20"/>
          <w:szCs w:val="20"/>
        </w:rPr>
        <w:t>synthetic data generation</w:t>
      </w:r>
      <w:r>
        <w:rPr>
          <w:rFonts w:ascii="Calibri" w:eastAsia="Calibri" w:hAnsi="Calibri" w:cs="Calibri"/>
          <w:color w:val="222222"/>
          <w:sz w:val="20"/>
          <w:szCs w:val="20"/>
        </w:rPr>
        <w:t xml:space="preserve"> capabilities to accelerate model development while preserving privacy.</w:t>
      </w:r>
    </w:p>
    <w:p>
      <w:pPr>
        <w:pStyle w:val="ListParagraph"/>
        <w:numPr>
          <w:ilvl w:val="0"/>
          <w:numId w:val="2"/>
        </w:numPr>
        <w:spacing w:after="40"/>
      </w:pPr>
      <w:r>
        <w:rPr>
          <w:rFonts w:ascii="Calibri" w:eastAsia="Calibri" w:hAnsi="Calibri" w:cs="Calibri"/>
          <w:color w:val="222222"/>
          <w:sz w:val="20"/>
          <w:szCs w:val="20"/>
        </w:rPr>
        <w:t xml:space="preserve">Designed real-time streaming pipelines with </w:t>
      </w:r>
      <w:r>
        <w:rPr>
          <w:rFonts w:ascii="Calibri" w:eastAsia="Calibri" w:hAnsi="Calibri" w:cs="Calibri"/>
          <w:b/>
          <w:bCs/>
          <w:color w:val="222222"/>
          <w:sz w:val="20"/>
          <w:szCs w:val="20"/>
        </w:rPr>
        <w:t>Kafka and Spark Structured Streaming</w:t>
      </w:r>
      <w:r>
        <w:rPr>
          <w:rFonts w:ascii="Calibri" w:eastAsia="Calibri" w:hAnsi="Calibri" w:cs="Calibri"/>
          <w:color w:val="222222"/>
          <w:sz w:val="20"/>
          <w:szCs w:val="20"/>
        </w:rPr>
        <w:t xml:space="preserve"> for high-throughput ingestion and transformation supporting marketing personalization.</w:t>
      </w:r>
    </w:p>
    <w:p>
      <w:pPr>
        <w:pStyle w:val="ListParagraph"/>
        <w:numPr>
          <w:ilvl w:val="0"/>
          <w:numId w:val="2"/>
        </w:numPr>
        <w:spacing w:after="40"/>
      </w:pPr>
      <w:r>
        <w:rPr>
          <w:rFonts w:ascii="Calibri" w:eastAsia="Calibri" w:hAnsi="Calibri" w:cs="Calibri"/>
          <w:color w:val="222222"/>
          <w:sz w:val="20"/>
          <w:szCs w:val="20"/>
        </w:rPr>
        <w:t xml:space="preserve">Implemented </w:t>
      </w:r>
      <w:r>
        <w:rPr>
          <w:rFonts w:ascii="Calibri" w:eastAsia="Calibri" w:hAnsi="Calibri" w:cs="Calibri"/>
          <w:b/>
          <w:bCs/>
          <w:color w:val="222222"/>
          <w:sz w:val="20"/>
          <w:szCs w:val="20"/>
        </w:rPr>
        <w:t>Unity Catalog governance</w:t>
      </w:r>
      <w:r>
        <w:rPr>
          <w:rFonts w:ascii="Calibri" w:eastAsia="Calibri" w:hAnsi="Calibri" w:cs="Calibri"/>
          <w:color w:val="222222"/>
          <w:sz w:val="20"/>
          <w:szCs w:val="20"/>
        </w:rPr>
        <w:t xml:space="preserve"> — lineage, access controls, and compliance — ensuring security and data integrity across the lakehouse.</w:t>
      </w:r>
    </w:p>
    <w:p>
      <w:pPr>
        <w:pStyle w:val="ListParagraph"/>
        <w:numPr>
          <w:ilvl w:val="0"/>
          <w:numId w:val="2"/>
        </w:numPr>
        <w:spacing w:after="40"/>
      </w:pPr>
      <w:r>
        <w:rPr>
          <w:rFonts w:ascii="Calibri" w:eastAsia="Calibri" w:hAnsi="Calibri" w:cs="Calibri"/>
          <w:color w:val="222222"/>
          <w:sz w:val="20"/>
          <w:szCs w:val="20"/>
        </w:rPr>
        <w:t>Optimized Spark/Databricks workloads, tuning compute and storage to cut pipeline latency and cloud cost.</w:t>
      </w:r>
    </w:p>
    <w:p>
      <w:pPr>
        <w:pStyle w:val="ListParagraph"/>
        <w:numPr>
          <w:ilvl w:val="0"/>
          <w:numId w:val="2"/>
        </w:numPr>
        <w:spacing w:after="40"/>
      </w:pPr>
      <w:r>
        <w:rPr>
          <w:rFonts w:ascii="Calibri" w:eastAsia="Calibri" w:hAnsi="Calibri" w:cs="Calibri"/>
          <w:color w:val="222222"/>
          <w:sz w:val="20"/>
          <w:szCs w:val="20"/>
        </w:rPr>
        <w:t xml:space="preserve">Developed </w:t>
      </w:r>
      <w:r>
        <w:rPr>
          <w:rFonts w:ascii="Calibri" w:eastAsia="Calibri" w:hAnsi="Calibri" w:cs="Calibri"/>
          <w:b/>
          <w:bCs/>
          <w:color w:val="222222"/>
          <w:sz w:val="20"/>
          <w:szCs w:val="20"/>
        </w:rPr>
        <w:t>Data-as-a-Service APIs</w:t>
      </w:r>
      <w:r>
        <w:rPr>
          <w:rFonts w:ascii="Calibri" w:eastAsia="Calibri" w:hAnsi="Calibri" w:cs="Calibri"/>
          <w:color w:val="222222"/>
          <w:sz w:val="20"/>
          <w:szCs w:val="20"/>
        </w:rPr>
        <w:t xml:space="preserve"> (Python, FastAPI, Azure Functions) enabling secure, real-time, self-service data access.</w:t>
      </w:r>
    </w:p>
    <w:p>
      <w:pPr>
        <w:pStyle w:val="ListParagraph"/>
        <w:numPr>
          <w:ilvl w:val="0"/>
          <w:numId w:val="2"/>
        </w:numPr>
        <w:spacing w:after="40"/>
      </w:pPr>
      <w:r>
        <w:rPr>
          <w:rFonts w:ascii="Calibri" w:eastAsia="Calibri" w:hAnsi="Calibri" w:cs="Calibri"/>
          <w:color w:val="222222"/>
          <w:sz w:val="20"/>
          <w:szCs w:val="20"/>
        </w:rPr>
        <w:t>Led and mentored a team of data engineers, establishing best practices in data architecture, CI/CD, and code quality.</w:t>
      </w:r>
    </w:p>
    <w:p>
      <w:pPr>
        <w:tabs>
          <w:tab w:val="right" w:pos="9026"/>
        </w:tabs>
        <w:spacing w:before="160" w:after="0"/>
      </w:pPr>
      <w:r>
        <w:rPr>
          <w:rFonts w:ascii="Calibri" w:eastAsia="Calibri" w:hAnsi="Calibri" w:cs="Calibri"/>
          <w:b/>
          <w:bCs/>
          <w:color w:val="12305A"/>
          <w:sz w:val="22"/>
          <w:szCs w:val="22"/>
        </w:rPr>
        <w:t>Data Engineer</w:t>
      </w:r>
      <w:r>
        <w:rPr>
          <w:rFonts w:ascii="Calibri" w:eastAsia="Calibri" w:hAnsi="Calibri" w:cs="Calibri"/>
          <w:color w:val="1F6FB2"/>
          <w:sz w:val="22"/>
          <w:szCs w:val="22"/>
        </w:rPr>
        <w:t xml:space="preserve">  |  Mphasis Limited</w:t>
      </w:r>
      <w:r>
        <w:rPr>
          <w:rFonts w:ascii="Calibri" w:eastAsia="Calibri" w:hAnsi="Calibri" w:cs="Calibri"/>
          <w:i/>
          <w:iCs/>
          <w:color w:val="555555"/>
          <w:sz w:val="19"/>
          <w:szCs w:val="19"/>
        </w:rPr>
        <w:tab/>
        <w:t>Apr 2019 – Mar 2022</w:t>
      </w:r>
    </w:p>
    <w:p>
      <w:pPr>
        <w:spacing w:before="20" w:after="40"/>
      </w:pPr>
      <w:r>
        <w:rPr>
          <w:rFonts w:ascii="Calibri" w:eastAsia="Calibri" w:hAnsi="Calibri" w:cs="Calibri"/>
          <w:b/>
          <w:bCs/>
          <w:i/>
          <w:iCs/>
          <w:color w:val="333333"/>
          <w:sz w:val="20"/>
          <w:szCs w:val="20"/>
        </w:rPr>
        <w:t>Canadian National Railway — Logistics &amp; Supply-Chain Optimization</w:t>
      </w:r>
    </w:p>
    <w:p>
      <w:pPr>
        <w:spacing w:after="30"/>
      </w:pPr>
      <w:r>
        <w:rPr>
          <w:rFonts w:ascii="Calibri" w:eastAsia="Calibri" w:hAnsi="Calibri" w:cs="Calibri"/>
          <w:i/>
          <w:iCs/>
          <w:color w:val="555555"/>
          <w:sz w:val="18"/>
          <w:szCs w:val="18"/>
        </w:rPr>
        <w:t>Stack: Apache Spark, Python, Scala, Kafka, YARN, Azure ML, ML, On-Prem &amp; Azure</w:t>
      </w:r>
    </w:p>
    <w:p>
      <w:pPr>
        <w:pStyle w:val="ListParagraph"/>
        <w:numPr>
          <w:ilvl w:val="0"/>
          <w:numId w:val="2"/>
        </w:numPr>
        <w:spacing w:after="40"/>
      </w:pPr>
      <w:r>
        <w:rPr>
          <w:rFonts w:ascii="Calibri" w:eastAsia="Calibri" w:hAnsi="Calibri" w:cs="Calibri"/>
          <w:color w:val="222222"/>
          <w:sz w:val="20"/>
          <w:szCs w:val="20"/>
        </w:rPr>
        <w:t xml:space="preserve">Migrated on-premises data infrastructure to Azure, building an </w:t>
      </w:r>
      <w:r>
        <w:rPr>
          <w:rFonts w:ascii="Calibri" w:eastAsia="Calibri" w:hAnsi="Calibri" w:cs="Calibri"/>
          <w:b/>
          <w:bCs/>
          <w:color w:val="222222"/>
          <w:sz w:val="20"/>
          <w:szCs w:val="20"/>
        </w:rPr>
        <w:t>event-driven, microservices-based architecture</w:t>
      </w:r>
      <w:r>
        <w:rPr>
          <w:rFonts w:ascii="Calibri" w:eastAsia="Calibri" w:hAnsi="Calibri" w:cs="Calibri"/>
          <w:color w:val="222222"/>
          <w:sz w:val="20"/>
          <w:szCs w:val="20"/>
        </w:rPr>
        <w:t xml:space="preserve"> with Spark, Kafka, and Azure Machine Learning.</w:t>
      </w:r>
    </w:p>
    <w:p>
      <w:pPr>
        <w:pStyle w:val="ListParagraph"/>
        <w:numPr>
          <w:ilvl w:val="0"/>
          <w:numId w:val="2"/>
        </w:numPr>
        <w:spacing w:after="40"/>
      </w:pPr>
      <w:r>
        <w:rPr>
          <w:rFonts w:ascii="Calibri" w:eastAsia="Calibri" w:hAnsi="Calibri" w:cs="Calibri"/>
          <w:color w:val="222222"/>
          <w:sz w:val="20"/>
          <w:szCs w:val="20"/>
        </w:rPr>
        <w:t xml:space="preserve">Developed </w:t>
      </w:r>
      <w:r>
        <w:rPr>
          <w:rFonts w:ascii="Calibri" w:eastAsia="Calibri" w:hAnsi="Calibri" w:cs="Calibri"/>
          <w:b/>
          <w:bCs/>
          <w:color w:val="222222"/>
          <w:sz w:val="20"/>
          <w:szCs w:val="20"/>
        </w:rPr>
        <w:t>ML forecasting models</w:t>
      </w:r>
      <w:r>
        <w:rPr>
          <w:rFonts w:ascii="Calibri" w:eastAsia="Calibri" w:hAnsi="Calibri" w:cs="Calibri"/>
          <w:color w:val="222222"/>
          <w:sz w:val="20"/>
          <w:szCs w:val="20"/>
        </w:rPr>
        <w:t xml:space="preserve"> to optimize shipment delivery predictions and improve supply-chain efficiency.</w:t>
      </w:r>
    </w:p>
    <w:p>
      <w:pPr>
        <w:pStyle w:val="ListParagraph"/>
        <w:numPr>
          <w:ilvl w:val="0"/>
          <w:numId w:val="2"/>
        </w:numPr>
        <w:spacing w:after="40"/>
      </w:pPr>
      <w:r>
        <w:rPr>
          <w:rFonts w:ascii="Calibri" w:eastAsia="Calibri" w:hAnsi="Calibri" w:cs="Calibri"/>
          <w:color w:val="222222"/>
          <w:sz w:val="20"/>
          <w:szCs w:val="20"/>
        </w:rPr>
        <w:t>Built scalable Scala/PySpark pipelines on YARN for large-scale batch and streaming processing.</w:t>
      </w:r>
    </w:p>
    <w:p>
      <w:pPr>
        <w:pStyle w:val="ListParagraph"/>
        <w:numPr>
          <w:ilvl w:val="0"/>
          <w:numId w:val="2"/>
        </w:numPr>
        <w:spacing w:after="40"/>
      </w:pPr>
      <w:r>
        <w:rPr>
          <w:rFonts w:ascii="Calibri" w:eastAsia="Calibri" w:hAnsi="Calibri" w:cs="Calibri"/>
          <w:color w:val="222222"/>
          <w:sz w:val="20"/>
          <w:szCs w:val="20"/>
        </w:rPr>
        <w:t xml:space="preserve">Recognized with the </w:t>
      </w:r>
      <w:r>
        <w:rPr>
          <w:rFonts w:ascii="Calibri" w:eastAsia="Calibri" w:hAnsi="Calibri" w:cs="Calibri"/>
          <w:b/>
          <w:bCs/>
          <w:color w:val="222222"/>
          <w:sz w:val="20"/>
          <w:szCs w:val="20"/>
        </w:rPr>
        <w:t>Best Mentor Award (2021)</w:t>
      </w:r>
      <w:r>
        <w:rPr>
          <w:rFonts w:ascii="Calibri" w:eastAsia="Calibri" w:hAnsi="Calibri" w:cs="Calibri"/>
          <w:color w:val="222222"/>
          <w:sz w:val="20"/>
          <w:szCs w:val="20"/>
        </w:rPr>
        <w:t xml:space="preserve"> for upskilling team members and raising overall productivity.</w:t>
      </w:r>
    </w:p>
    <w:p>
      <w:pPr>
        <w:tabs>
          <w:tab w:val="right" w:pos="9026"/>
        </w:tabs>
        <w:spacing w:before="160" w:after="0"/>
      </w:pPr>
      <w:r>
        <w:rPr>
          <w:rFonts w:ascii="Calibri" w:eastAsia="Calibri" w:hAnsi="Calibri" w:cs="Calibri"/>
          <w:b/>
          <w:bCs/>
          <w:color w:val="12305A"/>
          <w:sz w:val="22"/>
          <w:szCs w:val="22"/>
        </w:rPr>
        <w:t>Data Engineer</w:t>
      </w:r>
      <w:r>
        <w:rPr>
          <w:rFonts w:ascii="Calibri" w:eastAsia="Calibri" w:hAnsi="Calibri" w:cs="Calibri"/>
          <w:color w:val="1F6FB2"/>
          <w:sz w:val="22"/>
          <w:szCs w:val="22"/>
        </w:rPr>
        <w:t xml:space="preserve">  |  Accenture Solutions</w:t>
      </w:r>
      <w:r>
        <w:rPr>
          <w:rFonts w:ascii="Calibri" w:eastAsia="Calibri" w:hAnsi="Calibri" w:cs="Calibri"/>
          <w:i/>
          <w:iCs/>
          <w:color w:val="555555"/>
          <w:sz w:val="19"/>
          <w:szCs w:val="19"/>
        </w:rPr>
        <w:tab/>
        <w:t>Jan 2018 – Apr 2019</w:t>
      </w:r>
    </w:p>
    <w:p>
      <w:pPr>
        <w:spacing w:before="20" w:after="40"/>
      </w:pPr>
      <w:r>
        <w:rPr>
          <w:rFonts w:ascii="Calibri" w:eastAsia="Calibri" w:hAnsi="Calibri" w:cs="Calibri"/>
          <w:b/>
          <w:bCs/>
          <w:i/>
          <w:iCs/>
          <w:color w:val="333333"/>
          <w:sz w:val="20"/>
          <w:szCs w:val="20"/>
        </w:rPr>
        <w:t>Travelers Insurance — Claims Digitalization</w:t>
      </w:r>
    </w:p>
    <w:p>
      <w:pPr>
        <w:spacing w:after="30"/>
      </w:pPr>
      <w:r>
        <w:rPr>
          <w:rFonts w:ascii="Calibri" w:eastAsia="Calibri" w:hAnsi="Calibri" w:cs="Calibri"/>
          <w:i/>
          <w:iCs/>
          <w:color w:val="555555"/>
          <w:sz w:val="18"/>
          <w:szCs w:val="18"/>
        </w:rPr>
        <w:t>Stack: Hadoop, Python, Apache Spark, Hive, Sqoop, ETL</w:t>
      </w:r>
    </w:p>
    <w:p>
      <w:pPr>
        <w:pStyle w:val="ListParagraph"/>
        <w:numPr>
          <w:ilvl w:val="0"/>
          <w:numId w:val="2"/>
        </w:numPr>
        <w:spacing w:after="40"/>
      </w:pPr>
      <w:r>
        <w:rPr>
          <w:rFonts w:ascii="Calibri" w:eastAsia="Calibri" w:hAnsi="Calibri" w:cs="Calibri"/>
          <w:color w:val="222222"/>
          <w:sz w:val="20"/>
          <w:szCs w:val="20"/>
        </w:rPr>
        <w:t xml:space="preserve">Designed and optimized Spark batch pipelines on Hadoop/Hive to analyze raw claims data and </w:t>
      </w:r>
      <w:r>
        <w:rPr>
          <w:rFonts w:ascii="Calibri" w:eastAsia="Calibri" w:hAnsi="Calibri" w:cs="Calibri"/>
          <w:b/>
          <w:bCs/>
          <w:color w:val="222222"/>
          <w:sz w:val="20"/>
          <w:szCs w:val="20"/>
        </w:rPr>
        <w:t>detect fraudulent vs. valid claims</w:t>
      </w:r>
      <w:r>
        <w:rPr>
          <w:rFonts w:ascii="Calibri" w:eastAsia="Calibri" w:hAnsi="Calibri" w:cs="Calibri"/>
          <w:color w:val="222222"/>
          <w:sz w:val="20"/>
          <w:szCs w:val="20"/>
        </w:rPr>
        <w:t>.</w:t>
      </w:r>
    </w:p>
    <w:p>
      <w:pPr>
        <w:pStyle w:val="ListParagraph"/>
        <w:numPr>
          <w:ilvl w:val="0"/>
          <w:numId w:val="2"/>
        </w:numPr>
        <w:spacing w:after="40"/>
      </w:pPr>
      <w:r>
        <w:rPr>
          <w:rFonts w:ascii="Calibri" w:eastAsia="Calibri" w:hAnsi="Calibri" w:cs="Calibri"/>
          <w:color w:val="222222"/>
          <w:sz w:val="20"/>
          <w:szCs w:val="20"/>
        </w:rPr>
        <w:t>Built ETL ingestion with Sqoop and Hive supporting claims digitalization, monitoring, and operational support.</w:t>
      </w:r>
    </w:p>
    <w:p>
      <w:pPr>
        <w:tabs>
          <w:tab w:val="right" w:pos="9026"/>
        </w:tabs>
        <w:spacing w:before="160" w:after="0"/>
      </w:pPr>
      <w:r>
        <w:rPr>
          <w:rFonts w:ascii="Calibri" w:eastAsia="Calibri" w:hAnsi="Calibri" w:cs="Calibri"/>
          <w:b/>
          <w:bCs/>
          <w:color w:val="12305A"/>
          <w:sz w:val="22"/>
          <w:szCs w:val="22"/>
        </w:rPr>
        <w:t>Associate Lead Engineer</w:t>
      </w:r>
      <w:r>
        <w:rPr>
          <w:rFonts w:ascii="Calibri" w:eastAsia="Calibri" w:hAnsi="Calibri" w:cs="Calibri"/>
          <w:color w:val="1F6FB2"/>
          <w:sz w:val="22"/>
          <w:szCs w:val="22"/>
        </w:rPr>
        <w:t xml:space="preserve">  |  Maveric Systems Limited</w:t>
      </w:r>
      <w:r>
        <w:rPr>
          <w:rFonts w:ascii="Calibri" w:eastAsia="Calibri" w:hAnsi="Calibri" w:cs="Calibri"/>
          <w:i/>
          <w:iCs/>
          <w:color w:val="555555"/>
          <w:sz w:val="19"/>
          <w:szCs w:val="19"/>
        </w:rPr>
        <w:tab/>
        <w:t>Apr 2013 – Jan 2018</w:t>
      </w:r>
    </w:p>
    <w:p>
      <w:pPr>
        <w:spacing w:before="20" w:after="40"/>
      </w:pPr>
      <w:r>
        <w:rPr>
          <w:rFonts w:ascii="Calibri" w:eastAsia="Calibri" w:hAnsi="Calibri" w:cs="Calibri"/>
          <w:b/>
          <w:bCs/>
          <w:i/>
          <w:iCs/>
          <w:color w:val="333333"/>
          <w:sz w:val="20"/>
          <w:szCs w:val="20"/>
        </w:rPr>
        <w:t>Union National Bank (UAE) &amp; SBI General Insurance</w:t>
      </w:r>
    </w:p>
    <w:p>
      <w:pPr>
        <w:spacing w:after="30"/>
      </w:pPr>
      <w:r>
        <w:rPr>
          <w:rFonts w:ascii="Calibri" w:eastAsia="Calibri" w:hAnsi="Calibri" w:cs="Calibri"/>
          <w:i/>
          <w:iCs/>
          <w:color w:val="555555"/>
          <w:sz w:val="18"/>
          <w:szCs w:val="18"/>
        </w:rPr>
        <w:t>Stack: Python, Oracle, Selenium, UFT, JMeter, Java, Maven, DB Testing</w:t>
      </w:r>
    </w:p>
    <w:p>
      <w:pPr>
        <w:pStyle w:val="ListParagraph"/>
        <w:numPr>
          <w:ilvl w:val="0"/>
          <w:numId w:val="2"/>
        </w:numPr>
        <w:spacing w:after="40"/>
      </w:pPr>
      <w:r>
        <w:rPr>
          <w:rFonts w:ascii="Calibri" w:eastAsia="Calibri" w:hAnsi="Calibri" w:cs="Calibri"/>
          <w:color w:val="222222"/>
          <w:sz w:val="20"/>
          <w:szCs w:val="20"/>
        </w:rPr>
        <w:t xml:space="preserve">Led the </w:t>
      </w:r>
      <w:r>
        <w:rPr>
          <w:rFonts w:ascii="Calibri" w:eastAsia="Calibri" w:hAnsi="Calibri" w:cs="Calibri"/>
          <w:b/>
          <w:bCs/>
          <w:color w:val="222222"/>
          <w:sz w:val="20"/>
          <w:szCs w:val="20"/>
        </w:rPr>
        <w:t>T24 core banking upgrade (R07 → R14)</w:t>
      </w:r>
      <w:r>
        <w:rPr>
          <w:rFonts w:ascii="Calibri" w:eastAsia="Calibri" w:hAnsi="Calibri" w:cs="Calibri"/>
          <w:color w:val="222222"/>
          <w:sz w:val="20"/>
          <w:szCs w:val="20"/>
        </w:rPr>
        <w:t>, ensuring seamless data migration, validation, and reconciliation with minimal business disruption.</w:t>
      </w:r>
    </w:p>
    <w:p>
      <w:pPr>
        <w:pStyle w:val="ListParagraph"/>
        <w:numPr>
          <w:ilvl w:val="0"/>
          <w:numId w:val="2"/>
        </w:numPr>
        <w:spacing w:after="40"/>
      </w:pPr>
      <w:r>
        <w:rPr>
          <w:rFonts w:ascii="Calibri" w:eastAsia="Calibri" w:hAnsi="Calibri" w:cs="Calibri"/>
          <w:color w:val="222222"/>
          <w:sz w:val="20"/>
          <w:szCs w:val="20"/>
        </w:rPr>
        <w:t xml:space="preserve">Implemented the </w:t>
      </w:r>
      <w:r>
        <w:rPr>
          <w:rFonts w:ascii="Calibri" w:eastAsia="Calibri" w:hAnsi="Calibri" w:cs="Calibri"/>
          <w:b/>
          <w:bCs/>
          <w:color w:val="222222"/>
          <w:sz w:val="20"/>
          <w:szCs w:val="20"/>
        </w:rPr>
        <w:t>eBao core insurance solution</w:t>
      </w:r>
      <w:r>
        <w:rPr>
          <w:rFonts w:ascii="Calibri" w:eastAsia="Calibri" w:hAnsi="Calibri" w:cs="Calibri"/>
          <w:color w:val="222222"/>
          <w:sz w:val="20"/>
          <w:szCs w:val="20"/>
        </w:rPr>
        <w:t>, introducing automation testing to reduce manual effort and support UAT.</w:t>
      </w:r>
    </w:p>
    <w:p>
      <w:pPr>
        <w:pStyle w:val="ListParagraph"/>
        <w:numPr>
          <w:ilvl w:val="0"/>
          <w:numId w:val="2"/>
        </w:numPr>
        <w:spacing w:after="40"/>
      </w:pPr>
      <w:r>
        <w:rPr>
          <w:rFonts w:ascii="Calibri" w:eastAsia="Calibri" w:hAnsi="Calibri" w:cs="Calibri"/>
          <w:color w:val="222222"/>
          <w:sz w:val="20"/>
          <w:szCs w:val="20"/>
        </w:rPr>
        <w:t xml:space="preserve">Recognized with the </w:t>
      </w:r>
      <w:r>
        <w:rPr>
          <w:rFonts w:ascii="Calibri" w:eastAsia="Calibri" w:hAnsi="Calibri" w:cs="Calibri"/>
          <w:b/>
          <w:bCs/>
          <w:color w:val="222222"/>
          <w:sz w:val="20"/>
          <w:szCs w:val="20"/>
        </w:rPr>
        <w:t>Service Excellence Award (2018)</w:t>
      </w:r>
      <w:r>
        <w:rPr>
          <w:rFonts w:ascii="Calibri" w:eastAsia="Calibri" w:hAnsi="Calibri" w:cs="Calibri"/>
          <w:color w:val="222222"/>
          <w:sz w:val="20"/>
          <w:szCs w:val="20"/>
        </w:rPr>
        <w:t xml:space="preserve"> for high-quality delivery and seamless project execution.</w:t>
      </w:r>
    </w:p>
    <w:p>
      <w:pPr>
        <w:pBdr>
          <w:bottom w:val="single" w:sz="8" w:space="2" w:color="1F6FB2"/>
        </w:pBdr>
        <w:spacing w:before="240" w:after="80"/>
      </w:pPr>
      <w:r>
        <w:rPr>
          <w:rFonts w:ascii="Calibri" w:eastAsia="Calibri" w:hAnsi="Calibri" w:cs="Calibri"/>
          <w:b/>
          <w:bCs/>
          <w:color w:val="12305A"/>
          <w:spacing w:val="20"/>
          <w:sz w:val="24"/>
          <w:szCs w:val="24"/>
        </w:rPr>
        <w:t>TECHNICAL SKILLS</w:t>
      </w:r>
    </w:p>
    <w:p>
      <w:pPr>
        <w:spacing w:after="36"/>
      </w:pPr>
      <w:r>
        <w:rPr>
          <w:rFonts w:ascii="Calibri" w:eastAsia="Calibri" w:hAnsi="Calibri" w:cs="Calibri"/>
          <w:b/>
          <w:bCs/>
          <w:color w:val="12305A"/>
          <w:sz w:val="20"/>
          <w:szCs w:val="20"/>
        </w:rPr>
        <w:t xml:space="preserve">Languages:  </w:t>
      </w:r>
      <w:r>
        <w:rPr>
          <w:rFonts w:ascii="Calibri" w:eastAsia="Calibri" w:hAnsi="Calibri" w:cs="Calibri"/>
          <w:color w:val="222222"/>
          <w:sz w:val="20"/>
          <w:szCs w:val="20"/>
        </w:rPr>
        <w:t>Python, SQL, Scala</w:t>
      </w:r>
    </w:p>
    <w:p>
      <w:pPr>
        <w:spacing w:after="36"/>
      </w:pPr>
      <w:r>
        <w:rPr>
          <w:rFonts w:ascii="Calibri" w:eastAsia="Calibri" w:hAnsi="Calibri" w:cs="Calibri"/>
          <w:b/>
          <w:bCs/>
          <w:color w:val="12305A"/>
          <w:sz w:val="20"/>
          <w:szCs w:val="20"/>
        </w:rPr>
        <w:t xml:space="preserve">AI / GenAI / ML:  </w:t>
      </w:r>
      <w:r>
        <w:rPr>
          <w:rFonts w:ascii="Calibri" w:eastAsia="Calibri" w:hAnsi="Calibri" w:cs="Calibri"/>
          <w:color w:val="222222"/>
          <w:sz w:val="20"/>
          <w:szCs w:val="20"/>
        </w:rPr>
        <w:t>OpenAI &amp; LLMs, Prompt Engineering, Synthetic Data Generation, Anomaly Detection, Scikit-learn, Pandas, NumPy, Matplotlib, ML Deployment</w:t>
      </w:r>
    </w:p>
    <w:p>
      <w:pPr>
        <w:spacing w:after="36"/>
      </w:pPr>
      <w:r>
        <w:rPr>
          <w:rFonts w:ascii="Calibri" w:eastAsia="Calibri" w:hAnsi="Calibri" w:cs="Calibri"/>
          <w:b/>
          <w:bCs/>
          <w:color w:val="12305A"/>
          <w:sz w:val="20"/>
          <w:szCs w:val="20"/>
        </w:rPr>
        <w:t xml:space="preserve">Big Data &amp; Streaming:  </w:t>
      </w:r>
      <w:r>
        <w:rPr>
          <w:rFonts w:ascii="Calibri" w:eastAsia="Calibri" w:hAnsi="Calibri" w:cs="Calibri"/>
          <w:color w:val="222222"/>
          <w:sz w:val="20"/>
          <w:szCs w:val="20"/>
        </w:rPr>
        <w:t>Apache Spark, PySpark, Spark SQL, Structured Streaming, Apache Kafka, Hive, Hadoop, Sqoop</w:t>
      </w:r>
    </w:p>
    <w:p>
      <w:pPr>
        <w:spacing w:after="36"/>
      </w:pPr>
      <w:r>
        <w:rPr>
          <w:rFonts w:ascii="Calibri" w:eastAsia="Calibri" w:hAnsi="Calibri" w:cs="Calibri"/>
          <w:b/>
          <w:bCs/>
          <w:color w:val="12305A"/>
          <w:sz w:val="20"/>
          <w:szCs w:val="20"/>
        </w:rPr>
        <w:t xml:space="preserve">Cloud &amp; Platforms:  </w:t>
      </w:r>
      <w:r>
        <w:rPr>
          <w:rFonts w:ascii="Calibri" w:eastAsia="Calibri" w:hAnsi="Calibri" w:cs="Calibri"/>
          <w:color w:val="222222"/>
          <w:sz w:val="20"/>
          <w:szCs w:val="20"/>
        </w:rPr>
        <w:t>Azure (ADF, Azure Functions, Azure ML), Databricks, Unity Catalog, GCP, Cloudera</w:t>
      </w:r>
    </w:p>
    <w:p>
      <w:pPr>
        <w:spacing w:after="36"/>
      </w:pPr>
      <w:r>
        <w:rPr>
          <w:rFonts w:ascii="Calibri" w:eastAsia="Calibri" w:hAnsi="Calibri" w:cs="Calibri"/>
          <w:b/>
          <w:bCs/>
          <w:color w:val="12305A"/>
          <w:sz w:val="20"/>
          <w:szCs w:val="20"/>
        </w:rPr>
        <w:t xml:space="preserve">Data &amp; Warehousing:  </w:t>
      </w:r>
      <w:r>
        <w:rPr>
          <w:rFonts w:ascii="Calibri" w:eastAsia="Calibri" w:hAnsi="Calibri" w:cs="Calibri"/>
          <w:color w:val="222222"/>
          <w:sz w:val="20"/>
          <w:szCs w:val="20"/>
        </w:rPr>
        <w:t>Snowflake, PostgreSQL, MongoDB, Hive, Oracle</w:t>
      </w:r>
    </w:p>
    <w:p>
      <w:pPr>
        <w:spacing w:after="36"/>
      </w:pPr>
      <w:r>
        <w:rPr>
          <w:rFonts w:ascii="Calibri" w:eastAsia="Calibri" w:hAnsi="Calibri" w:cs="Calibri"/>
          <w:b/>
          <w:bCs/>
          <w:color w:val="12305A"/>
          <w:sz w:val="20"/>
          <w:szCs w:val="20"/>
        </w:rPr>
        <w:t xml:space="preserve">APIs &amp; DataOps:  </w:t>
      </w:r>
      <w:r>
        <w:rPr>
          <w:rFonts w:ascii="Calibri" w:eastAsia="Calibri" w:hAnsi="Calibri" w:cs="Calibri"/>
          <w:color w:val="222222"/>
          <w:sz w:val="20"/>
          <w:szCs w:val="20"/>
        </w:rPr>
        <w:t>FastAPI, Data-as-a-Service, Splunk, CI/CD, Data Governance &amp; Quality Frameworks, Data Profiling, Lineage</w:t>
      </w:r>
    </w:p>
    <w:p>
      <w:pPr>
        <w:pBdr>
          <w:bottom w:val="single" w:sz="8" w:space="2" w:color="1F6FB2"/>
        </w:pBdr>
        <w:spacing w:before="240" w:after="80"/>
      </w:pPr>
      <w:r>
        <w:rPr>
          <w:rFonts w:ascii="Calibri" w:eastAsia="Calibri" w:hAnsi="Calibri" w:cs="Calibri"/>
          <w:b/>
          <w:bCs/>
          <w:color w:val="12305A"/>
          <w:spacing w:val="20"/>
          <w:sz w:val="24"/>
          <w:szCs w:val="24"/>
        </w:rPr>
        <w:t>CERTIFICATIONS</w:t>
      </w:r>
    </w:p>
    <w:p>
      <w:pPr>
        <w:pStyle w:val="ListParagraph"/>
        <w:numPr>
          <w:ilvl w:val="0"/>
          <w:numId w:val="2"/>
        </w:numPr>
        <w:spacing w:after="40"/>
      </w:pPr>
      <w:r>
        <w:rPr>
          <w:rFonts w:ascii="Calibri" w:eastAsia="Calibri" w:hAnsi="Calibri" w:cs="Calibri"/>
          <w:b/>
          <w:bCs/>
          <w:color w:val="222222"/>
          <w:sz w:val="20"/>
          <w:szCs w:val="20"/>
        </w:rPr>
        <w:t xml:space="preserve">Microsoft Certified: </w:t>
      </w:r>
      <w:r>
        <w:rPr>
          <w:rFonts w:ascii="Calibri" w:eastAsia="Calibri" w:hAnsi="Calibri" w:cs="Calibri"/>
          <w:color w:val="222222"/>
          <w:sz w:val="20"/>
          <w:szCs w:val="20"/>
        </w:rPr>
        <w:t>Azure Data Engineer Associate</w:t>
      </w:r>
    </w:p>
    <w:p>
      <w:pPr>
        <w:pStyle w:val="ListParagraph"/>
        <w:numPr>
          <w:ilvl w:val="0"/>
          <w:numId w:val="2"/>
        </w:numPr>
        <w:spacing w:after="40"/>
      </w:pPr>
      <w:r>
        <w:rPr>
          <w:rFonts w:ascii="Calibri" w:eastAsia="Calibri" w:hAnsi="Calibri" w:cs="Calibri"/>
          <w:b/>
          <w:bCs/>
          <w:color w:val="222222"/>
          <w:sz w:val="20"/>
          <w:szCs w:val="20"/>
        </w:rPr>
        <w:t xml:space="preserve">Generative AI for Data Engineering </w:t>
      </w:r>
      <w:r>
        <w:rPr>
          <w:rFonts w:ascii="Calibri" w:eastAsia="Calibri" w:hAnsi="Calibri" w:cs="Calibri"/>
          <w:color w:val="222222"/>
          <w:sz w:val="20"/>
          <w:szCs w:val="20"/>
        </w:rPr>
        <w:t>— Certified</w:t>
      </w:r>
    </w:p>
    <w:p>
      <w:pPr>
        <w:pStyle w:val="ListParagraph"/>
        <w:numPr>
          <w:ilvl w:val="0"/>
          <w:numId w:val="2"/>
        </w:numPr>
        <w:spacing w:after="40"/>
      </w:pPr>
      <w:r>
        <w:rPr>
          <w:rFonts w:ascii="Calibri" w:eastAsia="Calibri" w:hAnsi="Calibri" w:cs="Calibri"/>
          <w:b/>
          <w:bCs/>
          <w:color w:val="222222"/>
          <w:sz w:val="20"/>
          <w:szCs w:val="20"/>
        </w:rPr>
        <w:t xml:space="preserve">Machine Learning Deployment </w:t>
      </w:r>
      <w:r>
        <w:rPr>
          <w:rFonts w:ascii="Calibri" w:eastAsia="Calibri" w:hAnsi="Calibri" w:cs="Calibri"/>
          <w:color w:val="222222"/>
          <w:sz w:val="20"/>
          <w:szCs w:val="20"/>
        </w:rPr>
        <w:t>— iNeuron</w:t>
      </w:r>
    </w:p>
    <w:p>
      <w:pPr>
        <w:pBdr>
          <w:bottom w:val="single" w:sz="8" w:space="2" w:color="1F6FB2"/>
        </w:pBdr>
        <w:spacing w:before="240" w:after="80"/>
      </w:pPr>
      <w:r>
        <w:rPr>
          <w:rFonts w:ascii="Calibri" w:eastAsia="Calibri" w:hAnsi="Calibri" w:cs="Calibri"/>
          <w:b/>
          <w:bCs/>
          <w:color w:val="12305A"/>
          <w:spacing w:val="20"/>
          <w:sz w:val="24"/>
          <w:szCs w:val="24"/>
        </w:rPr>
        <w:t>EDUCATION</w:t>
      </w:r>
    </w:p>
    <w:p>
      <w:pPr>
        <w:tabs>
          <w:tab w:val="right" w:pos="9026"/>
        </w:tabs>
      </w:pPr>
      <w:r>
        <w:rPr>
          <w:rFonts w:ascii="Calibri" w:eastAsia="Calibri" w:hAnsi="Calibri" w:cs="Calibri"/>
          <w:b/>
          <w:bCs/>
          <w:color w:val="12305A"/>
          <w:sz w:val="20"/>
          <w:szCs w:val="20"/>
        </w:rPr>
        <w:t>B.Tech, Electrical &amp; Electronics Engineering</w:t>
      </w:r>
      <w:r>
        <w:rPr>
          <w:rFonts w:ascii="Calibri" w:eastAsia="Calibri" w:hAnsi="Calibri" w:cs="Calibri"/>
          <w:color w:val="222222"/>
          <w:sz w:val="20"/>
          <w:szCs w:val="20"/>
        </w:rPr>
        <w:t xml:space="preserve"> — JNTU, Hyderabad</w:t>
      </w:r>
      <w:r>
        <w:rPr>
          <w:rFonts w:ascii="Calibri" w:eastAsia="Calibri" w:hAnsi="Calibri" w:cs="Calibri"/>
          <w:i/>
          <w:iCs/>
          <w:color w:val="555555"/>
          <w:sz w:val="19"/>
          <w:szCs w:val="19"/>
        </w:rPr>
        <w:tab/>
        <w:t>2012</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pgSz w:w="12240" w:h="15840" w:orient="portrait"/>
      <w:pgMar w:top="720" w:right="1080" w:bottom="72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A0E336A"/>
    <w:multiLevelType w:val="hybridMultilevel"/>
    <w:tmpl w:val="0000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1EE3FC71"/>
    <w:multiLevelType w:val="hybridMultilevel"/>
    <w:tmpl w:val="00000000"/>
    <w:lvl w:ilvl="0" w:tentative="1">
      <w:start w:val="1"/>
      <w:numFmt w:val="bullet"/>
      <w:lvlText w:val="›"/>
      <w:lvlJc w:val="left"/>
      <w:pPr>
        <w:ind w:left="288" w:hanging="180"/>
      </w:pPr>
      <w:rPr>
        <w:b/>
        <w:bCs/>
        <w:color w:val="1F6FB2"/>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0"/>
        <w:szCs w:val="20"/>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styleId="Strong">
    <w:name w:val="Strong"/>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image" Target="https://rdxfootmark.naukri.com/v2/track/openCv?trackingInfo=ec407dc6e24a13dead0be817bb72558c134f4b0419514c4847440321091b5b58120b140b12425d5e0f435601514841481f0f2b5613581957545f4d5d4a0e560c0a4257587a4553524f08534e160c120312494a411b0b15416a44564a141a245d4340010e15051441585f094356014a4857034b4a550f584b1b0d150317474a106&amp;docType=docx" TargetMode="External"/><Relationship Id="rId11" Type="http://schemas.openxmlformats.org/officeDocument/2006/relationships/customXml" Target="../customXml/item3.xml"/><Relationship Id="rId5" Type="http://schemas.openxmlformats.org/officeDocument/2006/relationships/hyperlink" Target="https://www.linkedin.com/in/rajeshpamujula" TargetMode="External"/><Relationship Id="rId10" Type="http://schemas.openxmlformats.org/officeDocument/2006/relationships/customXml" Target="../customXml/item2.xml"/><Relationship Id="rId4" Type="http://schemas.openxmlformats.org/officeDocument/2006/relationships/hyperlink" Target="mailto:raja.pamujula@gmail.com" TargetMode="External"/><Relationship Id="rId9"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5B1795-D4F4-4210-BAEC-63D78152ECDF}"/>
</file>

<file path=customXml/itemProps2.xml><?xml version="1.0" encoding="utf-8"?>
<ds:datastoreItem xmlns:ds="http://schemas.openxmlformats.org/officeDocument/2006/customXml" ds:itemID="{9C08E483-9FD5-4206-B115-1C941AED2C8E}"/>
</file>

<file path=customXml/itemProps3.xml><?xml version="1.0" encoding="utf-8"?>
<ds:datastoreItem xmlns:ds="http://schemas.openxmlformats.org/officeDocument/2006/customXml" ds:itemID="{34148BF6-DBD7-4F6A-96B8-11B06AC9AAC5}"/>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Pamujula</dc:creator>
  <cp:lastModifiedBy>Un-named</cp:lastModifiedBy>
  <cp:revision>1</cp:revision>
  <dcterms:created xsi:type="dcterms:W3CDTF">2026-06-16T08:40:23Z</dcterms:created>
  <dcterms:modified xsi:type="dcterms:W3CDTF">2026-06-16T08:40:23Z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