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EE4257" wp14:paraId="3A86A1AA" wp14:textId="7E365BBA">
      <w:pPr>
        <w:pStyle w:val="Normal"/>
        <w:spacing w:before="167"/>
        <w:ind w:left="0" w:hanging="360" w:firstLine="0"/>
        <w:rPr>
          <w:rFonts w:ascii="Calibri" w:hAnsi="Calibri" w:eastAsia="Calibri" w:cs="Calibri"/>
          <w:b w:val="0"/>
          <w:bCs w:val="0"/>
          <w:i w:val="0"/>
          <w:iCs w:val="0"/>
          <w:caps w:val="0"/>
          <w:smallCaps w:val="0"/>
          <w:noProof w:val="0"/>
          <w:color w:val="auto"/>
          <w:sz w:val="24"/>
          <w:szCs w:val="24"/>
          <w:lang w:val="en-US"/>
        </w:rPr>
      </w:pPr>
      <w:r w:rsidRPr="16EE4257" w:rsidR="14529859">
        <w:rPr>
          <w:rFonts w:ascii="Calibri" w:hAnsi="Calibri" w:eastAsia="Calibri" w:cs="Calibri"/>
          <w:b w:val="0"/>
          <w:bCs w:val="0"/>
          <w:i w:val="0"/>
          <w:iCs w:val="0"/>
          <w:caps w:val="0"/>
          <w:smallCaps w:val="0"/>
          <w:noProof w:val="0"/>
          <w:color w:val="000000" w:themeColor="text1" w:themeTint="FF" w:themeShade="FF"/>
          <w:sz w:val="40"/>
          <w:szCs w:val="40"/>
          <w:lang w:val="en-US"/>
        </w:rPr>
        <w:t xml:space="preserve">                              </w:t>
      </w:r>
      <w:r w:rsidRPr="16EE4257" w:rsidR="2D006EFC">
        <w:rPr>
          <w:rFonts w:ascii="Calibri" w:hAnsi="Calibri" w:eastAsia="Calibri" w:cs="Calibri"/>
          <w:b w:val="1"/>
          <w:bCs w:val="1"/>
          <w:i w:val="0"/>
          <w:iCs w:val="0"/>
          <w:caps w:val="0"/>
          <w:smallCaps w:val="0"/>
          <w:noProof w:val="0"/>
          <w:color w:val="000000" w:themeColor="text1" w:themeTint="FF" w:themeShade="FF"/>
          <w:sz w:val="40"/>
          <w:szCs w:val="40"/>
          <w:lang w:val="en-US"/>
        </w:rPr>
        <w:t>Ramakrishna Subr</w:t>
      </w:r>
      <w:r w:rsidRPr="16EE4257" w:rsidR="2D006EFC">
        <w:rPr>
          <w:rFonts w:ascii="Calibri" w:hAnsi="Calibri" w:eastAsia="Calibri" w:cs="Calibri"/>
          <w:b w:val="1"/>
          <w:bCs w:val="1"/>
          <w:i w:val="0"/>
          <w:iCs w:val="0"/>
          <w:caps w:val="0"/>
          <w:smallCaps w:val="0"/>
          <w:noProof w:val="0"/>
          <w:color w:val="000000" w:themeColor="text1" w:themeTint="FF" w:themeShade="FF"/>
          <w:sz w:val="40"/>
          <w:szCs w:val="40"/>
          <w:lang w:val="en-US"/>
        </w:rPr>
        <w:t>amanian</w:t>
      </w:r>
      <w:r>
        <w:br/>
      </w:r>
      <w:r w:rsidRPr="16EE4257" w:rsidR="6B73D115">
        <w:rPr>
          <w:rFonts w:ascii="Calibri" w:hAnsi="Calibri" w:eastAsia="Calibri" w:cs="Calibri"/>
          <w:b w:val="0"/>
          <w:bCs w:val="0"/>
          <w:i w:val="0"/>
          <w:iCs w:val="0"/>
          <w:caps w:val="0"/>
          <w:smallCaps w:val="0"/>
          <w:noProof w:val="0"/>
          <w:color w:val="auto"/>
          <w:sz w:val="24"/>
          <w:szCs w:val="24"/>
          <w:lang w:val="en-US"/>
        </w:rPr>
        <w:t xml:space="preserve">                                      Phone No.- 9820142301, Email ID- </w:t>
      </w:r>
      <w:hyperlink r:id="R4e3e76cd678740ce">
        <w:r w:rsidRPr="16EE4257" w:rsidR="6B73D115">
          <w:rPr>
            <w:rStyle w:val="Hyperlink"/>
            <w:b w:val="0"/>
            <w:bCs w:val="0"/>
            <w:i w:val="0"/>
            <w:iCs w:val="0"/>
            <w:caps w:val="0"/>
            <w:smallCaps w:val="0"/>
            <w:noProof w:val="0"/>
            <w:lang w:val="en-US"/>
          </w:rPr>
          <w:t>appujumbo@gmail.com</w:t>
        </w:r>
      </w:hyperlink>
      <w:r>
        <w:br/>
      </w:r>
    </w:p>
    <w:p xmlns:wp14="http://schemas.microsoft.com/office/word/2010/wordml" w:rsidP="16EE4257" wp14:paraId="3349C4D8" wp14:textId="4C0B4940">
      <w:pPr>
        <w:pStyle w:val="Heading1"/>
        <w:rPr>
          <w:rFonts w:ascii="Calibri" w:hAnsi="Calibri" w:eastAsia="Calibri" w:cs="Calibri"/>
          <w:b w:val="1"/>
          <w:bCs w:val="1"/>
          <w:i w:val="0"/>
          <w:iCs w:val="0"/>
          <w:caps w:val="0"/>
          <w:smallCaps w:val="0"/>
          <w:noProof w:val="0"/>
          <w:color w:val="C0504D"/>
          <w:sz w:val="32"/>
          <w:szCs w:val="32"/>
          <w:lang w:val="en-US"/>
        </w:rPr>
      </w:pPr>
      <w:r w:rsidRPr="16EE4257" w:rsidR="33447F5A">
        <w:rPr>
          <w:rFonts w:ascii="Calibri" w:hAnsi="Calibri" w:eastAsia="Calibri" w:cs="Calibri"/>
          <w:b w:val="1"/>
          <w:bCs w:val="1"/>
          <w:i w:val="0"/>
          <w:iCs w:val="0"/>
          <w:smallCaps w:val="1"/>
          <w:strike w:val="0"/>
          <w:dstrike w:val="0"/>
          <w:noProof w:val="0"/>
          <w:color w:val="C0504D"/>
          <w:sz w:val="32"/>
          <w:szCs w:val="32"/>
          <w:u w:val="single"/>
          <w:lang w:val="en-US"/>
        </w:rPr>
        <w:t>Professional Summary</w:t>
      </w:r>
    </w:p>
    <w:p xmlns:wp14="http://schemas.microsoft.com/office/word/2010/wordml" w:rsidP="16EE4257" wp14:paraId="0F69C4B9" wp14:textId="439DDC48">
      <w:pPr>
        <w:pStyle w:val="BodyText"/>
        <w:spacing w:before="60" w:line="276" w:lineRule="auto"/>
        <w:ind w:left="0" w:right="258" w:hanging="360" w:firstLine="0"/>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2800259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Results-driven Product Owner and Business Analyst with 15+ years of experience in the banking domain, specializing in Trade Finance, Payments, and Compliance. Proven expertise in product strategy, product roadmap development, backlog management, trade digitization, AML/TBML Compliance screening, and PSD2/Open Banking APIs. Adept at Agile methodologies, translating complex business requirements into user stories, acceptance criteria, functional specifications and innovative, market-ready solutions and driving cross-functional collaboration to deliver high-impact products.</w:t>
      </w:r>
    </w:p>
    <w:p xmlns:wp14="http://schemas.microsoft.com/office/word/2010/wordml" w:rsidP="16EE4257" wp14:paraId="1C83C2E7" wp14:textId="351A030B">
      <w:pPr>
        <w:pStyle w:val="Heading1"/>
        <w:spacing w:before="200"/>
        <w:rPr>
          <w:rFonts w:ascii="Calibri" w:hAnsi="Calibri" w:eastAsia="Calibri" w:cs="Calibri"/>
          <w:b w:val="1"/>
          <w:bCs w:val="1"/>
          <w:i w:val="0"/>
          <w:iCs w:val="0"/>
          <w:caps w:val="0"/>
          <w:smallCaps w:val="0"/>
          <w:noProof w:val="0"/>
          <w:color w:val="C0504D"/>
          <w:sz w:val="32"/>
          <w:szCs w:val="32"/>
          <w:lang w:val="en-US"/>
        </w:rPr>
      </w:pPr>
      <w:r w:rsidRPr="16EE4257" w:rsidR="33447F5A">
        <w:rPr>
          <w:rFonts w:ascii="Calibri" w:hAnsi="Calibri" w:eastAsia="Calibri" w:cs="Calibri"/>
          <w:b w:val="1"/>
          <w:bCs w:val="1"/>
          <w:i w:val="0"/>
          <w:iCs w:val="0"/>
          <w:smallCaps w:val="1"/>
          <w:strike w:val="0"/>
          <w:dstrike w:val="0"/>
          <w:noProof w:val="0"/>
          <w:color w:val="C0504D"/>
          <w:sz w:val="32"/>
          <w:szCs w:val="32"/>
          <w:u w:val="single"/>
          <w:lang w:val="en-US"/>
        </w:rPr>
        <w:t>Core Competencies</w:t>
      </w:r>
    </w:p>
    <w:p xmlns:wp14="http://schemas.microsoft.com/office/word/2010/wordml" w:rsidP="16EE4257" wp14:paraId="50014E98" wp14:textId="57D6537D">
      <w:pPr>
        <w:pStyle w:val="ListParagraph"/>
        <w:numPr>
          <w:ilvl w:val="0"/>
          <w:numId w:val="1"/>
        </w:numPr>
        <w:tabs>
          <w:tab w:val="left" w:leader="none" w:pos="360"/>
        </w:tabs>
        <w:spacing w:before="59" w:after="0" w:line="273" w:lineRule="auto"/>
        <w:ind w:left="360" w:right="351" w:hanging="361"/>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Product Ownership, Strategy &amp; Roadmap Management (Trade Finance, Payments, Compliance),Product Metrics, KPIs Tracking</w:t>
      </w:r>
    </w:p>
    <w:p xmlns:wp14="http://schemas.microsoft.com/office/word/2010/wordml" w:rsidP="16EE4257" wp14:paraId="7EE9E87E" wp14:textId="6703E0A9">
      <w:pPr>
        <w:pStyle w:val="ListParagraph"/>
        <w:numPr>
          <w:ilvl w:val="0"/>
          <w:numId w:val="1"/>
        </w:numPr>
        <w:tabs>
          <w:tab w:val="left" w:leader="none" w:pos="360"/>
        </w:tabs>
        <w:spacing w:before="1"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Trade Digitization (OCR), AML/TBML Screening</w:t>
      </w:r>
    </w:p>
    <w:p xmlns:wp14="http://schemas.microsoft.com/office/word/2010/wordml" w:rsidP="16EE4257" wp14:paraId="7857B9FC" wp14:textId="5E50F619">
      <w:pPr>
        <w:pStyle w:val="ListParagraph"/>
        <w:numPr>
          <w:ilvl w:val="0"/>
          <w:numId w:val="1"/>
        </w:numPr>
        <w:tabs>
          <w:tab w:val="left" w:leader="none" w:pos="360"/>
        </w:tabs>
        <w:spacing w:before="38"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PSD2, Open Banking APIs, SWIFT GPI, SEPA Instant</w:t>
      </w:r>
      <w:r w:rsidRPr="16EE4257" w:rsidR="299D8810">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16EE4257" w:rsidR="299D8810">
        <w:rPr>
          <w:noProof w:val="0"/>
          <w:lang w:val="en-US"/>
        </w:rPr>
        <w:t>ISO 20022</w:t>
      </w:r>
    </w:p>
    <w:p xmlns:wp14="http://schemas.microsoft.com/office/word/2010/wordml" w:rsidP="16EE4257" wp14:paraId="13897A68" wp14:textId="5F761674">
      <w:pPr>
        <w:pStyle w:val="ListParagraph"/>
        <w:numPr>
          <w:ilvl w:val="0"/>
          <w:numId w:val="1"/>
        </w:numPr>
        <w:tabs>
          <w:tab w:val="left" w:leader="none" w:pos="360"/>
        </w:tabs>
        <w:spacing w:before="34"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Payment Gateway Solutioning &amp; Cost Optimization</w:t>
      </w:r>
    </w:p>
    <w:p xmlns:wp14="http://schemas.microsoft.com/office/word/2010/wordml" w:rsidP="16EE4257" wp14:paraId="3DC43227" wp14:textId="52ED4C4C">
      <w:pPr>
        <w:pStyle w:val="ListParagraph"/>
        <w:numPr>
          <w:ilvl w:val="0"/>
          <w:numId w:val="1"/>
        </w:numPr>
        <w:tabs>
          <w:tab w:val="left" w:leader="none" w:pos="360"/>
        </w:tabs>
        <w:spacing w:before="33"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Agile Sprint Planning, Backlog Prioritization &amp; User Story Mapping</w:t>
      </w:r>
    </w:p>
    <w:p xmlns:wp14="http://schemas.microsoft.com/office/word/2010/wordml" w:rsidP="16EE4257" wp14:paraId="3E28B123" wp14:textId="3E8249CE">
      <w:pPr>
        <w:pStyle w:val="ListParagraph"/>
        <w:numPr>
          <w:ilvl w:val="0"/>
          <w:numId w:val="1"/>
        </w:numPr>
        <w:tabs>
          <w:tab w:val="left" w:leader="none" w:pos="360"/>
        </w:tabs>
        <w:spacing w:before="33"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Business Analysis, BRD/FRD Documentation</w:t>
      </w:r>
    </w:p>
    <w:p xmlns:wp14="http://schemas.microsoft.com/office/word/2010/wordml" w:rsidP="16EE4257" wp14:paraId="1A54CBF6" wp14:textId="210B5F93">
      <w:pPr>
        <w:pStyle w:val="ListParagraph"/>
        <w:numPr>
          <w:ilvl w:val="0"/>
          <w:numId w:val="1"/>
        </w:numPr>
        <w:tabs>
          <w:tab w:val="left" w:leader="none" w:pos="360"/>
        </w:tabs>
        <w:spacing w:before="34"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Sanction Screening (OFAC, Red Flags, AML)</w:t>
      </w:r>
    </w:p>
    <w:p xmlns:wp14="http://schemas.microsoft.com/office/word/2010/wordml" w:rsidP="16EE4257" wp14:paraId="677F6781" wp14:textId="440B08CF">
      <w:pPr>
        <w:pStyle w:val="ListParagraph"/>
        <w:numPr>
          <w:ilvl w:val="0"/>
          <w:numId w:val="1"/>
        </w:numPr>
        <w:tabs>
          <w:tab w:val="left" w:leader="none" w:pos="360"/>
        </w:tabs>
        <w:spacing w:before="38"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UX Design Collaboration &amp; Process Re-engineering</w:t>
      </w:r>
    </w:p>
    <w:p xmlns:wp14="http://schemas.microsoft.com/office/word/2010/wordml" w:rsidP="16EE4257" wp14:paraId="75E07F67" wp14:textId="32C2658A">
      <w:pPr>
        <w:pStyle w:val="ListParagraph"/>
        <w:numPr>
          <w:ilvl w:val="0"/>
          <w:numId w:val="1"/>
        </w:numPr>
        <w:tabs>
          <w:tab w:val="left" w:leader="none" w:pos="360"/>
        </w:tabs>
        <w:spacing w:before="34"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Stakeholder Engagement &amp; Client Relationship Management</w:t>
      </w:r>
    </w:p>
    <w:p xmlns:wp14="http://schemas.microsoft.com/office/word/2010/wordml" w:rsidP="16EE4257" wp14:paraId="7FCD2EA0" wp14:textId="48A6D84D">
      <w:pPr>
        <w:pStyle w:val="Heading1"/>
        <w:spacing w:before="237"/>
        <w:rPr>
          <w:rFonts w:ascii="Calibri" w:hAnsi="Calibri" w:eastAsia="Calibri" w:cs="Calibri"/>
          <w:b w:val="1"/>
          <w:bCs w:val="1"/>
          <w:i w:val="0"/>
          <w:iCs w:val="0"/>
          <w:caps w:val="0"/>
          <w:smallCaps w:val="0"/>
          <w:noProof w:val="0"/>
          <w:color w:val="C0504D"/>
          <w:sz w:val="32"/>
          <w:szCs w:val="32"/>
          <w:lang w:val="en-US"/>
        </w:rPr>
      </w:pPr>
      <w:r w:rsidRPr="16EE4257" w:rsidR="33447F5A">
        <w:rPr>
          <w:rFonts w:ascii="Calibri" w:hAnsi="Calibri" w:eastAsia="Calibri" w:cs="Calibri"/>
          <w:b w:val="1"/>
          <w:bCs w:val="1"/>
          <w:i w:val="0"/>
          <w:iCs w:val="0"/>
          <w:smallCaps w:val="1"/>
          <w:strike w:val="0"/>
          <w:dstrike w:val="0"/>
          <w:noProof w:val="0"/>
          <w:color w:val="C0504D"/>
          <w:sz w:val="32"/>
          <w:szCs w:val="32"/>
          <w:u w:val="single"/>
          <w:lang w:val="en-US"/>
        </w:rPr>
        <w:t>Professional Experience</w:t>
      </w:r>
    </w:p>
    <w:p xmlns:wp14="http://schemas.microsoft.com/office/word/2010/wordml" w:rsidP="16EE4257" wp14:paraId="22B84035" wp14:textId="6D4C0B97">
      <w:pPr>
        <w:pStyle w:val="Heading2"/>
        <w:tabs>
          <w:tab w:val="left" w:leader="none" w:pos="7092"/>
        </w:tabs>
        <w:spacing w:before="256"/>
        <w:rPr>
          <w:rFonts w:ascii="Calibri" w:hAnsi="Calibri" w:eastAsia="Calibri" w:cs="Calibri"/>
          <w:b w:val="1"/>
          <w:bCs w:val="1"/>
          <w:i w:val="0"/>
          <w:iCs w:val="0"/>
          <w:caps w:val="0"/>
          <w:smallCaps w:val="0"/>
          <w:noProof w:val="0"/>
          <w:color w:val="000000" w:themeColor="text1" w:themeTint="FF" w:themeShade="FF"/>
          <w:sz w:val="24"/>
          <w:szCs w:val="24"/>
          <w:lang w:val="en-US"/>
        </w:rPr>
      </w:pPr>
      <w:r w:rsidRPr="16EE4257" w:rsidR="33447F5A">
        <w:rPr>
          <w:rFonts w:ascii="Calibri" w:hAnsi="Calibri" w:eastAsia="Calibri" w:cs="Calibri"/>
          <w:b w:val="1"/>
          <w:bCs w:val="1"/>
          <w:i w:val="0"/>
          <w:iCs w:val="0"/>
          <w:caps w:val="0"/>
          <w:smallCaps w:val="0"/>
          <w:noProof w:val="0"/>
          <w:color w:val="000000" w:themeColor="text1" w:themeTint="FF" w:themeShade="FF"/>
          <w:sz w:val="24"/>
          <w:szCs w:val="24"/>
          <w:lang w:val="en-US"/>
        </w:rPr>
        <w:t>Pelican.ai (Ace Software Solutions) — Product Owner</w:t>
      </w:r>
      <w:r>
        <w:tab/>
      </w:r>
      <w:r w:rsidRPr="16EE4257" w:rsidR="33447F5A">
        <w:rPr>
          <w:rFonts w:ascii="Calibri" w:hAnsi="Calibri" w:eastAsia="Calibri" w:cs="Calibri"/>
          <w:b w:val="1"/>
          <w:bCs w:val="1"/>
          <w:i w:val="0"/>
          <w:iCs w:val="0"/>
          <w:caps w:val="0"/>
          <w:smallCaps w:val="0"/>
          <w:noProof w:val="0"/>
          <w:color w:val="000000" w:themeColor="text1" w:themeTint="FF" w:themeShade="FF"/>
          <w:sz w:val="24"/>
          <w:szCs w:val="24"/>
          <w:lang w:val="en-US"/>
        </w:rPr>
        <w:t>2015 – Present</w:t>
      </w:r>
    </w:p>
    <w:p xmlns:wp14="http://schemas.microsoft.com/office/word/2010/wordml" w:rsidP="16EE4257" wp14:paraId="64C3B0AD" wp14:textId="26646639">
      <w:pPr>
        <w:pStyle w:val="ListParagraph"/>
        <w:numPr>
          <w:ilvl w:val="0"/>
          <w:numId w:val="1"/>
        </w:numPr>
        <w:tabs>
          <w:tab w:val="left" w:leader="none" w:pos="358"/>
          <w:tab w:val="left" w:leader="none" w:pos="360"/>
        </w:tabs>
        <w:spacing w:before="42" w:after="0" w:line="276" w:lineRule="auto"/>
        <w:ind w:left="360" w:right="350"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Defined and executed product vision and roadmap for trade digitization and compliance products, leveraging OCR technology to automate document processing and enhance TBML screening and accuracy, significantly improving operational efficiency and regulatory adherence.</w:t>
      </w:r>
    </w:p>
    <w:p xmlns:wp14="http://schemas.microsoft.com/office/word/2010/wordml" w:rsidP="16EE4257" wp14:paraId="7EDCF8DF" wp14:textId="545E8F1F">
      <w:pPr>
        <w:pStyle w:val="ListParagraph"/>
        <w:numPr>
          <w:ilvl w:val="0"/>
          <w:numId w:val="1"/>
        </w:numPr>
        <w:tabs>
          <w:tab w:val="left" w:leader="none" w:pos="358"/>
          <w:tab w:val="left" w:leader="none" w:pos="360"/>
        </w:tabs>
        <w:spacing w:before="0" w:after="0" w:line="276" w:lineRule="auto"/>
        <w:ind w:left="360" w:right="356"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Delivered robust TBML screening and payments solutions by conducting detailed requirement analysis, prioritizing features based on client impact, and incorporating stakeholder feedback to ensure alignment with compliance standards and business goals.</w:t>
      </w:r>
    </w:p>
    <w:p xmlns:wp14="http://schemas.microsoft.com/office/word/2010/wordml" w:rsidP="16EE4257" wp14:paraId="0751FF24" wp14:textId="45045F06">
      <w:pPr>
        <w:pStyle w:val="ListParagraph"/>
        <w:numPr>
          <w:ilvl w:val="0"/>
          <w:numId w:val="1"/>
        </w:numPr>
        <w:tabs>
          <w:tab w:val="left" w:leader="none" w:pos="358"/>
          <w:tab w:val="left" w:leader="none" w:pos="360"/>
        </w:tabs>
        <w:spacing w:before="0" w:after="0" w:line="276" w:lineRule="auto"/>
        <w:ind w:left="360" w:right="359"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Designed and implemented Trade AML solutions by translating complex business requirements into scalable product features, enabling financial institutions to proactively detect and mitigate money laundering risks.</w:t>
      </w:r>
    </w:p>
    <w:p xmlns:wp14="http://schemas.microsoft.com/office/word/2010/wordml" w:rsidP="16EE4257" wp14:paraId="741CF2B4" wp14:textId="6DEE031A">
      <w:pPr>
        <w:pStyle w:val="ListParagraph"/>
        <w:numPr>
          <w:ilvl w:val="0"/>
          <w:numId w:val="1"/>
        </w:numPr>
        <w:tabs>
          <w:tab w:val="left" w:leader="none" w:pos="358"/>
          <w:tab w:val="left" w:leader="none" w:pos="360"/>
        </w:tabs>
        <w:spacing w:before="0" w:after="0" w:line="273" w:lineRule="auto"/>
        <w:ind w:left="360" w:right="355"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Designed and Implemented key market initiatives including SEPA Instant, </w:t>
      </w:r>
      <w:r w:rsidRPr="16EE4257" w:rsidR="090DDC88">
        <w:rPr>
          <w:noProof w:val="0"/>
          <w:lang w:val="en-US"/>
        </w:rPr>
        <w:t xml:space="preserve">ISO 20022, </w:t>
      </w: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PSD2, Open Banking, and SWIFT GPI, ensuring strategic alignment with evolving regulatory frameworks and customer expectations.</w:t>
      </w:r>
    </w:p>
    <w:p xmlns:wp14="http://schemas.microsoft.com/office/word/2010/wordml" w:rsidP="16EE4257" wp14:paraId="292FE510" wp14:textId="4A51F87E">
      <w:pPr>
        <w:pStyle w:val="ListParagraph"/>
        <w:numPr>
          <w:ilvl w:val="0"/>
          <w:numId w:val="1"/>
        </w:numPr>
        <w:tabs>
          <w:tab w:val="left" w:leader="none" w:pos="358"/>
          <w:tab w:val="left" w:leader="none" w:pos="360"/>
        </w:tabs>
        <w:spacing w:before="3" w:after="0" w:line="273" w:lineRule="auto"/>
        <w:ind w:left="360" w:right="350"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Prioritized and managed product backlog in JIRA, creating user stories, and acceptance criteria, resulting in 30% faster time-to-market, </w:t>
      </w: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improve</w:t>
      </w: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team collaboration, and enhancing responsiveness to client needs and market changes.</w:t>
      </w:r>
    </w:p>
    <w:p xmlns:wp14="http://schemas.microsoft.com/office/word/2010/wordml" w:rsidP="16EE4257" wp14:paraId="2D6D8DD0" wp14:textId="5183EFD4">
      <w:pPr>
        <w:pStyle w:val="ListParagraph"/>
        <w:numPr>
          <w:ilvl w:val="0"/>
          <w:numId w:val="2"/>
        </w:numPr>
        <w:tabs>
          <w:tab w:val="left" w:leader="none" w:pos="358"/>
          <w:tab w:val="left" w:leader="none" w:pos="360"/>
        </w:tabs>
        <w:spacing w:before="0" w:after="0" w:line="273" w:lineRule="auto"/>
        <w:ind w:left="360" w:right="359"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Implemented comprehensive compliance rules for Sanction Screening across payment platforms, including OFAC, AML, and Red Flags, ensuring full regulatory compliance and minimizing risk exposure.</w:t>
      </w:r>
    </w:p>
    <w:p xmlns:wp14="http://schemas.microsoft.com/office/word/2010/wordml" w:rsidP="16EE4257" wp14:paraId="33F539C7" wp14:textId="58B06E55">
      <w:pPr>
        <w:pStyle w:val="ListParagraph"/>
        <w:numPr>
          <w:ilvl w:val="0"/>
          <w:numId w:val="2"/>
        </w:numPr>
        <w:tabs>
          <w:tab w:val="left" w:leader="none" w:pos="358"/>
          <w:tab w:val="left" w:leader="none" w:pos="360"/>
        </w:tabs>
        <w:spacing w:before="3" w:after="0" w:line="276" w:lineRule="auto"/>
        <w:ind w:left="360" w:right="358"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Architected and deployed a Payments Gateway solution for a major US media client, optimizing transaction workflows and achieving a 35% reduction in operational costs through automation and system integration.</w:t>
      </w:r>
    </w:p>
    <w:p xmlns:wp14="http://schemas.microsoft.com/office/word/2010/wordml" w:rsidP="16EE4257" wp14:paraId="16FBB95D" wp14:textId="09D4C45D">
      <w:pPr>
        <w:pStyle w:val="ListParagraph"/>
        <w:numPr>
          <w:ilvl w:val="0"/>
          <w:numId w:val="2"/>
        </w:numPr>
        <w:tabs>
          <w:tab w:val="left" w:leader="none" w:pos="358"/>
          <w:tab w:val="left" w:leader="none" w:pos="360"/>
        </w:tabs>
        <w:spacing w:before="0" w:after="0" w:line="276" w:lineRule="auto"/>
        <w:ind w:left="360" w:right="534"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Streamlined internal workflows by establishing a centralized repository for documentation and collaboration, improving transparency and accelerating development across cross-functional teams.</w:t>
      </w:r>
    </w:p>
    <w:p xmlns:wp14="http://schemas.microsoft.com/office/word/2010/wordml" w:rsidP="16EE4257" wp14:paraId="3B95ED1E" wp14:textId="17515F44">
      <w:pPr>
        <w:pStyle w:val="ListParagraph"/>
        <w:numPr>
          <w:ilvl w:val="0"/>
          <w:numId w:val="2"/>
        </w:numPr>
        <w:tabs>
          <w:tab w:val="left" w:leader="none" w:pos="358"/>
          <w:tab w:val="left" w:leader="none" w:pos="360"/>
        </w:tabs>
        <w:spacing w:before="0" w:after="0" w:line="273" w:lineRule="auto"/>
        <w:ind w:left="360" w:right="361"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Coordinated closely with project managers to monitor development progress, manage risks, and ensure timely delivery of product milestones, maintaining high standards of quality and client satisfaction.</w:t>
      </w:r>
    </w:p>
    <w:p xmlns:wp14="http://schemas.microsoft.com/office/word/2010/wordml" w:rsidP="16EE4257" wp14:paraId="24826607" wp14:textId="26F21C4E">
      <w:pPr>
        <w:pStyle w:val="ListParagraph"/>
        <w:numPr>
          <w:ilvl w:val="0"/>
          <w:numId w:val="2"/>
        </w:numPr>
        <w:tabs>
          <w:tab w:val="left" w:leader="none" w:pos="358"/>
          <w:tab w:val="left" w:leader="none" w:pos="360"/>
        </w:tabs>
        <w:spacing w:before="0" w:after="0" w:line="276" w:lineRule="auto"/>
        <w:ind w:left="360" w:right="361"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Built and nurtured strong client relationships by identifying operational inefficiencies, proposing tailored solutions, and ensuring continuous engagement to support long-term success and product adoption.</w:t>
      </w:r>
    </w:p>
    <w:p xmlns:wp14="http://schemas.microsoft.com/office/word/2010/wordml" w:rsidP="16EE4257" wp14:paraId="61FCB7AB" wp14:textId="37F385D9">
      <w:pPr>
        <w:pStyle w:val="Heading2"/>
        <w:tabs>
          <w:tab w:val="right" w:leader="none" w:pos="8558"/>
        </w:tabs>
        <w:spacing w:before="481"/>
        <w:rPr>
          <w:rFonts w:ascii="Calibri" w:hAnsi="Calibri" w:eastAsia="Calibri" w:cs="Calibri"/>
          <w:b w:val="1"/>
          <w:bCs w:val="1"/>
          <w:i w:val="0"/>
          <w:iCs w:val="0"/>
          <w:caps w:val="0"/>
          <w:smallCaps w:val="0"/>
          <w:noProof w:val="0"/>
          <w:color w:val="000000" w:themeColor="text1" w:themeTint="FF" w:themeShade="FF"/>
          <w:sz w:val="24"/>
          <w:szCs w:val="24"/>
          <w:lang w:val="en-US"/>
        </w:rPr>
      </w:pPr>
      <w:r w:rsidRPr="16EE4257" w:rsidR="69A1B00D">
        <w:rPr>
          <w:rFonts w:ascii="Calibri" w:hAnsi="Calibri" w:eastAsia="Calibri" w:cs="Calibri"/>
          <w:b w:val="1"/>
          <w:bCs w:val="1"/>
          <w:i w:val="0"/>
          <w:iCs w:val="0"/>
          <w:caps w:val="0"/>
          <w:smallCaps w:val="0"/>
          <w:noProof w:val="0"/>
          <w:color w:val="000000" w:themeColor="text1" w:themeTint="FF" w:themeShade="FF"/>
          <w:sz w:val="24"/>
          <w:szCs w:val="24"/>
          <w:lang w:val="en-US"/>
        </w:rPr>
        <w:t>Tata Consultancy Services — Senior Business Analyst</w:t>
      </w:r>
      <w:r>
        <w:tab/>
      </w:r>
      <w:r w:rsidRPr="16EE4257" w:rsidR="69A1B00D">
        <w:rPr>
          <w:rFonts w:ascii="Calibri" w:hAnsi="Calibri" w:eastAsia="Calibri" w:cs="Calibri"/>
          <w:b w:val="1"/>
          <w:bCs w:val="1"/>
          <w:i w:val="0"/>
          <w:iCs w:val="0"/>
          <w:caps w:val="0"/>
          <w:smallCaps w:val="0"/>
          <w:noProof w:val="0"/>
          <w:color w:val="000000" w:themeColor="text1" w:themeTint="FF" w:themeShade="FF"/>
          <w:sz w:val="24"/>
          <w:szCs w:val="24"/>
          <w:lang w:val="en-US"/>
        </w:rPr>
        <w:t>2010 – 2015</w:t>
      </w:r>
    </w:p>
    <w:p xmlns:wp14="http://schemas.microsoft.com/office/word/2010/wordml" w:rsidP="16EE4257" wp14:paraId="32913540" wp14:textId="6B160101">
      <w:pPr>
        <w:pStyle w:val="ListParagraph"/>
        <w:numPr>
          <w:ilvl w:val="0"/>
          <w:numId w:val="2"/>
        </w:numPr>
        <w:tabs>
          <w:tab w:val="left" w:leader="none" w:pos="360"/>
        </w:tabs>
        <w:spacing w:before="42"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Managed global business testing and validation of Citibank’s TRIMS trade platform.</w:t>
      </w:r>
    </w:p>
    <w:p xmlns:wp14="http://schemas.microsoft.com/office/word/2010/wordml" w:rsidP="16EE4257" wp14:paraId="3ED6B48B" wp14:textId="274700A9">
      <w:pPr>
        <w:pStyle w:val="ListParagraph"/>
        <w:numPr>
          <w:ilvl w:val="0"/>
          <w:numId w:val="2"/>
        </w:numPr>
        <w:tabs>
          <w:tab w:val="left" w:leader="none" w:pos="360"/>
        </w:tabs>
        <w:spacing w:before="38" w:after="0" w:line="273" w:lineRule="auto"/>
        <w:ind w:left="360" w:right="357" w:hanging="361"/>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Led compliance transformation, implementing 100% sanction screening for trade transactions.</w:t>
      </w:r>
    </w:p>
    <w:p xmlns:wp14="http://schemas.microsoft.com/office/word/2010/wordml" w:rsidP="16EE4257" wp14:paraId="22611961" wp14:textId="031EFEEE">
      <w:pPr>
        <w:pStyle w:val="ListParagraph"/>
        <w:numPr>
          <w:ilvl w:val="0"/>
          <w:numId w:val="2"/>
        </w:numPr>
        <w:tabs>
          <w:tab w:val="left" w:leader="none" w:pos="360"/>
        </w:tabs>
        <w:spacing w:before="1"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Delivered trade automation projects with cost savings of $105K.</w:t>
      </w:r>
    </w:p>
    <w:p xmlns:wp14="http://schemas.microsoft.com/office/word/2010/wordml" w:rsidP="16EE4257" wp14:paraId="15608FE1" wp14:textId="52B94631">
      <w:pPr>
        <w:pStyle w:val="ListParagraph"/>
        <w:numPr>
          <w:ilvl w:val="0"/>
          <w:numId w:val="2"/>
        </w:numPr>
        <w:tabs>
          <w:tab w:val="left" w:leader="none" w:pos="360"/>
        </w:tabs>
        <w:spacing w:before="33"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Authored BRDs for automation and compliance initiatives.</w:t>
      </w:r>
    </w:p>
    <w:p xmlns:wp14="http://schemas.microsoft.com/office/word/2010/wordml" w:rsidP="16EE4257" wp14:paraId="28971044" wp14:textId="425E2529">
      <w:pPr>
        <w:pStyle w:val="ListParagraph"/>
        <w:numPr>
          <w:ilvl w:val="0"/>
          <w:numId w:val="2"/>
        </w:numPr>
        <w:tabs>
          <w:tab w:val="left" w:leader="none" w:pos="360"/>
        </w:tabs>
        <w:spacing w:before="33" w:after="0" w:line="271" w:lineRule="auto"/>
        <w:ind w:left="360" w:right="972" w:hanging="361"/>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Recognized as Key Achiever for successful TITAN rollouts and ‘Transactional Charges automation transformation projects</w:t>
      </w:r>
      <w:r w:rsidRPr="16EE4257" w:rsidR="69A1B00D">
        <w:rPr>
          <w:rFonts w:ascii="Cambria" w:hAnsi="Cambria" w:eastAsia="Cambria" w:cs="Cambria"/>
          <w:b w:val="0"/>
          <w:bCs w:val="0"/>
          <w:i w:val="0"/>
          <w:iCs w:val="0"/>
          <w:caps w:val="0"/>
          <w:smallCaps w:val="0"/>
          <w:noProof w:val="0"/>
          <w:color w:val="000000" w:themeColor="text1" w:themeTint="FF" w:themeShade="FF"/>
          <w:sz w:val="22"/>
          <w:szCs w:val="22"/>
          <w:lang w:val="en-US"/>
        </w:rPr>
        <w:t>.</w:t>
      </w:r>
    </w:p>
    <w:p xmlns:wp14="http://schemas.microsoft.com/office/word/2010/wordml" w:rsidP="16EE4257" wp14:paraId="7F944B81" wp14:textId="7C2FAC24">
      <w:pPr>
        <w:spacing w:before="185"/>
        <w:ind w:left="0" w:hanging="360" w:firstLine="0"/>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16EE4257" wp14:paraId="5209B7BD" wp14:textId="0438D82B">
      <w:pPr>
        <w:pStyle w:val="Heading2"/>
        <w:tabs>
          <w:tab w:val="left" w:leader="none" w:pos="7428"/>
        </w:tabs>
        <w:rPr>
          <w:rFonts w:ascii="Calibri" w:hAnsi="Calibri" w:eastAsia="Calibri" w:cs="Calibri"/>
          <w:b w:val="1"/>
          <w:bCs w:val="1"/>
          <w:i w:val="0"/>
          <w:iCs w:val="0"/>
          <w:caps w:val="0"/>
          <w:smallCaps w:val="0"/>
          <w:noProof w:val="0"/>
          <w:color w:val="000000" w:themeColor="text1" w:themeTint="FF" w:themeShade="FF"/>
          <w:sz w:val="24"/>
          <w:szCs w:val="24"/>
          <w:lang w:val="en-US"/>
        </w:rPr>
      </w:pPr>
      <w:r w:rsidRPr="16EE4257" w:rsidR="69A1B00D">
        <w:rPr>
          <w:rFonts w:ascii="Calibri" w:hAnsi="Calibri" w:eastAsia="Calibri" w:cs="Calibri"/>
          <w:b w:val="1"/>
          <w:bCs w:val="1"/>
          <w:i w:val="0"/>
          <w:iCs w:val="0"/>
          <w:caps w:val="0"/>
          <w:smallCaps w:val="0"/>
          <w:noProof w:val="0"/>
          <w:color w:val="000000" w:themeColor="text1" w:themeTint="FF" w:themeShade="FF"/>
          <w:sz w:val="24"/>
          <w:szCs w:val="24"/>
          <w:lang w:val="en-US"/>
        </w:rPr>
        <w:t>Citigroup E-Serve Ltd — Senior Team Lead</w:t>
      </w:r>
      <w:r>
        <w:tab/>
      </w:r>
      <w:r w:rsidRPr="16EE4257" w:rsidR="69A1B00D">
        <w:rPr>
          <w:rFonts w:ascii="Calibri" w:hAnsi="Calibri" w:eastAsia="Calibri" w:cs="Calibri"/>
          <w:b w:val="1"/>
          <w:bCs w:val="1"/>
          <w:i w:val="0"/>
          <w:iCs w:val="0"/>
          <w:caps w:val="0"/>
          <w:smallCaps w:val="0"/>
          <w:noProof w:val="0"/>
          <w:color w:val="000000" w:themeColor="text1" w:themeTint="FF" w:themeShade="FF"/>
          <w:sz w:val="24"/>
          <w:szCs w:val="24"/>
          <w:lang w:val="en-US"/>
        </w:rPr>
        <w:t>2004 – 2010</w:t>
      </w:r>
    </w:p>
    <w:p xmlns:wp14="http://schemas.microsoft.com/office/word/2010/wordml" w:rsidP="16EE4257" wp14:paraId="45323C1C" wp14:textId="7BDA2FC3">
      <w:pPr>
        <w:pStyle w:val="ListParagraph"/>
        <w:numPr>
          <w:ilvl w:val="0"/>
          <w:numId w:val="2"/>
        </w:numPr>
        <w:tabs>
          <w:tab w:val="left" w:leader="none" w:pos="360"/>
        </w:tabs>
        <w:spacing w:before="41"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Managed import trade operations for Citibank India, overseeing 17 operators.</w:t>
      </w:r>
    </w:p>
    <w:p xmlns:wp14="http://schemas.microsoft.com/office/word/2010/wordml" w:rsidP="16EE4257" wp14:paraId="0B60FC70" wp14:textId="328477CF">
      <w:pPr>
        <w:pStyle w:val="ListParagraph"/>
        <w:numPr>
          <w:ilvl w:val="0"/>
          <w:numId w:val="2"/>
        </w:numPr>
        <w:tabs>
          <w:tab w:val="left" w:leader="none" w:pos="360"/>
        </w:tabs>
        <w:spacing w:before="39" w:after="0" w:line="273" w:lineRule="auto"/>
        <w:ind w:left="360" w:right="357" w:hanging="361"/>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Processed Open Account and Buyer’s Credit payments, including LC, Collections, and Buyer Financing.</w:t>
      </w:r>
    </w:p>
    <w:p xmlns:wp14="http://schemas.microsoft.com/office/word/2010/wordml" w:rsidP="16EE4257" wp14:paraId="30E4CEEF" wp14:textId="4D241F32">
      <w:pPr>
        <w:pStyle w:val="ListParagraph"/>
        <w:numPr>
          <w:ilvl w:val="0"/>
          <w:numId w:val="2"/>
        </w:numPr>
        <w:tabs>
          <w:tab w:val="left" w:leader="none" w:pos="360"/>
        </w:tabs>
        <w:spacing w:before="0"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Awarded multiple performance accolades for operational excellence and leadership.</w:t>
      </w:r>
    </w:p>
    <w:p xmlns:wp14="http://schemas.microsoft.com/office/word/2010/wordml" w:rsidP="16EE4257" wp14:paraId="3373D9C5" wp14:textId="5985BF32">
      <w:pPr>
        <w:pStyle w:val="ListParagraph"/>
        <w:numPr>
          <w:ilvl w:val="0"/>
          <w:numId w:val="2"/>
        </w:numPr>
        <w:tabs>
          <w:tab w:val="left" w:leader="none" w:pos="360"/>
          <w:tab w:val="left" w:leader="none" w:pos="1060"/>
          <w:tab w:val="left" w:leader="none" w:pos="2942"/>
          <w:tab w:val="left" w:leader="none" w:pos="4093"/>
          <w:tab w:val="left" w:leader="none" w:pos="4783"/>
          <w:tab w:val="left" w:leader="none" w:pos="5670"/>
          <w:tab w:val="left" w:leader="none" w:pos="7387"/>
          <w:tab w:val="left" w:leader="none" w:pos="8001"/>
        </w:tabs>
        <w:spacing w:before="34" w:after="0" w:line="278" w:lineRule="auto"/>
        <w:ind w:left="360" w:right="357" w:hanging="361"/>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Held</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decision-making</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authority</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over</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hiring,</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compensation,</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and</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career development.</w:t>
      </w:r>
    </w:p>
    <w:p xmlns:wp14="http://schemas.microsoft.com/office/word/2010/wordml" w:rsidP="16EE4257" wp14:paraId="1440BB51" wp14:textId="2999276F">
      <w:pPr>
        <w:spacing w:before="234"/>
        <w:ind w:left="0" w:hanging="360" w:firstLine="0"/>
        <w:rPr>
          <w:rFonts w:ascii="Verdana" w:hAnsi="Verdana" w:eastAsia="Verdana" w:cs="Verdana"/>
          <w:b w:val="0"/>
          <w:bCs w:val="0"/>
          <w:i w:val="0"/>
          <w:iCs w:val="0"/>
          <w:caps w:val="0"/>
          <w:smallCaps w:val="0"/>
          <w:noProof w:val="0"/>
          <w:color w:val="000000" w:themeColor="text1" w:themeTint="FF" w:themeShade="FF"/>
          <w:sz w:val="20"/>
          <w:szCs w:val="20"/>
          <w:lang w:val="en-US"/>
        </w:rPr>
      </w:pPr>
    </w:p>
    <w:p xmlns:wp14="http://schemas.microsoft.com/office/word/2010/wordml" w:rsidP="16EE4257" wp14:paraId="28EED28E" wp14:textId="5C303B53">
      <w:pPr>
        <w:pStyle w:val="Heading1"/>
        <w:rPr>
          <w:rFonts w:ascii="Calibri" w:hAnsi="Calibri" w:eastAsia="Calibri" w:cs="Calibri"/>
          <w:b w:val="1"/>
          <w:bCs w:val="1"/>
          <w:i w:val="0"/>
          <w:iCs w:val="0"/>
          <w:caps w:val="0"/>
          <w:smallCaps w:val="0"/>
          <w:noProof w:val="0"/>
          <w:color w:val="C0504D"/>
          <w:sz w:val="32"/>
          <w:szCs w:val="32"/>
          <w:lang w:val="en-US"/>
        </w:rPr>
      </w:pPr>
      <w:r w:rsidRPr="16EE4257" w:rsidR="69A1B00D">
        <w:rPr>
          <w:rFonts w:ascii="Calibri" w:hAnsi="Calibri" w:eastAsia="Calibri" w:cs="Calibri"/>
          <w:b w:val="1"/>
          <w:bCs w:val="1"/>
          <w:i w:val="0"/>
          <w:iCs w:val="0"/>
          <w:smallCaps w:val="1"/>
          <w:strike w:val="0"/>
          <w:dstrike w:val="0"/>
          <w:noProof w:val="0"/>
          <w:color w:val="C0504D"/>
          <w:sz w:val="32"/>
          <w:szCs w:val="32"/>
          <w:u w:val="single"/>
          <w:lang w:val="en-US"/>
        </w:rPr>
        <w:t>Education &amp; Certifications</w:t>
      </w:r>
    </w:p>
    <w:p xmlns:wp14="http://schemas.microsoft.com/office/word/2010/wordml" w:rsidP="16EE4257" wp14:paraId="7FC701E0" wp14:textId="19D010F2">
      <w:pPr>
        <w:pStyle w:val="ListParagraph"/>
        <w:numPr>
          <w:ilvl w:val="0"/>
          <w:numId w:val="2"/>
        </w:numPr>
        <w:tabs>
          <w:tab w:val="left" w:leader="none" w:pos="360"/>
        </w:tabs>
        <w:spacing w:before="54"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Master of Commerce (Financial Accounting) – Mumbai University, 2003</w:t>
      </w:r>
    </w:p>
    <w:p xmlns:wp14="http://schemas.microsoft.com/office/word/2010/wordml" w:rsidP="16EE4257" wp14:paraId="3D04F4BC" wp14:textId="40EB4CC7">
      <w:pPr>
        <w:pStyle w:val="ListParagraph"/>
        <w:numPr>
          <w:ilvl w:val="0"/>
          <w:numId w:val="2"/>
        </w:numPr>
        <w:tabs>
          <w:tab w:val="left" w:leader="none" w:pos="360"/>
        </w:tabs>
        <w:spacing w:before="39"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Bachelor of Commerce (Financial Accounting) – Mumbai University, 2001</w:t>
      </w:r>
    </w:p>
    <w:p xmlns:wp14="http://schemas.microsoft.com/office/word/2010/wordml" w:rsidP="16EE4257" wp14:paraId="66A2A4DA" wp14:textId="70682417">
      <w:pPr>
        <w:pStyle w:val="ListParagraph"/>
        <w:numPr>
          <w:ilvl w:val="0"/>
          <w:numId w:val="2"/>
        </w:numPr>
        <w:tabs>
          <w:tab w:val="left" w:leader="none" w:pos="360"/>
        </w:tabs>
        <w:spacing w:before="33"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Certification in Trade Finance – Indian Institute of Banking and Finance, 2012</w:t>
      </w:r>
    </w:p>
    <w:p xmlns:wp14="http://schemas.microsoft.com/office/word/2010/wordml" w:rsidP="16EE4257" wp14:paraId="1F92A2B9" wp14:textId="1F7F4487">
      <w:pPr>
        <w:pStyle w:val="ListParagraph"/>
        <w:numPr>
          <w:ilvl w:val="0"/>
          <w:numId w:val="2"/>
        </w:numPr>
        <w:tabs>
          <w:tab w:val="left" w:leader="none" w:pos="360"/>
        </w:tabs>
        <w:spacing w:before="33"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Certified Scrum Product Owner (CSPO) – 2020</w:t>
      </w:r>
    </w:p>
    <w:p xmlns:wp14="http://schemas.microsoft.com/office/word/2010/wordml" w:rsidP="16EE4257" wp14:paraId="701AF539" wp14:textId="0BA73898">
      <w:pPr>
        <w:ind w:left="0" w:hanging="360" w:firstLine="0"/>
        <w:rPr>
          <w:rFonts w:ascii="Verdana" w:hAnsi="Verdana" w:eastAsia="Verdana" w:cs="Verdana"/>
          <w:b w:val="0"/>
          <w:bCs w:val="0"/>
          <w:i w:val="0"/>
          <w:iCs w:val="0"/>
          <w:caps w:val="0"/>
          <w:smallCaps w:val="0"/>
          <w:noProof w:val="0"/>
          <w:color w:val="000000" w:themeColor="text1" w:themeTint="FF" w:themeShade="FF"/>
          <w:sz w:val="20"/>
          <w:szCs w:val="20"/>
          <w:lang w:val="en-US"/>
        </w:rPr>
      </w:pPr>
    </w:p>
    <w:p xmlns:wp14="http://schemas.microsoft.com/office/word/2010/wordml" w:rsidP="16EE4257" wp14:paraId="696B5DF7" wp14:textId="7B1F01BF">
      <w:pPr>
        <w:spacing w:before="28"/>
        <w:ind w:left="0" w:hanging="360" w:firstLine="0"/>
        <w:rPr>
          <w:rFonts w:ascii="Verdana" w:hAnsi="Verdana" w:eastAsia="Verdana" w:cs="Verdana"/>
          <w:b w:val="0"/>
          <w:bCs w:val="0"/>
          <w:i w:val="0"/>
          <w:iCs w:val="0"/>
          <w:caps w:val="0"/>
          <w:smallCaps w:val="0"/>
          <w:noProof w:val="0"/>
          <w:color w:val="000000" w:themeColor="text1" w:themeTint="FF" w:themeShade="FF"/>
          <w:sz w:val="20"/>
          <w:szCs w:val="20"/>
          <w:lang w:val="en-US"/>
        </w:rPr>
      </w:pPr>
    </w:p>
    <w:p xmlns:wp14="http://schemas.microsoft.com/office/word/2010/wordml" w:rsidP="16EE4257" wp14:paraId="2C078E63" wp14:textId="12B88830">
      <w:pPr>
        <w:pStyle w:val="Normal"/>
        <w:rPr>
          <w:rFonts w:ascii="Calibri" w:hAnsi="Calibri" w:eastAsia="Calibri" w:cs="Calibri"/>
          <w:b w:val="0"/>
          <w:bCs w:val="0"/>
          <w:i w:val="0"/>
          <w:iCs w:val="0"/>
          <w:caps w:val="0"/>
          <w:smallCaps w:val="0"/>
          <w:noProof w:val="0"/>
          <w:color w:val="auto"/>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35f771d"/>
    <w:multiLevelType xmlns:w="http://schemas.openxmlformats.org/wordprocessingml/2006/main" w:val="hybridMultilevel"/>
    <w:lvl xmlns:w="http://schemas.openxmlformats.org/wordprocessingml/2006/main" w:ilvl="0">
      <w:numFmt w:val="bullet"/>
      <w:lvlText w:val=""/>
      <w:lvlJc w:val="left"/>
      <w:pPr>
        <w:ind w:left="361" w:hanging="361"/>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dd9329"/>
    <w:multiLevelType xmlns:w="http://schemas.openxmlformats.org/wordprocessingml/2006/main" w:val="hybridMultilevel"/>
    <w:lvl xmlns:w="http://schemas.openxmlformats.org/wordprocessingml/2006/main" w:ilvl="0">
      <w:numFmt w:val="bullet"/>
      <w:lvlText w:val=""/>
      <w:lvlJc w:val="left"/>
      <w:pPr>
        <w:ind w:left="361" w:hanging="361"/>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CA2C02"/>
    <w:rsid w:val="090DDC88"/>
    <w:rsid w:val="14529859"/>
    <w:rsid w:val="16EE4257"/>
    <w:rsid w:val="18CA2C02"/>
    <w:rsid w:val="2800259A"/>
    <w:rsid w:val="299D8810"/>
    <w:rsid w:val="2D006EFC"/>
    <w:rsid w:val="33447F5A"/>
    <w:rsid w:val="4983836A"/>
    <w:rsid w:val="5EAE435F"/>
    <w:rsid w:val="65F31293"/>
    <w:rsid w:val="69A1B00D"/>
    <w:rsid w:val="6B73D115"/>
    <w:rsid w:val="79394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25205"/>
  <w15:chartTrackingRefBased/>
  <w15:docId w15:val="{21F8FC7B-29E7-432D-B8A2-7A9BBB29B7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6EE4257"/>
    <w:rPr>
      <w:color w:val="467886"/>
      <w:u w:val="single"/>
    </w:rPr>
  </w:style>
  <w:style w:type="paragraph" w:styleId="Heading1">
    <w:uiPriority w:val="9"/>
    <w:name w:val="heading 1"/>
    <w:basedOn w:val="Normal"/>
    <w:next w:val="Normal"/>
    <w:qFormat/>
    <w:rsid w:val="16EE425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6EE425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6EE4257"/>
    <w:pPr>
      <w:spacing/>
      <w:ind w:left="720"/>
      <w:contextualSpacing/>
    </w:pPr>
  </w:style>
  <w:style w:type="paragraph" w:styleId="BodyText">
    <w:uiPriority w:val="99"/>
    <w:name w:val="Body Text"/>
    <w:basedOn w:val="Normal"/>
    <w:unhideWhenUsed/>
    <w:rsid w:val="16EE4257"/>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88d46bd481504f54" Type="http://schemas.openxmlformats.org/officeDocument/2006/relationships/numbering" Target="numbering.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4e3e76cd678740ce" Type="http://schemas.openxmlformats.org/officeDocument/2006/relationships/hyperlink" Target="mailto:appujumbo@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F8147E-34A4-48DA-88A0-E71EAA5C3866}"/>
</file>

<file path=customXml/itemProps2.xml><?xml version="1.0" encoding="utf-8"?>
<ds:datastoreItem xmlns:ds="http://schemas.openxmlformats.org/officeDocument/2006/customXml" ds:itemID="{440637E2-B8F6-4549-90A4-00650C1C0B2A}"/>
</file>

<file path=customXml/itemProps3.xml><?xml version="1.0" encoding="utf-8"?>
<ds:datastoreItem xmlns:ds="http://schemas.openxmlformats.org/officeDocument/2006/customXml" ds:itemID="{6AD5D826-821E-408B-9332-507E3F0F462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Chyna Ponnamma</dc:creator>
  <cp:keywords/>
  <dc:description/>
  <cp:lastModifiedBy>Chyna Ponnamma</cp:lastModifiedBy>
  <dcterms:created xsi:type="dcterms:W3CDTF">2026-06-26T10:46:05Z</dcterms:created>
  <dcterms:modified xsi:type="dcterms:W3CDTF">2026-06-26T10:53:56Z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