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E4E5D" w14:textId="38DE2FD9" w:rsidR="00026C9C" w:rsidRPr="006120C9" w:rsidRDefault="00000000" w:rsidP="006120C9">
      <w:pPr>
        <w:shd w:val="clear" w:color="auto" w:fill="1F4E79" w:themeFill="accent5" w:themeFillShade="80"/>
        <w:tabs>
          <w:tab w:val="left" w:pos="3870"/>
        </w:tabs>
        <w:spacing w:before="40" w:after="60" w:line="276" w:lineRule="auto"/>
        <w:jc w:val="center"/>
        <w:rPr>
          <w:rFonts w:ascii="Arial" w:hAnsi="Arial" w:cs="Arial"/>
          <w:b/>
          <w:bCs/>
          <w:color w:val="FFFFFF" w:themeColor="background1"/>
          <w:sz w:val="30"/>
          <w:szCs w:val="30"/>
          <w:lang w:val="en-IN"/>
        </w:rPr>
      </w:pPr>
      <w:r w:rsidRPr="006120C9">
        <w:rPr>
          <w:rFonts w:ascii="Arial" w:hAnsi="Arial" w:cs="Arial"/>
          <w:b/>
          <w:bCs/>
          <w:color w:val="FFFFFF" w:themeColor="background1"/>
          <w:sz w:val="30"/>
          <w:szCs w:val="30"/>
          <w:lang w:val="en-IN"/>
        </w:rPr>
        <w:t>SARANJIT KAUR</w:t>
      </w:r>
    </w:p>
    <w:p w14:paraId="4ECC1B17" w14:textId="77777777" w:rsidR="003E1750" w:rsidRPr="003E1750" w:rsidRDefault="00000000" w:rsidP="003E1750">
      <w:pPr>
        <w:shd w:val="clear" w:color="auto" w:fill="1F4E79" w:themeFill="accent5" w:themeFillShade="80"/>
        <w:tabs>
          <w:tab w:val="left" w:pos="3870"/>
        </w:tabs>
        <w:spacing w:before="40" w:after="60" w:line="276" w:lineRule="auto"/>
        <w:jc w:val="center"/>
        <w:rPr>
          <w:rFonts w:ascii="Arial" w:hAnsi="Arial" w:cs="Arial"/>
          <w:b/>
          <w:bCs/>
          <w:color w:val="FFFFFF" w:themeColor="background1"/>
          <w:lang w:val="en-IN"/>
        </w:rPr>
      </w:pPr>
      <w:r>
        <w:rPr>
          <w:rFonts w:ascii="Arial" w:hAnsi="Arial" w:cs="Arial"/>
          <w:b/>
          <w:bCs/>
          <w:color w:val="FFFFFF" w:themeColor="background1"/>
          <w:lang w:val="en-IN"/>
        </w:rPr>
        <w:t xml:space="preserve">+91 </w:t>
      </w:r>
      <w:r w:rsidR="003E1750" w:rsidRPr="003E1750">
        <w:rPr>
          <w:rFonts w:ascii="Arial" w:hAnsi="Arial" w:cs="Arial"/>
          <w:b/>
          <w:bCs/>
          <w:color w:val="FFFFFF" w:themeColor="background1"/>
          <w:lang w:val="en-IN"/>
        </w:rPr>
        <w:t>9535922119</w:t>
      </w:r>
    </w:p>
    <w:p w14:paraId="49D112BC" w14:textId="0738149B" w:rsidR="00026C9C" w:rsidRPr="006120C9" w:rsidRDefault="00000000" w:rsidP="006120C9">
      <w:pPr>
        <w:shd w:val="clear" w:color="auto" w:fill="1F4E79" w:themeFill="accent5" w:themeFillShade="80"/>
        <w:tabs>
          <w:tab w:val="left" w:pos="3870"/>
        </w:tabs>
        <w:spacing w:before="40" w:after="60" w:line="276" w:lineRule="auto"/>
        <w:jc w:val="center"/>
        <w:rPr>
          <w:rFonts w:ascii="Arial" w:hAnsi="Arial" w:cs="Arial"/>
          <w:b/>
          <w:bCs/>
          <w:color w:val="FFFFFF" w:themeColor="background1"/>
          <w:lang w:val="en-IN"/>
        </w:rPr>
      </w:pPr>
      <w:r w:rsidRPr="006120C9">
        <w:rPr>
          <w:rFonts w:ascii="Arial" w:hAnsi="Arial" w:cs="Arial"/>
          <w:b/>
          <w:bCs/>
          <w:color w:val="FFFFFF" w:themeColor="background1"/>
          <w:lang w:val="en-IN"/>
        </w:rPr>
        <w:t xml:space="preserve">| </w:t>
      </w:r>
      <w:hyperlink r:id="rId5" w:tooltip="mailto:saranjitkaur19d@gmail.com" w:history="1">
        <w:r w:rsidR="003E1750" w:rsidRPr="003E1750">
          <w:rPr>
            <w:rStyle w:val="Hyperlink"/>
            <w:rFonts w:ascii="Arial" w:hAnsi="Arial" w:cs="Arial"/>
            <w:b/>
            <w:bCs/>
            <w:color w:val="FFFFFF" w:themeColor="background1"/>
          </w:rPr>
          <w:t>saranjitkaur19d@gmail.com</w:t>
        </w:r>
      </w:hyperlink>
      <w:r w:rsidRPr="006120C9">
        <w:rPr>
          <w:rFonts w:ascii="Arial" w:hAnsi="Arial" w:cs="Arial"/>
          <w:b/>
          <w:bCs/>
          <w:color w:val="FFFFFF" w:themeColor="background1"/>
          <w:lang w:val="en-IN"/>
        </w:rPr>
        <w:t>| linkedin.com/in/saranjit-kaur-5b309250/</w:t>
      </w:r>
    </w:p>
    <w:p w14:paraId="3675D723" w14:textId="4C9F5395" w:rsidR="006120C9" w:rsidRDefault="00000000" w:rsidP="006120C9">
      <w:pPr>
        <w:tabs>
          <w:tab w:val="left" w:pos="3870"/>
          <w:tab w:val="left" w:pos="3960"/>
        </w:tabs>
        <w:spacing w:before="40" w:after="60" w:line="276" w:lineRule="auto"/>
        <w:jc w:val="center"/>
        <w:rPr>
          <w:rFonts w:ascii="Arial" w:hAnsi="Arial" w:cs="Arial"/>
          <w:b/>
          <w:bCs/>
          <w:color w:val="2E74B5" w:themeColor="accent5" w:themeShade="BF"/>
          <w:sz w:val="26"/>
          <w:szCs w:val="26"/>
          <w:lang w:val="en-IN"/>
        </w:rPr>
      </w:pPr>
      <w:r>
        <w:rPr>
          <w:rFonts w:ascii="Arial" w:hAnsi="Arial" w:cs="Arial"/>
          <w:sz w:val="18"/>
          <w:szCs w:val="18"/>
          <w:lang w:val="en-IN"/>
        </w:rPr>
        <w:pict w14:anchorId="3A1CDDB4">
          <v:rect id="_x0000_i1025" style="width:0;height:1.5pt" o:hralign="center" o:hrstd="t" o:hr="t" fillcolor="#a0a0a0" stroked="f"/>
        </w:pict>
      </w:r>
    </w:p>
    <w:p w14:paraId="1D1E5882" w14:textId="59653F7C" w:rsidR="002F6371" w:rsidRPr="00A106C0" w:rsidRDefault="00000000" w:rsidP="006120C9">
      <w:pPr>
        <w:tabs>
          <w:tab w:val="left" w:pos="3870"/>
          <w:tab w:val="left" w:pos="3960"/>
        </w:tabs>
        <w:spacing w:before="40" w:after="60" w:line="276" w:lineRule="auto"/>
        <w:jc w:val="center"/>
        <w:rPr>
          <w:rFonts w:ascii="Arial" w:hAnsi="Arial" w:cs="Arial"/>
          <w:color w:val="2E74B5" w:themeColor="accent5" w:themeShade="BF"/>
          <w:sz w:val="20"/>
          <w:szCs w:val="20"/>
          <w:lang w:val="en-IN"/>
        </w:rPr>
      </w:pPr>
      <w:r w:rsidRPr="00A106C0">
        <w:rPr>
          <w:rFonts w:ascii="Arial" w:hAnsi="Arial" w:cs="Arial"/>
          <w:b/>
          <w:bCs/>
          <w:color w:val="2E74B5" w:themeColor="accent5" w:themeShade="BF"/>
          <w:sz w:val="20"/>
          <w:szCs w:val="20"/>
          <w:lang w:val="en-IN"/>
        </w:rPr>
        <w:t>AVP/</w:t>
      </w:r>
      <w:r w:rsidR="00C403A7" w:rsidRPr="00A106C0">
        <w:rPr>
          <w:rFonts w:ascii="Arial" w:hAnsi="Arial" w:cs="Arial"/>
          <w:b/>
          <w:bCs/>
          <w:color w:val="2E74B5" w:themeColor="accent5" w:themeShade="BF"/>
          <w:sz w:val="20"/>
          <w:szCs w:val="20"/>
          <w:lang w:val="en-IN"/>
        </w:rPr>
        <w:t>KYC OPERATIONS</w:t>
      </w:r>
      <w:r w:rsidRPr="00A106C0">
        <w:rPr>
          <w:rFonts w:ascii="Arial" w:hAnsi="Arial" w:cs="Arial"/>
          <w:b/>
          <w:bCs/>
          <w:color w:val="2E74B5" w:themeColor="accent5" w:themeShade="BF"/>
          <w:sz w:val="20"/>
          <w:szCs w:val="20"/>
          <w:lang w:val="en-IN"/>
        </w:rPr>
        <w:t xml:space="preserve"> &amp; COMPLIANCE </w:t>
      </w:r>
      <w:r w:rsidR="00C403A7" w:rsidRPr="00A106C0">
        <w:rPr>
          <w:rFonts w:ascii="Arial" w:hAnsi="Arial" w:cs="Arial"/>
          <w:b/>
          <w:bCs/>
          <w:color w:val="2E74B5" w:themeColor="accent5" w:themeShade="BF"/>
          <w:sz w:val="20"/>
          <w:szCs w:val="20"/>
          <w:lang w:val="en-IN"/>
        </w:rPr>
        <w:t>LEAD</w:t>
      </w:r>
      <w:r w:rsidRPr="00A106C0">
        <w:rPr>
          <w:rFonts w:ascii="Arial" w:hAnsi="Arial" w:cs="Arial"/>
          <w:b/>
          <w:bCs/>
          <w:color w:val="2E74B5" w:themeColor="accent5" w:themeShade="BF"/>
          <w:sz w:val="20"/>
          <w:szCs w:val="20"/>
          <w:lang w:val="en-IN"/>
        </w:rPr>
        <w:t xml:space="preserve"> – KYC | AML | CLIENT ONBOARDING</w:t>
      </w:r>
    </w:p>
    <w:p w14:paraId="43BF7278" w14:textId="75D8807A" w:rsidR="002F6371" w:rsidRPr="002F6371" w:rsidRDefault="00000000" w:rsidP="006120C9">
      <w:pPr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>
        <w:rPr>
          <w:rFonts w:ascii="Arial" w:hAnsi="Arial" w:cs="Arial"/>
          <w:sz w:val="18"/>
          <w:szCs w:val="18"/>
          <w:lang w:val="en-IN"/>
        </w:rPr>
        <w:pict w14:anchorId="26E9BCF3">
          <v:rect id="_x0000_i1026" style="width:0;height:1.5pt" o:hralign="center" o:hrstd="t" o:hr="t" fillcolor="#a0a0a0" stroked="f"/>
        </w:pict>
      </w:r>
    </w:p>
    <w:p w14:paraId="15C04C9E" w14:textId="5929A7E3" w:rsidR="002F6371" w:rsidRPr="006120C9" w:rsidRDefault="00000000" w:rsidP="006120C9">
      <w:pPr>
        <w:pBdr>
          <w:bottom w:val="single" w:sz="4" w:space="1" w:color="auto"/>
        </w:pBdr>
        <w:shd w:val="clear" w:color="auto" w:fill="F2F2F2" w:themeFill="background1" w:themeFillShade="F2"/>
        <w:spacing w:before="40" w:after="60" w:line="260" w:lineRule="exact"/>
        <w:jc w:val="center"/>
        <w:rPr>
          <w:rFonts w:ascii="Arial" w:hAnsi="Arial" w:cs="Arial"/>
          <w:b/>
          <w:bCs/>
          <w:color w:val="1F4E79" w:themeColor="accent5" w:themeShade="80"/>
          <w:sz w:val="24"/>
          <w:szCs w:val="24"/>
          <w:lang w:val="en-IN"/>
        </w:rPr>
      </w:pPr>
      <w:r w:rsidRPr="006120C9">
        <w:rPr>
          <w:rFonts w:ascii="Arial" w:hAnsi="Arial" w:cs="Arial"/>
          <w:b/>
          <w:bCs/>
          <w:color w:val="1F4E79" w:themeColor="accent5" w:themeShade="80"/>
          <w:sz w:val="24"/>
          <w:szCs w:val="24"/>
          <w:lang w:val="en-IN"/>
        </w:rPr>
        <w:t>PROFILE SNAPSHOT</w:t>
      </w:r>
    </w:p>
    <w:p w14:paraId="41B94E3B" w14:textId="5557ACC6" w:rsidR="002F6371" w:rsidRDefault="00000000" w:rsidP="006120C9">
      <w:pPr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2F6371">
        <w:rPr>
          <w:rFonts w:ascii="Arial" w:hAnsi="Arial" w:cs="Arial"/>
          <w:sz w:val="18"/>
          <w:szCs w:val="18"/>
          <w:lang w:val="en-IN"/>
        </w:rPr>
        <w:t xml:space="preserve">Dynamic </w:t>
      </w:r>
      <w:r w:rsidR="005E6675" w:rsidRPr="00C403A7">
        <w:rPr>
          <w:rFonts w:ascii="Arial" w:hAnsi="Arial" w:cs="Arial"/>
          <w:sz w:val="18"/>
          <w:szCs w:val="18"/>
          <w:lang w:val="en-IN"/>
        </w:rPr>
        <w:t>investment</w:t>
      </w:r>
      <w:r w:rsidR="005E6675">
        <w:rPr>
          <w:rFonts w:ascii="Arial" w:hAnsi="Arial" w:cs="Arial"/>
          <w:sz w:val="18"/>
          <w:szCs w:val="18"/>
          <w:lang w:val="en-IN"/>
        </w:rPr>
        <w:t xml:space="preserve"> </w:t>
      </w:r>
      <w:r w:rsidRPr="002F6371">
        <w:rPr>
          <w:rFonts w:ascii="Arial" w:hAnsi="Arial" w:cs="Arial"/>
          <w:sz w:val="18"/>
          <w:szCs w:val="18"/>
          <w:lang w:val="en-IN"/>
        </w:rPr>
        <w:t>banking operations</w:t>
      </w:r>
      <w:r w:rsidR="00C97C37">
        <w:rPr>
          <w:rFonts w:ascii="Arial" w:hAnsi="Arial" w:cs="Arial"/>
          <w:sz w:val="18"/>
          <w:szCs w:val="18"/>
          <w:lang w:val="en-IN"/>
        </w:rPr>
        <w:t xml:space="preserve"> </w:t>
      </w:r>
      <w:r w:rsidR="002135B6">
        <w:rPr>
          <w:rFonts w:ascii="Arial" w:hAnsi="Arial" w:cs="Arial"/>
          <w:sz w:val="18"/>
          <w:szCs w:val="18"/>
          <w:lang w:val="en-IN"/>
        </w:rPr>
        <w:t>l</w:t>
      </w:r>
      <w:r w:rsidR="00423A35">
        <w:rPr>
          <w:rFonts w:ascii="Arial" w:hAnsi="Arial" w:cs="Arial"/>
          <w:sz w:val="18"/>
          <w:szCs w:val="18"/>
          <w:lang w:val="en-IN"/>
        </w:rPr>
        <w:t xml:space="preserve">ead </w:t>
      </w:r>
      <w:r w:rsidRPr="002F6371">
        <w:rPr>
          <w:rFonts w:ascii="Arial" w:hAnsi="Arial" w:cs="Arial"/>
          <w:sz w:val="18"/>
          <w:szCs w:val="18"/>
          <w:lang w:val="en-IN"/>
        </w:rPr>
        <w:t>with</w:t>
      </w:r>
      <w:r w:rsidR="006F1675">
        <w:rPr>
          <w:rFonts w:ascii="Arial" w:hAnsi="Arial" w:cs="Arial"/>
          <w:sz w:val="18"/>
          <w:szCs w:val="18"/>
          <w:lang w:val="en-IN"/>
        </w:rPr>
        <w:t xml:space="preserve">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1</w:t>
      </w:r>
      <w:r w:rsidR="001D08FF">
        <w:rPr>
          <w:rFonts w:ascii="Arial" w:hAnsi="Arial" w:cs="Arial"/>
          <w:b/>
          <w:bCs/>
          <w:sz w:val="18"/>
          <w:szCs w:val="18"/>
          <w:lang w:val="en-IN"/>
        </w:rPr>
        <w:t>4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+</w:t>
      </w:r>
      <w:r w:rsidR="001A75CB">
        <w:rPr>
          <w:rFonts w:ascii="Arial" w:hAnsi="Arial" w:cs="Arial"/>
          <w:b/>
          <w:bCs/>
          <w:sz w:val="18"/>
          <w:szCs w:val="18"/>
          <w:lang w:val="en-IN"/>
        </w:rPr>
        <w:t xml:space="preserve">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years of experience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</w:t>
      </w:r>
      <w:r w:rsidR="0087547E">
        <w:rPr>
          <w:rFonts w:ascii="Arial" w:hAnsi="Arial" w:cs="Arial"/>
          <w:sz w:val="18"/>
          <w:szCs w:val="18"/>
          <w:lang w:val="en-IN"/>
        </w:rPr>
        <w:t xml:space="preserve">in 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driving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KYC, AML</w:t>
      </w:r>
      <w:r w:rsidR="00C62432">
        <w:rPr>
          <w:rFonts w:ascii="Arial" w:hAnsi="Arial" w:cs="Arial"/>
          <w:b/>
          <w:bCs/>
          <w:sz w:val="18"/>
          <w:szCs w:val="18"/>
          <w:lang w:val="en-IN"/>
        </w:rPr>
        <w:t xml:space="preserve">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 xml:space="preserve">and </w:t>
      </w:r>
      <w:r w:rsidR="00A02E3D">
        <w:rPr>
          <w:rFonts w:ascii="Arial" w:hAnsi="Arial" w:cs="Arial"/>
          <w:b/>
          <w:bCs/>
          <w:sz w:val="18"/>
          <w:szCs w:val="18"/>
          <w:lang w:val="en-IN"/>
        </w:rPr>
        <w:t>C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 xml:space="preserve">lient onboarding </w:t>
      </w:r>
      <w:r w:rsidR="00F50738">
        <w:rPr>
          <w:rFonts w:ascii="Arial" w:hAnsi="Arial" w:cs="Arial"/>
          <w:b/>
          <w:bCs/>
          <w:sz w:val="18"/>
          <w:szCs w:val="18"/>
          <w:lang w:val="en-IN"/>
        </w:rPr>
        <w:t>operations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across global financial hubs. Proven expertise in </w:t>
      </w:r>
      <w:r w:rsidR="006F1675" w:rsidRPr="006F1675">
        <w:rPr>
          <w:rFonts w:ascii="Arial" w:hAnsi="Arial" w:cs="Arial"/>
          <w:b/>
          <w:bCs/>
          <w:sz w:val="18"/>
          <w:szCs w:val="18"/>
          <w:lang w:val="en-IN"/>
        </w:rPr>
        <w:t>New Client Onboarding</w:t>
      </w:r>
      <w:r w:rsidR="006F1675">
        <w:rPr>
          <w:rFonts w:ascii="Arial" w:hAnsi="Arial" w:cs="Arial"/>
          <w:sz w:val="18"/>
          <w:szCs w:val="18"/>
          <w:lang w:val="en-IN"/>
        </w:rPr>
        <w:t>,</w:t>
      </w:r>
      <w:r w:rsidR="00E571EF">
        <w:rPr>
          <w:rFonts w:ascii="Arial" w:hAnsi="Arial" w:cs="Arial"/>
          <w:sz w:val="18"/>
          <w:szCs w:val="18"/>
          <w:lang w:val="en-IN"/>
        </w:rPr>
        <w:t xml:space="preserve"> </w:t>
      </w:r>
      <w:r w:rsidR="00E571EF" w:rsidRPr="00E571EF">
        <w:rPr>
          <w:rFonts w:ascii="Arial" w:hAnsi="Arial" w:cs="Arial"/>
          <w:b/>
          <w:bCs/>
          <w:sz w:val="18"/>
          <w:szCs w:val="18"/>
          <w:lang w:val="en-IN"/>
        </w:rPr>
        <w:t>Renewals</w:t>
      </w:r>
      <w:r w:rsidR="00E571EF">
        <w:rPr>
          <w:rFonts w:ascii="Arial" w:hAnsi="Arial" w:cs="Arial"/>
          <w:sz w:val="18"/>
          <w:szCs w:val="18"/>
          <w:lang w:val="en-IN"/>
        </w:rPr>
        <w:t xml:space="preserve">,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 xml:space="preserve">PEP reviews, </w:t>
      </w:r>
      <w:r w:rsidR="006F1675">
        <w:rPr>
          <w:rFonts w:ascii="Arial" w:hAnsi="Arial" w:cs="Arial"/>
          <w:b/>
          <w:bCs/>
          <w:sz w:val="18"/>
          <w:szCs w:val="18"/>
          <w:lang w:val="en-IN"/>
        </w:rPr>
        <w:t>R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egulatory remediation</w:t>
      </w:r>
      <w:r w:rsidR="006F1675">
        <w:rPr>
          <w:rFonts w:ascii="Arial" w:hAnsi="Arial" w:cs="Arial"/>
          <w:b/>
          <w:bCs/>
          <w:sz w:val="18"/>
          <w:szCs w:val="18"/>
          <w:lang w:val="en-IN"/>
        </w:rPr>
        <w:t xml:space="preserve">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and audit readiness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for APAC, </w:t>
      </w:r>
      <w:r w:rsidR="006F1675">
        <w:rPr>
          <w:rFonts w:ascii="Arial" w:hAnsi="Arial" w:cs="Arial"/>
          <w:sz w:val="18"/>
          <w:szCs w:val="18"/>
          <w:lang w:val="en-IN"/>
        </w:rPr>
        <w:t xml:space="preserve">UK 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and Frankfurt markets. Recognized as a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trusted SME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for complex risk assessments and regulatory audits (FCA</w:t>
      </w:r>
      <w:r w:rsidR="00E571EF">
        <w:rPr>
          <w:rFonts w:ascii="Arial" w:hAnsi="Arial" w:cs="Arial"/>
          <w:sz w:val="18"/>
          <w:szCs w:val="18"/>
          <w:lang w:val="en-IN"/>
        </w:rPr>
        <w:t xml:space="preserve"> and 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MAS), ensuring zero compliance breaches while optimizing onboarding efficiency. Adept at leading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multi-location teams and vendor-managed operations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, building scalable delivery models, and executing high-volume remediation programs under tight regulatory timelines. Accomplished in shaping policy, embedding change management, and delivering operational resilience that consistently meets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global compliance standards and business expectations</w:t>
      </w:r>
      <w:r w:rsidRPr="002F6371">
        <w:rPr>
          <w:rFonts w:ascii="Arial" w:hAnsi="Arial" w:cs="Arial"/>
          <w:sz w:val="18"/>
          <w:szCs w:val="18"/>
          <w:lang w:val="en-IN"/>
        </w:rPr>
        <w:t>.</w:t>
      </w:r>
    </w:p>
    <w:p w14:paraId="42FCD66F" w14:textId="77777777" w:rsidR="006120C9" w:rsidRDefault="006120C9" w:rsidP="006120C9">
      <w:pPr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</w:p>
    <w:p w14:paraId="7A39D04A" w14:textId="2BB004EA" w:rsidR="007A6AEA" w:rsidRPr="006120C9" w:rsidRDefault="00000000" w:rsidP="007A6AEA">
      <w:pPr>
        <w:pBdr>
          <w:bottom w:val="single" w:sz="4" w:space="1" w:color="auto"/>
        </w:pBdr>
        <w:shd w:val="clear" w:color="auto" w:fill="F2F2F2" w:themeFill="background1" w:themeFillShade="F2"/>
        <w:spacing w:before="40" w:after="60" w:line="260" w:lineRule="exact"/>
        <w:jc w:val="center"/>
        <w:rPr>
          <w:rFonts w:ascii="Arial" w:hAnsi="Arial" w:cs="Arial"/>
          <w:b/>
          <w:bCs/>
          <w:color w:val="1F4E79" w:themeColor="accent5" w:themeShade="80"/>
          <w:sz w:val="24"/>
          <w:szCs w:val="24"/>
          <w:lang w:val="en-IN"/>
        </w:rPr>
      </w:pPr>
      <w:r>
        <w:rPr>
          <w:rFonts w:ascii="Arial" w:hAnsi="Arial" w:cs="Arial"/>
          <w:b/>
          <w:bCs/>
          <w:color w:val="1F4E79" w:themeColor="accent5" w:themeShade="80"/>
          <w:sz w:val="24"/>
          <w:szCs w:val="24"/>
          <w:lang w:val="en-IN"/>
        </w:rPr>
        <w:t>CORE SKILLS &amp; COMPTENCIES</w:t>
      </w:r>
    </w:p>
    <w:p w14:paraId="14074CCB" w14:textId="53C86D73" w:rsidR="007A6AEA" w:rsidRPr="007A6AEA" w:rsidRDefault="00000000" w:rsidP="007A6AEA">
      <w:pPr>
        <w:shd w:val="clear" w:color="auto" w:fill="DEEAF6" w:themeFill="accent5" w:themeFillTint="33"/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F93D83">
        <w:rPr>
          <w:rFonts w:ascii="Arial" w:hAnsi="Arial" w:cs="Arial"/>
          <w:sz w:val="18"/>
          <w:szCs w:val="18"/>
          <w:lang w:val="en-IN"/>
        </w:rPr>
        <w:t xml:space="preserve">Client Onboarding &amp; KYC Remediation | </w:t>
      </w:r>
      <w:r w:rsidRPr="007A6AEA">
        <w:rPr>
          <w:rFonts w:ascii="Arial" w:hAnsi="Arial" w:cs="Arial"/>
          <w:sz w:val="18"/>
          <w:szCs w:val="18"/>
          <w:lang w:val="en-IN"/>
        </w:rPr>
        <w:t xml:space="preserve">Regulatory Audit Readiness (FCA, MAS, MiFID) | AML/KYC Compliance &amp; Enhanced Due Diligence (EDD) | PEP Reviews &amp; Source of Wealth Assessments | Quality Control (4-Eye/6-Eye Frameworks) | </w:t>
      </w:r>
      <w:r w:rsidR="00366A18" w:rsidRPr="007A6AEA">
        <w:rPr>
          <w:rFonts w:ascii="Arial" w:hAnsi="Arial" w:cs="Arial"/>
          <w:sz w:val="18"/>
          <w:szCs w:val="18"/>
          <w:lang w:val="en-IN"/>
        </w:rPr>
        <w:t>Regulatory Reporting &amp; Audit Closure |</w:t>
      </w:r>
      <w:r w:rsidR="00110E7F">
        <w:rPr>
          <w:rFonts w:ascii="Arial" w:hAnsi="Arial" w:cs="Arial"/>
          <w:sz w:val="18"/>
          <w:szCs w:val="18"/>
          <w:lang w:val="en-IN"/>
        </w:rPr>
        <w:t xml:space="preserve"> </w:t>
      </w:r>
      <w:r w:rsidRPr="007A6AEA">
        <w:rPr>
          <w:rFonts w:ascii="Arial" w:hAnsi="Arial" w:cs="Arial"/>
          <w:sz w:val="18"/>
          <w:szCs w:val="18"/>
          <w:lang w:val="en-IN"/>
        </w:rPr>
        <w:t xml:space="preserve">Operational Resilience &amp; Governance | </w:t>
      </w:r>
      <w:r w:rsidR="00366A18" w:rsidRPr="007A6AEA">
        <w:rPr>
          <w:rFonts w:ascii="Arial" w:hAnsi="Arial" w:cs="Arial"/>
          <w:sz w:val="18"/>
          <w:szCs w:val="18"/>
          <w:lang w:val="en-IN"/>
        </w:rPr>
        <w:t xml:space="preserve">Risk Calibration &amp; Policy Interpretation </w:t>
      </w:r>
      <w:r w:rsidR="00366A18">
        <w:rPr>
          <w:rFonts w:ascii="Arial" w:hAnsi="Arial" w:cs="Arial"/>
          <w:sz w:val="18"/>
          <w:szCs w:val="18"/>
          <w:lang w:val="en-IN"/>
        </w:rPr>
        <w:t xml:space="preserve">| </w:t>
      </w:r>
      <w:r w:rsidRPr="007A6AEA">
        <w:rPr>
          <w:rFonts w:ascii="Arial" w:hAnsi="Arial" w:cs="Arial"/>
          <w:sz w:val="18"/>
          <w:szCs w:val="18"/>
          <w:lang w:val="en-IN"/>
        </w:rPr>
        <w:t xml:space="preserve">MIS, KPI Dashboards &amp; Performance Tracking | </w:t>
      </w:r>
      <w:r w:rsidR="00366A18" w:rsidRPr="007A6AEA">
        <w:rPr>
          <w:rFonts w:ascii="Arial" w:hAnsi="Arial" w:cs="Arial"/>
          <w:sz w:val="18"/>
          <w:szCs w:val="18"/>
          <w:lang w:val="en-IN"/>
        </w:rPr>
        <w:t xml:space="preserve">Process Improvement &amp; Root-Cause Analysis | </w:t>
      </w:r>
      <w:r w:rsidRPr="007A6AEA">
        <w:rPr>
          <w:rFonts w:ascii="Arial" w:hAnsi="Arial" w:cs="Arial"/>
          <w:sz w:val="18"/>
          <w:szCs w:val="18"/>
          <w:lang w:val="en-IN"/>
        </w:rPr>
        <w:t xml:space="preserve">Offshore Delivery Model &amp; Process Transition | Workflow Streamlining &amp; Automation | </w:t>
      </w:r>
      <w:r w:rsidR="00366A18" w:rsidRPr="007A6AEA">
        <w:rPr>
          <w:rFonts w:ascii="Arial" w:hAnsi="Arial" w:cs="Arial"/>
          <w:sz w:val="18"/>
          <w:szCs w:val="18"/>
          <w:lang w:val="en-IN"/>
        </w:rPr>
        <w:t>UAT</w:t>
      </w:r>
      <w:r w:rsidR="00B96E46">
        <w:rPr>
          <w:rFonts w:ascii="Arial" w:hAnsi="Arial" w:cs="Arial"/>
          <w:sz w:val="18"/>
          <w:szCs w:val="18"/>
          <w:lang w:val="en-IN"/>
        </w:rPr>
        <w:t xml:space="preserve"> and </w:t>
      </w:r>
      <w:r w:rsidR="00366A18" w:rsidRPr="007A6AEA">
        <w:rPr>
          <w:rFonts w:ascii="Arial" w:hAnsi="Arial" w:cs="Arial"/>
          <w:sz w:val="18"/>
          <w:szCs w:val="18"/>
          <w:lang w:val="en-IN"/>
        </w:rPr>
        <w:t xml:space="preserve">Data Migration </w:t>
      </w:r>
      <w:r w:rsidR="00366A18">
        <w:rPr>
          <w:rFonts w:ascii="Arial" w:hAnsi="Arial" w:cs="Arial"/>
          <w:sz w:val="18"/>
          <w:szCs w:val="18"/>
          <w:lang w:val="en-IN"/>
        </w:rPr>
        <w:t xml:space="preserve">| </w:t>
      </w:r>
      <w:r w:rsidRPr="007A6AEA">
        <w:rPr>
          <w:rFonts w:ascii="Arial" w:hAnsi="Arial" w:cs="Arial"/>
          <w:sz w:val="18"/>
          <w:szCs w:val="18"/>
          <w:lang w:val="en-IN"/>
        </w:rPr>
        <w:t>Stakeholder &amp; Vendor Management | Team Leadership &amp; Capability Building</w:t>
      </w:r>
    </w:p>
    <w:p w14:paraId="36BC7989" w14:textId="77777777" w:rsidR="00C835B5" w:rsidRDefault="00C835B5" w:rsidP="006120C9">
      <w:pPr>
        <w:pBdr>
          <w:bottom w:val="single" w:sz="4" w:space="1" w:color="auto"/>
        </w:pBdr>
        <w:shd w:val="clear" w:color="auto" w:fill="F2F2F2" w:themeFill="background1" w:themeFillShade="F2"/>
        <w:spacing w:before="40" w:after="60" w:line="260" w:lineRule="exact"/>
        <w:jc w:val="center"/>
        <w:rPr>
          <w:rFonts w:ascii="Arial" w:hAnsi="Arial" w:cs="Arial"/>
          <w:b/>
          <w:bCs/>
          <w:color w:val="1F4E79" w:themeColor="accent5" w:themeShade="80"/>
          <w:sz w:val="24"/>
          <w:szCs w:val="24"/>
          <w:lang w:val="en-IN"/>
        </w:rPr>
      </w:pPr>
    </w:p>
    <w:p w14:paraId="30F99FD2" w14:textId="30187E92" w:rsidR="006120C9" w:rsidRPr="006120C9" w:rsidRDefault="00000000" w:rsidP="006120C9">
      <w:pPr>
        <w:pBdr>
          <w:bottom w:val="single" w:sz="4" w:space="1" w:color="auto"/>
        </w:pBdr>
        <w:shd w:val="clear" w:color="auto" w:fill="F2F2F2" w:themeFill="background1" w:themeFillShade="F2"/>
        <w:spacing w:before="40" w:after="60" w:line="260" w:lineRule="exact"/>
        <w:jc w:val="center"/>
        <w:rPr>
          <w:rFonts w:ascii="Arial" w:hAnsi="Arial" w:cs="Arial"/>
          <w:b/>
          <w:bCs/>
          <w:color w:val="1F4E79" w:themeColor="accent5" w:themeShade="80"/>
          <w:sz w:val="24"/>
          <w:szCs w:val="24"/>
          <w:lang w:val="en-IN"/>
        </w:rPr>
      </w:pPr>
      <w:r w:rsidRPr="006120C9">
        <w:rPr>
          <w:rFonts w:ascii="Arial" w:hAnsi="Arial" w:cs="Arial"/>
          <w:b/>
          <w:bCs/>
          <w:color w:val="1F4E79" w:themeColor="accent5" w:themeShade="80"/>
          <w:sz w:val="24"/>
          <w:szCs w:val="24"/>
          <w:lang w:val="en-IN"/>
        </w:rPr>
        <w:t>KEY ACHIEVEMENTS &amp; IMPACT SNAPSHOT</w:t>
      </w:r>
    </w:p>
    <w:p w14:paraId="7374F7D4" w14:textId="42B5ECE7" w:rsidR="006120C9" w:rsidRDefault="00000000" w:rsidP="006120C9">
      <w:pPr>
        <w:numPr>
          <w:ilvl w:val="0"/>
          <w:numId w:val="13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6120C9">
        <w:rPr>
          <w:rFonts w:ascii="Arial" w:hAnsi="Arial" w:cs="Arial"/>
          <w:b/>
          <w:bCs/>
          <w:sz w:val="18"/>
          <w:szCs w:val="18"/>
          <w:lang w:val="en-IN"/>
        </w:rPr>
        <w:t>Volume Surge Management (</w:t>
      </w:r>
      <w:r w:rsidR="004B4E7C">
        <w:rPr>
          <w:rFonts w:ascii="Arial" w:hAnsi="Arial" w:cs="Arial"/>
          <w:b/>
          <w:bCs/>
          <w:sz w:val="18"/>
          <w:szCs w:val="18"/>
          <w:lang w:val="en-IN"/>
        </w:rPr>
        <w:t>Deutsche Bank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):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Directed a major spike in </w:t>
      </w:r>
      <w:r w:rsidR="00387F7B">
        <w:rPr>
          <w:rFonts w:ascii="Arial" w:hAnsi="Arial" w:cs="Arial"/>
          <w:sz w:val="18"/>
          <w:szCs w:val="18"/>
          <w:lang w:val="en-IN"/>
        </w:rPr>
        <w:t>New Client Onboarding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review volumes by instituting daily governance with QC and business teams; achieved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100% on-time completion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with zero compliance breaches.</w:t>
      </w:r>
    </w:p>
    <w:p w14:paraId="7BE9E10B" w14:textId="26FE4C44" w:rsidR="00D44FFF" w:rsidRPr="00D44FFF" w:rsidRDefault="00000000" w:rsidP="00D44FFF">
      <w:pPr>
        <w:numPr>
          <w:ilvl w:val="0"/>
          <w:numId w:val="13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6120C9">
        <w:rPr>
          <w:rFonts w:ascii="Arial" w:eastAsiaTheme="majorEastAsia" w:hAnsi="Arial" w:cs="Arial"/>
          <w:b/>
          <w:bCs/>
          <w:sz w:val="18"/>
          <w:szCs w:val="18"/>
          <w:lang w:val="en-IN"/>
        </w:rPr>
        <w:t>Offshore Transition (Deutsche Bank):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</w:t>
      </w:r>
      <w:r w:rsidRPr="003058FD">
        <w:rPr>
          <w:rFonts w:ascii="Arial" w:hAnsi="Arial" w:cs="Arial"/>
          <w:sz w:val="18"/>
          <w:szCs w:val="18"/>
        </w:rPr>
        <w:t xml:space="preserve">Spearheaded the </w:t>
      </w:r>
      <w:r w:rsidRPr="003058FD">
        <w:rPr>
          <w:rStyle w:val="Strong"/>
          <w:rFonts w:ascii="Arial" w:eastAsiaTheme="majorEastAsia" w:hAnsi="Arial" w:cs="Arial"/>
          <w:sz w:val="18"/>
          <w:szCs w:val="18"/>
        </w:rPr>
        <w:t xml:space="preserve">transition of KYC and </w:t>
      </w:r>
      <w:r>
        <w:rPr>
          <w:rStyle w:val="Strong"/>
          <w:rFonts w:ascii="Arial" w:eastAsiaTheme="majorEastAsia" w:hAnsi="Arial" w:cs="Arial"/>
          <w:sz w:val="18"/>
          <w:szCs w:val="18"/>
        </w:rPr>
        <w:t>New Client Onboarding</w:t>
      </w:r>
      <w:r w:rsidRPr="003058FD">
        <w:rPr>
          <w:rStyle w:val="Strong"/>
          <w:rFonts w:ascii="Arial" w:eastAsiaTheme="majorEastAsia" w:hAnsi="Arial" w:cs="Arial"/>
          <w:sz w:val="18"/>
          <w:szCs w:val="18"/>
        </w:rPr>
        <w:t xml:space="preserve"> operations from London to Bangalore</w:t>
      </w:r>
      <w:r w:rsidRPr="003058FD">
        <w:rPr>
          <w:rFonts w:ascii="Arial" w:hAnsi="Arial" w:cs="Arial"/>
          <w:sz w:val="18"/>
          <w:szCs w:val="18"/>
        </w:rPr>
        <w:t xml:space="preserve"> for </w:t>
      </w:r>
      <w:r>
        <w:rPr>
          <w:rFonts w:ascii="Arial" w:hAnsi="Arial" w:cs="Arial"/>
          <w:sz w:val="18"/>
          <w:szCs w:val="18"/>
        </w:rPr>
        <w:t>Global Markets</w:t>
      </w:r>
      <w:r w:rsidRPr="003058FD">
        <w:rPr>
          <w:rFonts w:ascii="Arial" w:hAnsi="Arial" w:cs="Arial"/>
          <w:sz w:val="18"/>
          <w:szCs w:val="18"/>
        </w:rPr>
        <w:t xml:space="preserve"> UK, successfully establishing a </w:t>
      </w:r>
      <w:r w:rsidRPr="003058FD">
        <w:rPr>
          <w:rStyle w:val="Strong"/>
          <w:rFonts w:ascii="Arial" w:eastAsiaTheme="majorEastAsia" w:hAnsi="Arial" w:cs="Arial"/>
          <w:sz w:val="18"/>
          <w:szCs w:val="18"/>
        </w:rPr>
        <w:t>scalable offshore delivery model</w:t>
      </w:r>
      <w:r w:rsidRPr="003058FD">
        <w:rPr>
          <w:rFonts w:ascii="Arial" w:hAnsi="Arial" w:cs="Arial"/>
          <w:sz w:val="18"/>
          <w:szCs w:val="18"/>
        </w:rPr>
        <w:t xml:space="preserve"> that reduced costs and improved turnaround time.</w:t>
      </w:r>
    </w:p>
    <w:p w14:paraId="1CCEB31F" w14:textId="4881CCA2" w:rsidR="00D44FFF" w:rsidRPr="00D44FFF" w:rsidRDefault="00000000" w:rsidP="00D44FFF">
      <w:pPr>
        <w:numPr>
          <w:ilvl w:val="0"/>
          <w:numId w:val="13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6120C9">
        <w:rPr>
          <w:rFonts w:ascii="Arial" w:hAnsi="Arial" w:cs="Arial"/>
          <w:b/>
          <w:bCs/>
          <w:sz w:val="18"/>
          <w:szCs w:val="18"/>
          <w:lang w:val="en-IN"/>
        </w:rPr>
        <w:t>Capacity Expansion (Deutsche Bank):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</w:t>
      </w:r>
      <w:r w:rsidRPr="003058FD">
        <w:rPr>
          <w:rFonts w:ascii="Arial" w:hAnsi="Arial" w:cs="Arial"/>
          <w:b/>
          <w:bCs/>
          <w:sz w:val="18"/>
          <w:szCs w:val="18"/>
          <w:lang w:val="en-IN"/>
        </w:rPr>
        <w:t>Managed a surge in LDCM client onboarding</w:t>
      </w:r>
      <w:r w:rsidRPr="003058FD">
        <w:rPr>
          <w:rFonts w:ascii="Arial" w:hAnsi="Arial" w:cs="Arial"/>
          <w:sz w:val="18"/>
          <w:szCs w:val="18"/>
          <w:lang w:val="en-IN"/>
        </w:rPr>
        <w:t xml:space="preserve"> beyond existing capacity by prioritizing pipelines, instituting daily governance calls, and ensuring compliance closure. </w:t>
      </w:r>
      <w:r w:rsidRPr="003058FD">
        <w:rPr>
          <w:rFonts w:ascii="Arial" w:hAnsi="Arial" w:cs="Arial"/>
          <w:b/>
          <w:bCs/>
          <w:sz w:val="18"/>
          <w:szCs w:val="18"/>
          <w:lang w:val="en-IN"/>
        </w:rPr>
        <w:t>Built a successful business case to expand headcount by 80</w:t>
      </w:r>
      <w:r>
        <w:rPr>
          <w:rFonts w:ascii="Arial" w:hAnsi="Arial" w:cs="Arial"/>
          <w:b/>
          <w:bCs/>
          <w:sz w:val="18"/>
          <w:szCs w:val="18"/>
          <w:lang w:val="en-IN"/>
        </w:rPr>
        <w:t xml:space="preserve">% </w:t>
      </w:r>
      <w:r w:rsidRPr="003058FD">
        <w:rPr>
          <w:rFonts w:ascii="Arial" w:hAnsi="Arial" w:cs="Arial"/>
          <w:sz w:val="18"/>
          <w:szCs w:val="18"/>
          <w:lang w:val="en-IN"/>
        </w:rPr>
        <w:t>hiring and training new resources within 2 months, enabling seamless onboarding and full regulatory compliance</w:t>
      </w:r>
      <w:r>
        <w:rPr>
          <w:rFonts w:ascii="Arial" w:hAnsi="Arial" w:cs="Arial"/>
          <w:sz w:val="18"/>
          <w:szCs w:val="18"/>
          <w:lang w:val="en-IN"/>
        </w:rPr>
        <w:t>.</w:t>
      </w:r>
    </w:p>
    <w:p w14:paraId="69547739" w14:textId="66537C3E" w:rsidR="006120C9" w:rsidRPr="006120C9" w:rsidRDefault="00000000" w:rsidP="006120C9">
      <w:pPr>
        <w:numPr>
          <w:ilvl w:val="0"/>
          <w:numId w:val="13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6120C9">
        <w:rPr>
          <w:rFonts w:ascii="Arial" w:hAnsi="Arial" w:cs="Arial"/>
          <w:b/>
          <w:bCs/>
          <w:sz w:val="18"/>
          <w:szCs w:val="18"/>
          <w:lang w:val="en-IN"/>
        </w:rPr>
        <w:t>UK Source of Wealth Reviews (JPMC):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Streamlined end-to-end workflows with RAF/QC, enabling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100% completion of</w:t>
      </w:r>
      <w:r w:rsidR="005E6675">
        <w:rPr>
          <w:rFonts w:ascii="Arial" w:hAnsi="Arial" w:cs="Arial"/>
          <w:b/>
          <w:bCs/>
          <w:sz w:val="18"/>
          <w:szCs w:val="18"/>
          <w:lang w:val="en-IN"/>
        </w:rPr>
        <w:t xml:space="preserve"> PEP reviews with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 xml:space="preserve"> UBO PEP</w:t>
      </w:r>
      <w:r w:rsidR="005E6675">
        <w:rPr>
          <w:rFonts w:ascii="Arial" w:hAnsi="Arial" w:cs="Arial"/>
          <w:b/>
          <w:bCs/>
          <w:sz w:val="18"/>
          <w:szCs w:val="18"/>
          <w:lang w:val="en-IN"/>
        </w:rPr>
        <w:t>’s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 xml:space="preserve"> Source of Wealth assessments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with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zero audit exceptions</w:t>
      </w:r>
      <w:r w:rsidRPr="006120C9">
        <w:rPr>
          <w:rFonts w:ascii="Arial" w:hAnsi="Arial" w:cs="Arial"/>
          <w:sz w:val="18"/>
          <w:szCs w:val="18"/>
          <w:lang w:val="en-IN"/>
        </w:rPr>
        <w:t>.</w:t>
      </w:r>
    </w:p>
    <w:p w14:paraId="686EC59C" w14:textId="7E505D97" w:rsidR="006120C9" w:rsidRPr="006120C9" w:rsidRDefault="00000000" w:rsidP="006120C9">
      <w:pPr>
        <w:numPr>
          <w:ilvl w:val="0"/>
          <w:numId w:val="13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6120C9">
        <w:rPr>
          <w:rFonts w:ascii="Arial" w:hAnsi="Arial" w:cs="Arial"/>
          <w:b/>
          <w:bCs/>
          <w:sz w:val="18"/>
          <w:szCs w:val="18"/>
          <w:lang w:val="en-IN"/>
        </w:rPr>
        <w:t>Governance</w:t>
      </w:r>
      <w:r w:rsidR="003001C2">
        <w:rPr>
          <w:rFonts w:ascii="Arial" w:hAnsi="Arial" w:cs="Arial"/>
          <w:b/>
          <w:bCs/>
          <w:sz w:val="18"/>
          <w:szCs w:val="18"/>
          <w:lang w:val="en-IN"/>
        </w:rPr>
        <w:t xml:space="preserve">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&amp; Audit Readiness (</w:t>
      </w:r>
      <w:r w:rsidR="00423A35" w:rsidRPr="006120C9">
        <w:rPr>
          <w:rFonts w:ascii="Arial" w:hAnsi="Arial" w:cs="Arial"/>
          <w:b/>
          <w:bCs/>
          <w:sz w:val="18"/>
          <w:szCs w:val="18"/>
          <w:lang w:val="en-IN"/>
        </w:rPr>
        <w:t>Deutsche Bank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):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Strengthened QC and escalation protocols, embedding robust documentation controls that delivered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 xml:space="preserve">successful closure of all </w:t>
      </w:r>
      <w:r w:rsidR="00F73CB0">
        <w:rPr>
          <w:rFonts w:ascii="Arial" w:hAnsi="Arial" w:cs="Arial"/>
          <w:b/>
          <w:bCs/>
          <w:sz w:val="18"/>
          <w:szCs w:val="18"/>
          <w:lang w:val="en-IN"/>
        </w:rPr>
        <w:t xml:space="preserve">FCA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regulatory queries without escalations</w:t>
      </w:r>
      <w:r w:rsidRPr="006120C9">
        <w:rPr>
          <w:rFonts w:ascii="Arial" w:hAnsi="Arial" w:cs="Arial"/>
          <w:sz w:val="18"/>
          <w:szCs w:val="18"/>
          <w:lang w:val="en-IN"/>
        </w:rPr>
        <w:t>.</w:t>
      </w:r>
    </w:p>
    <w:p w14:paraId="6D477CA3" w14:textId="5DA92EAB" w:rsidR="00D043DC" w:rsidRPr="00D44FFF" w:rsidRDefault="00000000" w:rsidP="00D44FFF">
      <w:pPr>
        <w:numPr>
          <w:ilvl w:val="0"/>
          <w:numId w:val="13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6120C9">
        <w:rPr>
          <w:rFonts w:ascii="Arial" w:hAnsi="Arial" w:cs="Arial"/>
          <w:b/>
          <w:bCs/>
          <w:sz w:val="18"/>
          <w:szCs w:val="18"/>
          <w:lang w:val="en-IN"/>
        </w:rPr>
        <w:t>LDCM Onboarding Transformation (Deutsche Bank):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Enhanced onboarding for Leverage Debt Capital Markets, achieving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100% completion of priority tasks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, boosting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client satisfaction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and ensuring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regulatory compliance</w:t>
      </w:r>
      <w:r w:rsidRPr="006120C9">
        <w:rPr>
          <w:rFonts w:ascii="Arial" w:hAnsi="Arial" w:cs="Arial"/>
          <w:sz w:val="18"/>
          <w:szCs w:val="18"/>
          <w:lang w:val="en-IN"/>
        </w:rPr>
        <w:t>.</w:t>
      </w:r>
    </w:p>
    <w:p w14:paraId="48A33F1A" w14:textId="6A147F3B" w:rsidR="003058FD" w:rsidRPr="003058FD" w:rsidRDefault="00000000" w:rsidP="003058FD">
      <w:pPr>
        <w:numPr>
          <w:ilvl w:val="0"/>
          <w:numId w:val="13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6120C9">
        <w:rPr>
          <w:rFonts w:ascii="Arial" w:hAnsi="Arial" w:cs="Arial"/>
          <w:b/>
          <w:bCs/>
          <w:sz w:val="18"/>
          <w:szCs w:val="18"/>
          <w:lang w:val="en-IN"/>
        </w:rPr>
        <w:t>KYC Tool Global Rollout (Deutsche Bank):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</w:t>
      </w:r>
      <w:r w:rsidRPr="003058FD">
        <w:rPr>
          <w:rFonts w:ascii="Arial" w:hAnsi="Arial" w:cs="Arial"/>
          <w:sz w:val="18"/>
          <w:szCs w:val="18"/>
          <w:lang w:val="en-IN"/>
        </w:rPr>
        <w:t xml:space="preserve">Directed </w:t>
      </w:r>
      <w:r w:rsidRPr="003058FD">
        <w:rPr>
          <w:rFonts w:ascii="Arial" w:hAnsi="Arial" w:cs="Arial"/>
          <w:b/>
          <w:bCs/>
          <w:sz w:val="18"/>
          <w:szCs w:val="18"/>
          <w:lang w:val="en-IN"/>
        </w:rPr>
        <w:t>UAT and global rollout</w:t>
      </w:r>
      <w:r w:rsidRPr="003058FD">
        <w:rPr>
          <w:rFonts w:ascii="Arial" w:hAnsi="Arial" w:cs="Arial"/>
          <w:sz w:val="18"/>
          <w:szCs w:val="18"/>
          <w:lang w:val="en-IN"/>
        </w:rPr>
        <w:t xml:space="preserve"> of the DB CAR KYC tool, driving data migration, system testing, and deployment to improve </w:t>
      </w:r>
      <w:r w:rsidRPr="003058FD">
        <w:rPr>
          <w:rFonts w:ascii="Arial" w:hAnsi="Arial" w:cs="Arial"/>
          <w:b/>
          <w:bCs/>
          <w:sz w:val="18"/>
          <w:szCs w:val="18"/>
          <w:lang w:val="en-IN"/>
        </w:rPr>
        <w:t>onboarding efficiency and data accuracy</w:t>
      </w:r>
      <w:r w:rsidR="006D5670">
        <w:rPr>
          <w:rFonts w:ascii="Arial" w:hAnsi="Arial" w:cs="Arial"/>
          <w:b/>
          <w:bCs/>
          <w:sz w:val="18"/>
          <w:szCs w:val="18"/>
          <w:lang w:val="en-IN"/>
        </w:rPr>
        <w:t>.</w:t>
      </w:r>
    </w:p>
    <w:p w14:paraId="79262313" w14:textId="77777777" w:rsidR="002F6371" w:rsidRDefault="002F6371" w:rsidP="006120C9">
      <w:pPr>
        <w:spacing w:before="40" w:after="60" w:line="260" w:lineRule="exact"/>
        <w:ind w:left="360"/>
        <w:jc w:val="both"/>
        <w:rPr>
          <w:rFonts w:ascii="Arial" w:hAnsi="Arial" w:cs="Arial"/>
          <w:sz w:val="18"/>
          <w:szCs w:val="18"/>
          <w:lang w:val="en-IN"/>
        </w:rPr>
      </w:pPr>
    </w:p>
    <w:p w14:paraId="40795F0D" w14:textId="6CF71413" w:rsidR="00026C9C" w:rsidRPr="006120C9" w:rsidRDefault="00000000" w:rsidP="006120C9">
      <w:pPr>
        <w:pBdr>
          <w:bottom w:val="single" w:sz="4" w:space="1" w:color="auto"/>
        </w:pBdr>
        <w:shd w:val="clear" w:color="auto" w:fill="F2F2F2" w:themeFill="background1" w:themeFillShade="F2"/>
        <w:spacing w:before="40" w:after="60" w:line="260" w:lineRule="exact"/>
        <w:jc w:val="center"/>
        <w:rPr>
          <w:rFonts w:ascii="Arial" w:hAnsi="Arial" w:cs="Arial"/>
          <w:b/>
          <w:bCs/>
          <w:color w:val="1F4E79" w:themeColor="accent5" w:themeShade="80"/>
          <w:sz w:val="24"/>
          <w:szCs w:val="24"/>
          <w:lang w:val="en-IN"/>
        </w:rPr>
      </w:pPr>
      <w:r w:rsidRPr="006120C9">
        <w:rPr>
          <w:rFonts w:ascii="Arial" w:hAnsi="Arial" w:cs="Arial"/>
          <w:b/>
          <w:bCs/>
          <w:color w:val="1F4E79" w:themeColor="accent5" w:themeShade="80"/>
          <w:sz w:val="24"/>
          <w:szCs w:val="24"/>
          <w:lang w:val="en-IN"/>
        </w:rPr>
        <w:t>PROFESSIONAL EXPERIENCE &amp; NOTEWORTHY MILESTONES</w:t>
      </w:r>
    </w:p>
    <w:p w14:paraId="121F2288" w14:textId="412C8A89" w:rsidR="00026C9C" w:rsidRPr="00064B95" w:rsidRDefault="00000000" w:rsidP="006120C9">
      <w:pPr>
        <w:shd w:val="clear" w:color="auto" w:fill="1F4E79" w:themeFill="accent5" w:themeFillShade="80"/>
        <w:spacing w:before="40" w:after="60" w:line="260" w:lineRule="exact"/>
        <w:jc w:val="both"/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</w:pP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>JP Morgan Chase,</w:t>
      </w:r>
      <w:r w:rsidR="00345E8E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 xml:space="preserve"> </w:t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>Bangalore</w:t>
      </w:r>
      <w:r w:rsidR="002F6371"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</w:p>
    <w:p w14:paraId="4F7C8489" w14:textId="385DAB7D" w:rsidR="00026C9C" w:rsidRPr="000F20E9" w:rsidRDefault="00000000" w:rsidP="006120C9">
      <w:pPr>
        <w:spacing w:before="40" w:after="60" w:line="260" w:lineRule="exact"/>
        <w:jc w:val="both"/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</w:pPr>
      <w:r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>Senior Associate</w:t>
      </w:r>
      <w:r w:rsidRPr="000F20E9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 xml:space="preserve"> –</w:t>
      </w:r>
      <w:r w:rsidR="00C56596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 xml:space="preserve">Quality </w:t>
      </w:r>
      <w:r w:rsidR="00CF1488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>C</w:t>
      </w:r>
      <w:r w:rsidR="00C56596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>hecks</w:t>
      </w:r>
      <w:r w:rsidR="00467A8A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>-</w:t>
      </w:r>
      <w:r w:rsidRPr="000F20E9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>New Client Onboarding</w:t>
      </w:r>
      <w:r w:rsidR="003D7F76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 xml:space="preserve">, </w:t>
      </w:r>
      <w:r w:rsidRPr="000F20E9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>Remediation</w:t>
      </w:r>
      <w:r w:rsidR="003D7F76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 xml:space="preserve"> and </w:t>
      </w:r>
      <w:r w:rsidR="003D7F76" w:rsidRPr="000F20E9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>PEP Review</w:t>
      </w:r>
      <w:r w:rsidR="003D7F76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>s.</w:t>
      </w:r>
      <w:r w:rsidRPr="002F6371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ab/>
      </w:r>
      <w:r w:rsidR="00C56596">
        <w:rPr>
          <w:rFonts w:ascii="Arial" w:hAnsi="Arial" w:cs="Arial"/>
          <w:b/>
          <w:bCs/>
          <w:i/>
          <w:iCs/>
          <w:color w:val="2E74B5" w:themeColor="accent5" w:themeShade="BF"/>
          <w:sz w:val="18"/>
          <w:szCs w:val="18"/>
          <w:lang w:val="en-IN"/>
        </w:rPr>
        <w:t xml:space="preserve">                  </w:t>
      </w:r>
      <w:r w:rsidRPr="000F20E9">
        <w:rPr>
          <w:rFonts w:ascii="Arial" w:hAnsi="Arial" w:cs="Arial"/>
          <w:i/>
          <w:iCs/>
          <w:color w:val="2E74B5" w:themeColor="accent5" w:themeShade="BF"/>
          <w:sz w:val="18"/>
          <w:szCs w:val="18"/>
          <w:lang w:val="en-IN"/>
        </w:rPr>
        <w:t>Oct 2021 – Present</w:t>
      </w:r>
    </w:p>
    <w:p w14:paraId="1967E630" w14:textId="7C865D00" w:rsidR="00BB299B" w:rsidRPr="00D96B42" w:rsidRDefault="00000000" w:rsidP="00D96B42">
      <w:pPr>
        <w:numPr>
          <w:ilvl w:val="0"/>
          <w:numId w:val="9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>
        <w:rPr>
          <w:rFonts w:ascii="Arial" w:hAnsi="Arial" w:cs="Arial"/>
          <w:sz w:val="18"/>
          <w:szCs w:val="18"/>
          <w:lang w:val="en-IN"/>
        </w:rPr>
        <w:t xml:space="preserve">Manage </w:t>
      </w:r>
      <w:r w:rsidRPr="00EA1E8A">
        <w:rPr>
          <w:rFonts w:ascii="Arial" w:hAnsi="Arial" w:cs="Arial"/>
          <w:b/>
          <w:bCs/>
          <w:sz w:val="18"/>
          <w:szCs w:val="18"/>
          <w:lang w:val="en-IN"/>
        </w:rPr>
        <w:t>Quality Check</w:t>
      </w:r>
      <w:r w:rsidR="00536FF5">
        <w:rPr>
          <w:rFonts w:ascii="Arial" w:hAnsi="Arial" w:cs="Arial"/>
          <w:b/>
          <w:bCs/>
          <w:sz w:val="18"/>
          <w:szCs w:val="18"/>
          <w:lang w:val="en-IN"/>
        </w:rPr>
        <w:t xml:space="preserve">s </w:t>
      </w:r>
      <w:r w:rsidRPr="00EA1E8A">
        <w:rPr>
          <w:rFonts w:ascii="Arial" w:hAnsi="Arial" w:cs="Arial"/>
          <w:b/>
          <w:bCs/>
          <w:sz w:val="18"/>
          <w:szCs w:val="18"/>
          <w:lang w:val="en-IN"/>
        </w:rPr>
        <w:t>for N</w:t>
      </w:r>
      <w:r w:rsidR="002F6371" w:rsidRPr="00EA1E8A">
        <w:rPr>
          <w:rFonts w:ascii="Arial" w:hAnsi="Arial" w:cs="Arial"/>
          <w:b/>
          <w:bCs/>
          <w:sz w:val="18"/>
          <w:szCs w:val="18"/>
          <w:lang w:val="en-IN"/>
        </w:rPr>
        <w:t>ew client onboarding</w:t>
      </w:r>
      <w:r w:rsidR="003D7F76">
        <w:rPr>
          <w:rFonts w:ascii="Arial" w:hAnsi="Arial" w:cs="Arial"/>
          <w:b/>
          <w:bCs/>
          <w:sz w:val="18"/>
          <w:szCs w:val="18"/>
          <w:lang w:val="en-IN"/>
        </w:rPr>
        <w:t>,</w:t>
      </w:r>
      <w:r w:rsidR="00D96B42">
        <w:rPr>
          <w:rFonts w:ascii="Arial" w:hAnsi="Arial" w:cs="Arial"/>
          <w:b/>
          <w:bCs/>
          <w:sz w:val="18"/>
          <w:szCs w:val="18"/>
          <w:lang w:val="en-IN"/>
        </w:rPr>
        <w:t xml:space="preserve"> </w:t>
      </w:r>
      <w:r w:rsidR="007933F6" w:rsidRPr="00EA1E8A">
        <w:rPr>
          <w:rFonts w:ascii="Arial" w:hAnsi="Arial" w:cs="Arial"/>
          <w:b/>
          <w:bCs/>
          <w:sz w:val="18"/>
          <w:szCs w:val="18"/>
          <w:lang w:val="en-IN"/>
        </w:rPr>
        <w:t>P</w:t>
      </w:r>
      <w:r w:rsidR="002F6371" w:rsidRPr="00EA1E8A">
        <w:rPr>
          <w:rFonts w:ascii="Arial" w:hAnsi="Arial" w:cs="Arial"/>
          <w:b/>
          <w:bCs/>
          <w:sz w:val="18"/>
          <w:szCs w:val="18"/>
          <w:lang w:val="en-IN"/>
        </w:rPr>
        <w:t>eriodic renewal</w:t>
      </w:r>
      <w:r w:rsidR="00AE625E">
        <w:rPr>
          <w:rFonts w:ascii="Arial" w:hAnsi="Arial" w:cs="Arial"/>
          <w:b/>
          <w:bCs/>
          <w:sz w:val="18"/>
          <w:szCs w:val="18"/>
          <w:lang w:val="en-IN"/>
        </w:rPr>
        <w:t xml:space="preserve"> and PEP reviews</w:t>
      </w:r>
      <w:r w:rsidR="002F6371" w:rsidRPr="00C22E7E">
        <w:rPr>
          <w:rFonts w:ascii="Arial" w:hAnsi="Arial" w:cs="Arial"/>
          <w:sz w:val="18"/>
          <w:szCs w:val="18"/>
          <w:lang w:val="en-IN"/>
        </w:rPr>
        <w:t xml:space="preserve"> ensuring 100% adherence to global AML regulations via Enhanced Due Diligence (EDD), sanctions/adverse news screening, and ongoing monitoring.</w:t>
      </w:r>
      <w:r w:rsidR="00F93D83" w:rsidRPr="00C22E7E">
        <w:rPr>
          <w:rFonts w:ascii="Arial" w:hAnsi="Arial" w:cs="Arial"/>
          <w:sz w:val="18"/>
          <w:szCs w:val="18"/>
          <w:lang w:val="en-IN"/>
        </w:rPr>
        <w:t xml:space="preserve"> </w:t>
      </w:r>
    </w:p>
    <w:p w14:paraId="6A261DA4" w14:textId="3FE6DAF3" w:rsidR="002F6371" w:rsidRDefault="00000000" w:rsidP="006120C9">
      <w:pPr>
        <w:numPr>
          <w:ilvl w:val="0"/>
          <w:numId w:val="9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2F6371">
        <w:rPr>
          <w:rFonts w:ascii="Arial" w:hAnsi="Arial" w:cs="Arial"/>
          <w:sz w:val="18"/>
          <w:szCs w:val="18"/>
          <w:lang w:val="en-IN"/>
        </w:rPr>
        <w:t>Act</w:t>
      </w:r>
      <w:r w:rsidR="007933F6">
        <w:rPr>
          <w:rFonts w:ascii="Arial" w:hAnsi="Arial" w:cs="Arial"/>
          <w:sz w:val="18"/>
          <w:szCs w:val="18"/>
          <w:lang w:val="en-IN"/>
        </w:rPr>
        <w:t>ing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as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Subject Matter Expert (SME)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for KYC teams</w:t>
      </w:r>
      <w:r w:rsidR="001F41D8">
        <w:rPr>
          <w:rFonts w:ascii="Arial" w:hAnsi="Arial" w:cs="Arial"/>
          <w:sz w:val="18"/>
          <w:szCs w:val="18"/>
          <w:lang w:val="en-IN"/>
        </w:rPr>
        <w:t xml:space="preserve"> </w:t>
      </w:r>
      <w:r w:rsidRPr="002F6371">
        <w:rPr>
          <w:rFonts w:ascii="Arial" w:hAnsi="Arial" w:cs="Arial"/>
          <w:sz w:val="18"/>
          <w:szCs w:val="18"/>
          <w:lang w:val="en-IN"/>
        </w:rPr>
        <w:t>advising on complex risk assessments, mitigating potential regulatory breaches, and influencing senior stakeholders on risk appetite and policy interpretation.</w:t>
      </w:r>
    </w:p>
    <w:p w14:paraId="54728E86" w14:textId="6CA0FB1C" w:rsidR="00D96B42" w:rsidRPr="002F6371" w:rsidRDefault="00000000" w:rsidP="006120C9">
      <w:pPr>
        <w:numPr>
          <w:ilvl w:val="0"/>
          <w:numId w:val="9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BB299B">
        <w:rPr>
          <w:rFonts w:ascii="Arial" w:hAnsi="Arial" w:cs="Arial"/>
          <w:sz w:val="18"/>
          <w:szCs w:val="18"/>
          <w:lang w:val="en-IN"/>
        </w:rPr>
        <w:t>Perform</w:t>
      </w:r>
      <w:r w:rsidR="00861876">
        <w:rPr>
          <w:rFonts w:ascii="Arial" w:hAnsi="Arial" w:cs="Arial"/>
          <w:sz w:val="18"/>
          <w:szCs w:val="18"/>
          <w:lang w:val="en-IN"/>
        </w:rPr>
        <w:t>ed</w:t>
      </w:r>
      <w:r w:rsidRPr="00BB299B">
        <w:rPr>
          <w:rFonts w:ascii="Arial" w:hAnsi="Arial" w:cs="Arial"/>
          <w:sz w:val="18"/>
          <w:szCs w:val="18"/>
          <w:lang w:val="en-IN"/>
        </w:rPr>
        <w:t xml:space="preserve"> </w:t>
      </w:r>
      <w:r w:rsidRPr="00EA1E8A">
        <w:rPr>
          <w:rFonts w:ascii="Arial" w:hAnsi="Arial" w:cs="Arial"/>
          <w:b/>
          <w:bCs/>
          <w:sz w:val="18"/>
          <w:szCs w:val="18"/>
          <w:lang w:val="en-IN"/>
        </w:rPr>
        <w:t>quality control testing</w:t>
      </w:r>
      <w:r w:rsidRPr="00BB299B">
        <w:rPr>
          <w:rFonts w:ascii="Arial" w:hAnsi="Arial" w:cs="Arial"/>
          <w:sz w:val="18"/>
          <w:szCs w:val="18"/>
          <w:lang w:val="en-IN"/>
        </w:rPr>
        <w:t xml:space="preserve"> and driving process improvements</w:t>
      </w:r>
      <w:r>
        <w:rPr>
          <w:rFonts w:ascii="Arial" w:hAnsi="Arial" w:cs="Arial"/>
          <w:sz w:val="18"/>
          <w:szCs w:val="18"/>
          <w:lang w:val="en-IN"/>
        </w:rPr>
        <w:t>.</w:t>
      </w:r>
    </w:p>
    <w:p w14:paraId="534C0E9E" w14:textId="7F9A0A3B" w:rsidR="002F6371" w:rsidRPr="002F6371" w:rsidRDefault="00000000" w:rsidP="006120C9">
      <w:pPr>
        <w:numPr>
          <w:ilvl w:val="0"/>
          <w:numId w:val="9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2F6371">
        <w:rPr>
          <w:rFonts w:ascii="Arial" w:hAnsi="Arial" w:cs="Arial"/>
          <w:sz w:val="18"/>
          <w:szCs w:val="18"/>
          <w:lang w:val="en-IN"/>
        </w:rPr>
        <w:t xml:space="preserve">Partnered with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RAF, KYC Maker, GFCC</w:t>
      </w:r>
      <w:r w:rsidR="00942570">
        <w:rPr>
          <w:rFonts w:ascii="Arial" w:hAnsi="Arial" w:cs="Arial"/>
          <w:b/>
          <w:bCs/>
          <w:sz w:val="18"/>
          <w:szCs w:val="18"/>
          <w:lang w:val="en-IN"/>
        </w:rPr>
        <w:t xml:space="preserve">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and Middle Office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to deliver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on-time onboarding and renewals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for high-risk </w:t>
      </w:r>
      <w:r w:rsidR="00702FAF">
        <w:rPr>
          <w:rFonts w:ascii="Arial" w:hAnsi="Arial" w:cs="Arial"/>
          <w:sz w:val="18"/>
          <w:szCs w:val="18"/>
          <w:lang w:val="en-IN"/>
        </w:rPr>
        <w:t xml:space="preserve">clients with </w:t>
      </w:r>
      <w:r w:rsidRPr="002F6371">
        <w:rPr>
          <w:rFonts w:ascii="Arial" w:hAnsi="Arial" w:cs="Arial"/>
          <w:sz w:val="18"/>
          <w:szCs w:val="18"/>
          <w:lang w:val="en-IN"/>
        </w:rPr>
        <w:t>UBOs/PEPs, safeguarding business continuity while meeting KYC and regulatory deadlines.</w:t>
      </w:r>
    </w:p>
    <w:p w14:paraId="27D9AEC6" w14:textId="36249528" w:rsidR="002F6371" w:rsidRDefault="00000000" w:rsidP="006120C9">
      <w:pPr>
        <w:numPr>
          <w:ilvl w:val="0"/>
          <w:numId w:val="9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2F6371">
        <w:rPr>
          <w:rFonts w:ascii="Arial" w:hAnsi="Arial" w:cs="Arial"/>
          <w:sz w:val="18"/>
          <w:szCs w:val="18"/>
          <w:lang w:val="en-IN"/>
        </w:rPr>
        <w:lastRenderedPageBreak/>
        <w:t xml:space="preserve">Collaborated with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RAF teams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on risk calibration and Source of Wealth reviews, enhancing documentation quality and ensuring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audit-ready standards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across all files.</w:t>
      </w:r>
    </w:p>
    <w:p w14:paraId="2F4E86E9" w14:textId="25833860" w:rsidR="00EA1E8A" w:rsidRPr="00C73C32" w:rsidRDefault="00000000" w:rsidP="00EA1E8A">
      <w:pPr>
        <w:numPr>
          <w:ilvl w:val="0"/>
          <w:numId w:val="9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b/>
          <w:bCs/>
          <w:sz w:val="18"/>
          <w:szCs w:val="18"/>
          <w:lang w:val="en-IN"/>
        </w:rPr>
      </w:pPr>
      <w:r w:rsidRPr="00BB299B">
        <w:rPr>
          <w:rFonts w:ascii="Arial" w:hAnsi="Arial" w:cs="Arial"/>
          <w:sz w:val="18"/>
          <w:szCs w:val="18"/>
          <w:lang w:val="en-IN"/>
        </w:rPr>
        <w:t xml:space="preserve">Raising and escalating potential </w:t>
      </w:r>
      <w:r w:rsidR="00C73C32">
        <w:rPr>
          <w:rFonts w:ascii="Arial" w:hAnsi="Arial" w:cs="Arial"/>
          <w:b/>
          <w:bCs/>
          <w:sz w:val="18"/>
          <w:szCs w:val="18"/>
          <w:lang w:val="en-IN"/>
        </w:rPr>
        <w:t>Q</w:t>
      </w:r>
      <w:r w:rsidRPr="00C73C32">
        <w:rPr>
          <w:rFonts w:ascii="Arial" w:hAnsi="Arial" w:cs="Arial"/>
          <w:b/>
          <w:bCs/>
          <w:sz w:val="18"/>
          <w:szCs w:val="18"/>
          <w:lang w:val="en-IN"/>
        </w:rPr>
        <w:t>uality assurance, process or policy issues</w:t>
      </w:r>
      <w:r w:rsidR="00C73C32">
        <w:rPr>
          <w:rFonts w:ascii="Arial" w:hAnsi="Arial" w:cs="Arial"/>
          <w:b/>
          <w:bCs/>
          <w:sz w:val="18"/>
          <w:szCs w:val="18"/>
          <w:lang w:val="en-IN"/>
        </w:rPr>
        <w:t>.</w:t>
      </w:r>
    </w:p>
    <w:p w14:paraId="3DC7A695" w14:textId="2EFD4019" w:rsidR="00EA1E8A" w:rsidRPr="00EA1E8A" w:rsidRDefault="00000000" w:rsidP="00EA1E8A">
      <w:pPr>
        <w:numPr>
          <w:ilvl w:val="0"/>
          <w:numId w:val="9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BB299B">
        <w:rPr>
          <w:rFonts w:ascii="Arial" w:hAnsi="Arial" w:cs="Arial"/>
          <w:sz w:val="18"/>
          <w:szCs w:val="18"/>
          <w:lang w:val="en-IN"/>
        </w:rPr>
        <w:t xml:space="preserve">Providing </w:t>
      </w:r>
      <w:r w:rsidRPr="00C73C32">
        <w:rPr>
          <w:rFonts w:ascii="Arial" w:hAnsi="Arial" w:cs="Arial"/>
          <w:b/>
          <w:bCs/>
          <w:sz w:val="18"/>
          <w:szCs w:val="18"/>
          <w:lang w:val="en-IN"/>
        </w:rPr>
        <w:t>status reports</w:t>
      </w:r>
      <w:r w:rsidRPr="00BB299B">
        <w:rPr>
          <w:rFonts w:ascii="Arial" w:hAnsi="Arial" w:cs="Arial"/>
          <w:sz w:val="18"/>
          <w:szCs w:val="18"/>
          <w:lang w:val="en-IN"/>
        </w:rPr>
        <w:t xml:space="preserve"> and escalating issues to management, as appropriate</w:t>
      </w:r>
      <w:r>
        <w:rPr>
          <w:rFonts w:ascii="Arial" w:hAnsi="Arial" w:cs="Arial"/>
          <w:sz w:val="18"/>
          <w:szCs w:val="18"/>
          <w:lang w:val="en-IN"/>
        </w:rPr>
        <w:t>.</w:t>
      </w:r>
    </w:p>
    <w:p w14:paraId="6512A091" w14:textId="27A3A02E" w:rsidR="002F6371" w:rsidRPr="002F6371" w:rsidRDefault="00000000" w:rsidP="006120C9">
      <w:pPr>
        <w:numPr>
          <w:ilvl w:val="0"/>
          <w:numId w:val="9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2F6371">
        <w:rPr>
          <w:rFonts w:ascii="Arial" w:hAnsi="Arial" w:cs="Arial"/>
          <w:sz w:val="18"/>
          <w:szCs w:val="18"/>
          <w:lang w:val="en-IN"/>
        </w:rPr>
        <w:t xml:space="preserve">Delivered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structured training, coaching, and mentoring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to uplift team capability, resulting in a measurable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1</w:t>
      </w:r>
      <w:r w:rsidR="00685933">
        <w:rPr>
          <w:rFonts w:ascii="Arial" w:hAnsi="Arial" w:cs="Arial"/>
          <w:b/>
          <w:bCs/>
          <w:sz w:val="18"/>
          <w:szCs w:val="18"/>
          <w:lang w:val="en-IN"/>
        </w:rPr>
        <w:t>0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% improvement in QC scores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and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zero regulatory slippages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during reviews.</w:t>
      </w:r>
    </w:p>
    <w:p w14:paraId="194D453E" w14:textId="54EA595F" w:rsidR="002F6371" w:rsidRDefault="00000000" w:rsidP="006120C9">
      <w:pPr>
        <w:numPr>
          <w:ilvl w:val="0"/>
          <w:numId w:val="9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2F6371">
        <w:rPr>
          <w:rFonts w:ascii="Arial" w:hAnsi="Arial" w:cs="Arial"/>
          <w:sz w:val="18"/>
          <w:szCs w:val="18"/>
          <w:lang w:val="en-IN"/>
        </w:rPr>
        <w:t xml:space="preserve">Drove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continuous process improvement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through root-cause analysis and targeted remediation, resulting in faster turnaround times (TAT) and enhanced operational resilience.</w:t>
      </w:r>
    </w:p>
    <w:p w14:paraId="6D41621C" w14:textId="77777777" w:rsidR="003058FD" w:rsidRPr="002F6371" w:rsidRDefault="003058FD" w:rsidP="003058FD">
      <w:pPr>
        <w:spacing w:before="40" w:after="60" w:line="260" w:lineRule="exact"/>
        <w:ind w:left="360"/>
        <w:jc w:val="both"/>
        <w:rPr>
          <w:rFonts w:ascii="Arial" w:hAnsi="Arial" w:cs="Arial"/>
          <w:sz w:val="18"/>
          <w:szCs w:val="18"/>
          <w:lang w:val="en-IN"/>
        </w:rPr>
      </w:pPr>
    </w:p>
    <w:p w14:paraId="08C0FBD6" w14:textId="7AD2623D" w:rsidR="00026C9C" w:rsidRPr="00064B95" w:rsidRDefault="00000000" w:rsidP="006120C9">
      <w:pPr>
        <w:shd w:val="clear" w:color="auto" w:fill="1F4E79" w:themeFill="accent5" w:themeFillShade="80"/>
        <w:spacing w:before="40" w:after="60" w:line="260" w:lineRule="exact"/>
        <w:jc w:val="both"/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</w:pP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>Deutsche Bank</w:t>
      </w:r>
      <w:r w:rsidR="004266B3"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 xml:space="preserve">, </w:t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>Bangalore</w:t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  <w:r w:rsidRPr="00064B95">
        <w:rPr>
          <w:rFonts w:ascii="Arial" w:hAnsi="Arial" w:cs="Arial"/>
          <w:b/>
          <w:bCs/>
          <w:color w:val="FFFFFF" w:themeColor="background1"/>
          <w:sz w:val="24"/>
          <w:szCs w:val="24"/>
          <w:lang w:val="en-IN"/>
        </w:rPr>
        <w:tab/>
      </w:r>
    </w:p>
    <w:p w14:paraId="3FD1FE57" w14:textId="48A73896" w:rsidR="00026C9C" w:rsidRPr="00026C9C" w:rsidRDefault="00000000" w:rsidP="006120C9">
      <w:pPr>
        <w:spacing w:before="40" w:after="60" w:line="260" w:lineRule="exact"/>
        <w:jc w:val="both"/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</w:pPr>
      <w:r w:rsidRPr="00026C9C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>Assistant Vice President – New Client Onboarding, KYC Remediation &amp; Regulatory Audit</w:t>
      </w:r>
      <w:r w:rsidRPr="002F6371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ab/>
      </w:r>
      <w:r w:rsidRPr="00026C9C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>Feb 201</w:t>
      </w:r>
      <w:r w:rsidR="00792211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>4</w:t>
      </w:r>
      <w:r w:rsidRPr="00026C9C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 xml:space="preserve"> – Jul 2019</w:t>
      </w:r>
    </w:p>
    <w:p w14:paraId="53CAA90E" w14:textId="5844C9E3" w:rsidR="006120C9" w:rsidRDefault="00000000" w:rsidP="006120C9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>
        <w:rPr>
          <w:rFonts w:ascii="Arial" w:hAnsi="Arial" w:cs="Arial"/>
          <w:sz w:val="18"/>
          <w:szCs w:val="18"/>
          <w:lang w:val="en-IN"/>
        </w:rPr>
        <w:t>Led</w:t>
      </w:r>
      <w:r w:rsidR="002F6371" w:rsidRPr="002F6371">
        <w:rPr>
          <w:rFonts w:ascii="Arial" w:hAnsi="Arial" w:cs="Arial"/>
          <w:sz w:val="18"/>
          <w:szCs w:val="18"/>
          <w:lang w:val="en-IN"/>
        </w:rPr>
        <w:t xml:space="preserve"> </w:t>
      </w:r>
      <w:r w:rsidR="002F6371" w:rsidRPr="002F6371">
        <w:rPr>
          <w:rFonts w:ascii="Arial" w:hAnsi="Arial" w:cs="Arial"/>
          <w:b/>
          <w:bCs/>
          <w:sz w:val="18"/>
          <w:szCs w:val="18"/>
          <w:lang w:val="en-IN"/>
        </w:rPr>
        <w:t xml:space="preserve">end-to-end </w:t>
      </w:r>
      <w:r>
        <w:rPr>
          <w:rFonts w:ascii="Arial" w:hAnsi="Arial" w:cs="Arial"/>
          <w:b/>
          <w:bCs/>
          <w:sz w:val="18"/>
          <w:szCs w:val="18"/>
          <w:lang w:val="en-IN"/>
        </w:rPr>
        <w:t>KYC</w:t>
      </w:r>
      <w:r w:rsidR="0009048C">
        <w:rPr>
          <w:rFonts w:ascii="Arial" w:hAnsi="Arial" w:cs="Arial"/>
          <w:b/>
          <w:bCs/>
          <w:sz w:val="18"/>
          <w:szCs w:val="18"/>
          <w:lang w:val="en-IN"/>
        </w:rPr>
        <w:t xml:space="preserve"> process </w:t>
      </w:r>
      <w:r>
        <w:rPr>
          <w:rFonts w:ascii="Arial" w:hAnsi="Arial" w:cs="Arial"/>
          <w:b/>
          <w:bCs/>
          <w:sz w:val="18"/>
          <w:szCs w:val="18"/>
          <w:lang w:val="en-IN"/>
        </w:rPr>
        <w:t xml:space="preserve">for </w:t>
      </w:r>
      <w:r w:rsidR="002F6371" w:rsidRPr="002F6371">
        <w:rPr>
          <w:rFonts w:ascii="Arial" w:hAnsi="Arial" w:cs="Arial"/>
          <w:b/>
          <w:bCs/>
          <w:sz w:val="18"/>
          <w:szCs w:val="18"/>
          <w:lang w:val="en-IN"/>
        </w:rPr>
        <w:t xml:space="preserve">New Client Onboarding </w:t>
      </w:r>
      <w:r w:rsidR="002F6371" w:rsidRPr="002F6371">
        <w:rPr>
          <w:rFonts w:ascii="Arial" w:hAnsi="Arial" w:cs="Arial"/>
          <w:sz w:val="18"/>
          <w:szCs w:val="18"/>
          <w:lang w:val="en-IN"/>
        </w:rPr>
        <w:t xml:space="preserve">for Corporate Finance and Global Transaction Banking across UK and Frankfurt booking locations, overseeing </w:t>
      </w:r>
      <w:r w:rsidR="00B37D20">
        <w:rPr>
          <w:rFonts w:ascii="Arial" w:hAnsi="Arial" w:cs="Arial"/>
          <w:sz w:val="18"/>
          <w:szCs w:val="18"/>
          <w:lang w:val="en-IN"/>
        </w:rPr>
        <w:t>M</w:t>
      </w:r>
      <w:r w:rsidR="00DA52D3">
        <w:rPr>
          <w:rFonts w:ascii="Arial" w:hAnsi="Arial" w:cs="Arial"/>
          <w:sz w:val="18"/>
          <w:szCs w:val="18"/>
          <w:lang w:val="en-IN"/>
        </w:rPr>
        <w:t>aker</w:t>
      </w:r>
      <w:r w:rsidR="00FC1304">
        <w:rPr>
          <w:rFonts w:ascii="Arial" w:hAnsi="Arial" w:cs="Arial"/>
          <w:sz w:val="18"/>
          <w:szCs w:val="18"/>
          <w:lang w:val="en-IN"/>
        </w:rPr>
        <w:t xml:space="preserve">, </w:t>
      </w:r>
      <w:r w:rsidR="00AC036E">
        <w:rPr>
          <w:rFonts w:ascii="Arial" w:hAnsi="Arial" w:cs="Arial"/>
          <w:sz w:val="18"/>
          <w:szCs w:val="18"/>
          <w:lang w:val="en-IN"/>
        </w:rPr>
        <w:t>C</w:t>
      </w:r>
      <w:r w:rsidR="00DA52D3">
        <w:rPr>
          <w:rFonts w:ascii="Arial" w:hAnsi="Arial" w:cs="Arial"/>
          <w:sz w:val="18"/>
          <w:szCs w:val="18"/>
          <w:lang w:val="en-IN"/>
        </w:rPr>
        <w:t xml:space="preserve">hecker </w:t>
      </w:r>
      <w:r w:rsidR="00FC1304">
        <w:rPr>
          <w:rFonts w:ascii="Arial" w:hAnsi="Arial" w:cs="Arial"/>
          <w:sz w:val="18"/>
          <w:szCs w:val="18"/>
          <w:lang w:val="en-IN"/>
        </w:rPr>
        <w:t xml:space="preserve">and QA </w:t>
      </w:r>
      <w:r w:rsidR="00DA52D3">
        <w:rPr>
          <w:rFonts w:ascii="Arial" w:hAnsi="Arial" w:cs="Arial"/>
          <w:sz w:val="18"/>
          <w:szCs w:val="18"/>
          <w:lang w:val="en-IN"/>
        </w:rPr>
        <w:t xml:space="preserve">team in </w:t>
      </w:r>
      <w:r w:rsidR="002F6371" w:rsidRPr="002F6371">
        <w:rPr>
          <w:rFonts w:ascii="Arial" w:hAnsi="Arial" w:cs="Arial"/>
          <w:b/>
          <w:bCs/>
          <w:sz w:val="18"/>
          <w:szCs w:val="18"/>
          <w:lang w:val="en-IN"/>
        </w:rPr>
        <w:t>multi-location teams in Bangalore and Jaipur</w:t>
      </w:r>
      <w:r w:rsidR="0009048C">
        <w:rPr>
          <w:rFonts w:ascii="Arial" w:hAnsi="Arial" w:cs="Arial"/>
          <w:sz w:val="18"/>
          <w:szCs w:val="18"/>
          <w:lang w:val="en-IN"/>
        </w:rPr>
        <w:t xml:space="preserve"> with a team size of 23</w:t>
      </w:r>
      <w:r w:rsidR="00D45FFF">
        <w:rPr>
          <w:rFonts w:ascii="Arial" w:hAnsi="Arial" w:cs="Arial"/>
          <w:sz w:val="18"/>
          <w:szCs w:val="18"/>
          <w:lang w:val="en-IN"/>
        </w:rPr>
        <w:t xml:space="preserve"> members</w:t>
      </w:r>
      <w:r w:rsidR="0009048C">
        <w:rPr>
          <w:rFonts w:ascii="Arial" w:hAnsi="Arial" w:cs="Arial"/>
          <w:sz w:val="18"/>
          <w:szCs w:val="18"/>
          <w:lang w:val="en-IN"/>
        </w:rPr>
        <w:t>.</w:t>
      </w:r>
      <w:r w:rsidR="00FC1304">
        <w:rPr>
          <w:rFonts w:ascii="Arial" w:hAnsi="Arial" w:cs="Arial"/>
          <w:sz w:val="18"/>
          <w:szCs w:val="18"/>
          <w:lang w:val="en-IN"/>
        </w:rPr>
        <w:t xml:space="preserve"> </w:t>
      </w:r>
    </w:p>
    <w:p w14:paraId="7AC4DF67" w14:textId="0C26C47F" w:rsidR="00F278DC" w:rsidRPr="00495AE0" w:rsidRDefault="00000000" w:rsidP="006120C9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3863F6">
        <w:rPr>
          <w:rFonts w:ascii="Arial" w:hAnsi="Arial" w:cs="Arial"/>
          <w:b/>
          <w:bCs/>
          <w:sz w:val="18"/>
          <w:szCs w:val="18"/>
          <w:lang w:val="en-IN"/>
        </w:rPr>
        <w:t xml:space="preserve">Led and </w:t>
      </w:r>
      <w:r w:rsidR="00495AE0" w:rsidRPr="003863F6">
        <w:rPr>
          <w:rFonts w:ascii="Arial" w:hAnsi="Arial" w:cs="Arial"/>
          <w:b/>
          <w:bCs/>
          <w:sz w:val="18"/>
          <w:szCs w:val="18"/>
          <w:lang w:val="en-IN"/>
        </w:rPr>
        <w:t>motivate</w:t>
      </w:r>
      <w:r w:rsidR="00C20E96" w:rsidRPr="003863F6">
        <w:rPr>
          <w:rFonts w:ascii="Arial" w:hAnsi="Arial" w:cs="Arial"/>
          <w:b/>
          <w:bCs/>
          <w:sz w:val="18"/>
          <w:szCs w:val="18"/>
          <w:lang w:val="en-IN"/>
        </w:rPr>
        <w:t>d</w:t>
      </w:r>
      <w:r w:rsidR="00495AE0" w:rsidRPr="003863F6">
        <w:rPr>
          <w:rFonts w:ascii="Arial" w:hAnsi="Arial" w:cs="Arial"/>
          <w:b/>
          <w:bCs/>
          <w:sz w:val="18"/>
          <w:szCs w:val="18"/>
          <w:lang w:val="en-IN"/>
        </w:rPr>
        <w:t xml:space="preserve"> a team </w:t>
      </w:r>
      <w:r w:rsidR="00495AE0" w:rsidRPr="003863F6">
        <w:rPr>
          <w:rFonts w:ascii="Arial" w:hAnsi="Arial" w:cs="Arial"/>
          <w:b/>
          <w:bCs/>
          <w:sz w:val="18"/>
          <w:szCs w:val="18"/>
        </w:rPr>
        <w:t xml:space="preserve">a team of </w:t>
      </w:r>
      <w:r w:rsidR="001376BB">
        <w:rPr>
          <w:rFonts w:ascii="Arial" w:hAnsi="Arial" w:cs="Arial"/>
          <w:b/>
          <w:bCs/>
          <w:sz w:val="18"/>
          <w:szCs w:val="18"/>
        </w:rPr>
        <w:t>M</w:t>
      </w:r>
      <w:r w:rsidR="00495AE0" w:rsidRPr="003863F6">
        <w:rPr>
          <w:rFonts w:ascii="Arial" w:hAnsi="Arial" w:cs="Arial"/>
          <w:b/>
          <w:bCs/>
          <w:sz w:val="18"/>
          <w:szCs w:val="18"/>
        </w:rPr>
        <w:t xml:space="preserve">akers and </w:t>
      </w:r>
      <w:r w:rsidR="001376BB">
        <w:rPr>
          <w:rFonts w:ascii="Arial" w:hAnsi="Arial" w:cs="Arial"/>
          <w:b/>
          <w:bCs/>
          <w:sz w:val="18"/>
          <w:szCs w:val="18"/>
        </w:rPr>
        <w:t>C</w:t>
      </w:r>
      <w:r w:rsidR="00495AE0" w:rsidRPr="003863F6">
        <w:rPr>
          <w:rFonts w:ascii="Arial" w:hAnsi="Arial" w:cs="Arial"/>
          <w:b/>
          <w:bCs/>
          <w:sz w:val="18"/>
          <w:szCs w:val="18"/>
        </w:rPr>
        <w:t>heckers</w:t>
      </w:r>
      <w:r w:rsidR="00495AE0" w:rsidRPr="00495AE0">
        <w:rPr>
          <w:rFonts w:ascii="Arial" w:hAnsi="Arial" w:cs="Arial"/>
          <w:sz w:val="18"/>
          <w:szCs w:val="18"/>
        </w:rPr>
        <w:t xml:space="preserve"> in a challenging environment and assist the team in facilitating greater efficiency and timely production of high-quality KYC profiles</w:t>
      </w:r>
      <w:r w:rsidR="00495AE0">
        <w:rPr>
          <w:rFonts w:ascii="Arial" w:hAnsi="Arial" w:cs="Arial"/>
          <w:sz w:val="18"/>
          <w:szCs w:val="18"/>
        </w:rPr>
        <w:t>.</w:t>
      </w:r>
    </w:p>
    <w:p w14:paraId="74065605" w14:textId="77777777" w:rsidR="000B17EC" w:rsidRPr="000B17EC" w:rsidRDefault="00000000" w:rsidP="000B17EC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0B17EC">
        <w:rPr>
          <w:rFonts w:ascii="Arial" w:hAnsi="Arial" w:cs="Arial"/>
          <w:b/>
          <w:bCs/>
          <w:sz w:val="18"/>
          <w:szCs w:val="18"/>
          <w:lang w:val="en-IN"/>
        </w:rPr>
        <w:t>Interfacing with Onshore team, Compliance, and Relationship Managers</w:t>
      </w:r>
      <w:r w:rsidRPr="000B17EC">
        <w:rPr>
          <w:rFonts w:ascii="Arial" w:hAnsi="Arial" w:cs="Arial"/>
          <w:sz w:val="18"/>
          <w:szCs w:val="18"/>
          <w:lang w:val="en-IN"/>
        </w:rPr>
        <w:t xml:space="preserve"> where applicable especially on matters that involve escalation of pending and ageing profiles.</w:t>
      </w:r>
    </w:p>
    <w:p w14:paraId="321EE4C5" w14:textId="622305A6" w:rsidR="000B17EC" w:rsidRPr="000B17EC" w:rsidRDefault="00000000" w:rsidP="000B17EC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0B17EC">
        <w:rPr>
          <w:rFonts w:ascii="Arial" w:hAnsi="Arial" w:cs="Arial"/>
          <w:sz w:val="18"/>
          <w:szCs w:val="18"/>
          <w:lang w:val="en-IN"/>
        </w:rPr>
        <w:t>Provide</w:t>
      </w:r>
      <w:r>
        <w:rPr>
          <w:rFonts w:ascii="Arial" w:hAnsi="Arial" w:cs="Arial"/>
          <w:sz w:val="18"/>
          <w:szCs w:val="18"/>
          <w:lang w:val="en-IN"/>
        </w:rPr>
        <w:t>d</w:t>
      </w:r>
      <w:r w:rsidRPr="000B17EC">
        <w:rPr>
          <w:rFonts w:ascii="Arial" w:hAnsi="Arial" w:cs="Arial"/>
          <w:sz w:val="18"/>
          <w:szCs w:val="18"/>
          <w:lang w:val="en-IN"/>
        </w:rPr>
        <w:t xml:space="preserve"> </w:t>
      </w:r>
      <w:r w:rsidRPr="005C2854">
        <w:rPr>
          <w:rFonts w:ascii="Arial" w:hAnsi="Arial" w:cs="Arial"/>
          <w:b/>
          <w:bCs/>
          <w:sz w:val="18"/>
          <w:szCs w:val="18"/>
          <w:lang w:val="en-IN"/>
        </w:rPr>
        <w:t>adequate</w:t>
      </w:r>
      <w:r w:rsidRPr="000B17EC">
        <w:rPr>
          <w:rFonts w:ascii="Arial" w:hAnsi="Arial" w:cs="Arial"/>
          <w:sz w:val="18"/>
          <w:szCs w:val="18"/>
          <w:lang w:val="en-IN"/>
        </w:rPr>
        <w:t xml:space="preserve"> </w:t>
      </w:r>
      <w:r w:rsidRPr="000B17EC">
        <w:rPr>
          <w:rFonts w:ascii="Arial" w:hAnsi="Arial" w:cs="Arial"/>
          <w:b/>
          <w:bCs/>
          <w:sz w:val="18"/>
          <w:szCs w:val="18"/>
          <w:lang w:val="en-IN"/>
        </w:rPr>
        <w:t>training</w:t>
      </w:r>
      <w:r w:rsidRPr="000B17EC">
        <w:rPr>
          <w:rFonts w:ascii="Arial" w:hAnsi="Arial" w:cs="Arial"/>
          <w:sz w:val="18"/>
          <w:szCs w:val="18"/>
          <w:lang w:val="en-IN"/>
        </w:rPr>
        <w:t xml:space="preserve"> from a client due diligence perspective and develop</w:t>
      </w:r>
      <w:r w:rsidR="000C7A49">
        <w:rPr>
          <w:rFonts w:ascii="Arial" w:hAnsi="Arial" w:cs="Arial"/>
          <w:sz w:val="18"/>
          <w:szCs w:val="18"/>
          <w:lang w:val="en-IN"/>
        </w:rPr>
        <w:t xml:space="preserve">ed </w:t>
      </w:r>
      <w:r w:rsidRPr="000B17EC">
        <w:rPr>
          <w:rFonts w:ascii="Arial" w:hAnsi="Arial" w:cs="Arial"/>
          <w:sz w:val="18"/>
          <w:szCs w:val="18"/>
          <w:lang w:val="en-IN"/>
        </w:rPr>
        <w:t>a team of global KYC professionals.</w:t>
      </w:r>
    </w:p>
    <w:p w14:paraId="663B2338" w14:textId="3C178744" w:rsidR="000B17EC" w:rsidRPr="000B17EC" w:rsidRDefault="00000000" w:rsidP="000B4849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0B17EC">
        <w:rPr>
          <w:rFonts w:ascii="Arial" w:hAnsi="Arial" w:cs="Arial"/>
          <w:sz w:val="18"/>
          <w:szCs w:val="18"/>
          <w:lang w:val="en-IN"/>
        </w:rPr>
        <w:t>Assist</w:t>
      </w:r>
      <w:r>
        <w:rPr>
          <w:rFonts w:ascii="Arial" w:hAnsi="Arial" w:cs="Arial"/>
          <w:sz w:val="18"/>
          <w:szCs w:val="18"/>
          <w:lang w:val="en-IN"/>
        </w:rPr>
        <w:t>ed</w:t>
      </w:r>
      <w:r w:rsidRPr="000B17EC">
        <w:rPr>
          <w:rFonts w:ascii="Arial" w:hAnsi="Arial" w:cs="Arial"/>
          <w:sz w:val="18"/>
          <w:szCs w:val="18"/>
          <w:lang w:val="en-IN"/>
        </w:rPr>
        <w:t xml:space="preserve"> the team in comprehending </w:t>
      </w:r>
      <w:r w:rsidRPr="00A15FB0">
        <w:rPr>
          <w:rFonts w:ascii="Arial" w:hAnsi="Arial" w:cs="Arial"/>
          <w:b/>
          <w:bCs/>
          <w:sz w:val="18"/>
          <w:szCs w:val="18"/>
          <w:lang w:val="en-IN"/>
        </w:rPr>
        <w:t>complex ownership structures</w:t>
      </w:r>
      <w:r w:rsidRPr="000B17EC">
        <w:rPr>
          <w:rFonts w:ascii="Arial" w:hAnsi="Arial" w:cs="Arial"/>
          <w:sz w:val="18"/>
          <w:szCs w:val="18"/>
          <w:lang w:val="en-IN"/>
        </w:rPr>
        <w:t>.</w:t>
      </w:r>
      <w:r w:rsidR="000B4849" w:rsidRPr="000B4849">
        <w:rPr>
          <w:rFonts w:ascii="Arial" w:hAnsi="Arial" w:cs="Arial"/>
          <w:sz w:val="18"/>
          <w:szCs w:val="18"/>
          <w:lang w:val="en-IN"/>
        </w:rPr>
        <w:t xml:space="preserve"> Thorough understanding of legal structures of various client types: financial institutions, corporate, NBFI, Trusts, Public/Government FIs, private companies, funds, SPV etc.</w:t>
      </w:r>
    </w:p>
    <w:p w14:paraId="36923993" w14:textId="2E6C9CCC" w:rsidR="00495AE0" w:rsidRDefault="00000000" w:rsidP="000B17EC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0B17EC">
        <w:rPr>
          <w:rFonts w:ascii="Arial" w:hAnsi="Arial" w:cs="Arial"/>
          <w:sz w:val="18"/>
          <w:szCs w:val="18"/>
          <w:lang w:val="en-IN"/>
        </w:rPr>
        <w:t>Experience</w:t>
      </w:r>
      <w:r>
        <w:rPr>
          <w:rFonts w:ascii="Arial" w:hAnsi="Arial" w:cs="Arial"/>
          <w:sz w:val="18"/>
          <w:szCs w:val="18"/>
          <w:lang w:val="en-IN"/>
        </w:rPr>
        <w:t>d</w:t>
      </w:r>
      <w:r w:rsidRPr="000B17EC">
        <w:rPr>
          <w:rFonts w:ascii="Arial" w:hAnsi="Arial" w:cs="Arial"/>
          <w:sz w:val="18"/>
          <w:szCs w:val="18"/>
          <w:lang w:val="en-IN"/>
        </w:rPr>
        <w:t xml:space="preserve"> with AML / KYC tools such as SWIFT KYC Registry, Factiva, Bankers Almanac, etc.</w:t>
      </w:r>
    </w:p>
    <w:p w14:paraId="3642A9FA" w14:textId="79B068AC" w:rsidR="00D203C8" w:rsidRPr="00D203C8" w:rsidRDefault="00000000" w:rsidP="00D203C8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D203C8">
        <w:rPr>
          <w:rFonts w:ascii="Arial" w:hAnsi="Arial" w:cs="Arial"/>
          <w:sz w:val="18"/>
          <w:szCs w:val="18"/>
          <w:lang w:val="en-IN"/>
        </w:rPr>
        <w:t>Act</w:t>
      </w:r>
      <w:r>
        <w:rPr>
          <w:rFonts w:ascii="Arial" w:hAnsi="Arial" w:cs="Arial"/>
          <w:sz w:val="18"/>
          <w:szCs w:val="18"/>
          <w:lang w:val="en-IN"/>
        </w:rPr>
        <w:t xml:space="preserve">ed </w:t>
      </w:r>
      <w:r w:rsidRPr="00D203C8">
        <w:rPr>
          <w:rFonts w:ascii="Arial" w:hAnsi="Arial" w:cs="Arial"/>
          <w:sz w:val="18"/>
          <w:szCs w:val="18"/>
          <w:lang w:val="en-IN"/>
        </w:rPr>
        <w:t xml:space="preserve">as a </w:t>
      </w:r>
      <w:r w:rsidRPr="00A26D19">
        <w:rPr>
          <w:rFonts w:ascii="Arial" w:hAnsi="Arial" w:cs="Arial"/>
          <w:b/>
          <w:bCs/>
          <w:sz w:val="18"/>
          <w:szCs w:val="18"/>
          <w:lang w:val="en-IN"/>
        </w:rPr>
        <w:t>KYC SME</w:t>
      </w:r>
      <w:r w:rsidRPr="00D203C8">
        <w:rPr>
          <w:rFonts w:ascii="Arial" w:hAnsi="Arial" w:cs="Arial"/>
          <w:sz w:val="18"/>
          <w:szCs w:val="18"/>
          <w:lang w:val="en-IN"/>
        </w:rPr>
        <w:t xml:space="preserve"> to the team and </w:t>
      </w:r>
      <w:r>
        <w:rPr>
          <w:rFonts w:ascii="Arial" w:hAnsi="Arial" w:cs="Arial"/>
          <w:sz w:val="18"/>
          <w:szCs w:val="18"/>
          <w:lang w:val="en-IN"/>
        </w:rPr>
        <w:t>resolve</w:t>
      </w:r>
      <w:r w:rsidRPr="00D203C8">
        <w:rPr>
          <w:rFonts w:ascii="Arial" w:hAnsi="Arial" w:cs="Arial"/>
          <w:sz w:val="18"/>
          <w:szCs w:val="18"/>
          <w:lang w:val="en-IN"/>
        </w:rPr>
        <w:t xml:space="preserve"> queries pertaining to high-risk KYC profiles.</w:t>
      </w:r>
    </w:p>
    <w:p w14:paraId="599D2644" w14:textId="2CBF7BA9" w:rsidR="00D203C8" w:rsidRPr="00D203C8" w:rsidRDefault="00000000" w:rsidP="00EC61FD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A26D19">
        <w:rPr>
          <w:rFonts w:ascii="Arial" w:hAnsi="Arial" w:cs="Arial"/>
          <w:b/>
          <w:bCs/>
          <w:sz w:val="18"/>
          <w:szCs w:val="18"/>
          <w:lang w:val="en-IN"/>
        </w:rPr>
        <w:t>Interpret</w:t>
      </w:r>
      <w:r w:rsidR="00EC61FD" w:rsidRPr="00A26D19">
        <w:rPr>
          <w:rFonts w:ascii="Arial" w:hAnsi="Arial" w:cs="Arial"/>
          <w:b/>
          <w:bCs/>
          <w:sz w:val="18"/>
          <w:szCs w:val="18"/>
          <w:lang w:val="en-IN"/>
        </w:rPr>
        <w:t>ed</w:t>
      </w:r>
      <w:r w:rsidRPr="00A26D19">
        <w:rPr>
          <w:rFonts w:ascii="Arial" w:hAnsi="Arial" w:cs="Arial"/>
          <w:b/>
          <w:bCs/>
          <w:sz w:val="18"/>
          <w:szCs w:val="18"/>
          <w:lang w:val="en-IN"/>
        </w:rPr>
        <w:t xml:space="preserve"> </w:t>
      </w:r>
      <w:r w:rsidR="00583179">
        <w:rPr>
          <w:rFonts w:ascii="Arial" w:hAnsi="Arial" w:cs="Arial"/>
          <w:b/>
          <w:bCs/>
          <w:sz w:val="18"/>
          <w:szCs w:val="18"/>
          <w:lang w:val="en-IN"/>
        </w:rPr>
        <w:t>R</w:t>
      </w:r>
      <w:r w:rsidRPr="00A26D19">
        <w:rPr>
          <w:rFonts w:ascii="Arial" w:hAnsi="Arial" w:cs="Arial"/>
          <w:b/>
          <w:bCs/>
          <w:sz w:val="18"/>
          <w:szCs w:val="18"/>
          <w:lang w:val="en-IN"/>
        </w:rPr>
        <w:t>egulatory/policy changes and communicate</w:t>
      </w:r>
      <w:r w:rsidRPr="00D203C8">
        <w:rPr>
          <w:rFonts w:ascii="Arial" w:hAnsi="Arial" w:cs="Arial"/>
          <w:sz w:val="18"/>
          <w:szCs w:val="18"/>
          <w:lang w:val="en-IN"/>
        </w:rPr>
        <w:t xml:space="preserve"> their implications to the team. Ability to establish action points arising out of the same and incorporate the impact within laid down procedures</w:t>
      </w:r>
      <w:r w:rsidR="00EC61FD">
        <w:rPr>
          <w:rFonts w:ascii="Arial" w:hAnsi="Arial" w:cs="Arial"/>
          <w:sz w:val="18"/>
          <w:szCs w:val="18"/>
          <w:lang w:val="en-IN"/>
        </w:rPr>
        <w:t xml:space="preserve"> and </w:t>
      </w:r>
      <w:r w:rsidR="004B4E7C">
        <w:rPr>
          <w:rFonts w:ascii="Arial" w:hAnsi="Arial" w:cs="Arial"/>
          <w:sz w:val="18"/>
          <w:szCs w:val="18"/>
          <w:lang w:val="en-IN"/>
        </w:rPr>
        <w:t>keeping</w:t>
      </w:r>
      <w:r w:rsidRPr="00D203C8">
        <w:rPr>
          <w:rFonts w:ascii="Arial" w:hAnsi="Arial" w:cs="Arial"/>
          <w:sz w:val="18"/>
          <w:szCs w:val="18"/>
          <w:lang w:val="en-IN"/>
        </w:rPr>
        <w:t xml:space="preserve"> </w:t>
      </w:r>
      <w:r w:rsidR="004B4E7C">
        <w:rPr>
          <w:rFonts w:ascii="Arial" w:hAnsi="Arial" w:cs="Arial"/>
          <w:sz w:val="18"/>
          <w:szCs w:val="18"/>
          <w:lang w:val="en-IN"/>
        </w:rPr>
        <w:t>updated</w:t>
      </w:r>
      <w:r w:rsidRPr="00D203C8">
        <w:rPr>
          <w:rFonts w:ascii="Arial" w:hAnsi="Arial" w:cs="Arial"/>
          <w:sz w:val="18"/>
          <w:szCs w:val="18"/>
          <w:lang w:val="en-IN"/>
        </w:rPr>
        <w:t xml:space="preserve"> of developments within the financial regulatory environment and proactively educate the team on the same. </w:t>
      </w:r>
    </w:p>
    <w:p w14:paraId="2A132B67" w14:textId="21CA7327" w:rsidR="00D203C8" w:rsidRDefault="00000000" w:rsidP="00D203C8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591AF3">
        <w:rPr>
          <w:rFonts w:ascii="Arial" w:hAnsi="Arial" w:cs="Arial"/>
          <w:b/>
          <w:bCs/>
          <w:sz w:val="18"/>
          <w:szCs w:val="18"/>
          <w:lang w:val="en-IN"/>
        </w:rPr>
        <w:t>Work</w:t>
      </w:r>
      <w:r w:rsidR="00EC61FD" w:rsidRPr="00591AF3">
        <w:rPr>
          <w:rFonts w:ascii="Arial" w:hAnsi="Arial" w:cs="Arial"/>
          <w:b/>
          <w:bCs/>
          <w:sz w:val="18"/>
          <w:szCs w:val="18"/>
          <w:lang w:val="en-IN"/>
        </w:rPr>
        <w:t>ed</w:t>
      </w:r>
      <w:r w:rsidR="00591AF3" w:rsidRPr="00591AF3">
        <w:rPr>
          <w:rFonts w:ascii="Arial" w:hAnsi="Arial" w:cs="Arial"/>
          <w:b/>
          <w:bCs/>
          <w:sz w:val="18"/>
          <w:szCs w:val="18"/>
          <w:lang w:val="en-IN"/>
        </w:rPr>
        <w:t xml:space="preserve"> </w:t>
      </w:r>
      <w:r w:rsidRPr="00591AF3">
        <w:rPr>
          <w:rFonts w:ascii="Arial" w:hAnsi="Arial" w:cs="Arial"/>
          <w:b/>
          <w:bCs/>
          <w:sz w:val="18"/>
          <w:szCs w:val="18"/>
          <w:lang w:val="en-IN"/>
        </w:rPr>
        <w:t>with the Quality Assurance team</w:t>
      </w:r>
      <w:r w:rsidRPr="00D203C8">
        <w:rPr>
          <w:rFonts w:ascii="Arial" w:hAnsi="Arial" w:cs="Arial"/>
          <w:sz w:val="18"/>
          <w:szCs w:val="18"/>
          <w:lang w:val="en-IN"/>
        </w:rPr>
        <w:t xml:space="preserve"> to ensure overall high-quality profiles emanating from the team and address quality issues to meet the established performance standards.</w:t>
      </w:r>
    </w:p>
    <w:p w14:paraId="3326CDF3" w14:textId="2B2BB885" w:rsidR="006E7D8F" w:rsidRPr="006E7D8F" w:rsidRDefault="00000000" w:rsidP="006E7D8F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0C59A8">
        <w:rPr>
          <w:rFonts w:ascii="Arial" w:hAnsi="Arial" w:cs="Arial"/>
          <w:b/>
          <w:bCs/>
          <w:sz w:val="18"/>
          <w:szCs w:val="18"/>
          <w:lang w:val="en-IN"/>
        </w:rPr>
        <w:t>Provided timely and effective feedback on performance</w:t>
      </w:r>
      <w:r w:rsidRPr="00A26D19">
        <w:rPr>
          <w:rFonts w:ascii="Arial" w:hAnsi="Arial" w:cs="Arial"/>
          <w:sz w:val="18"/>
          <w:szCs w:val="18"/>
          <w:lang w:val="en-IN"/>
        </w:rPr>
        <w:t xml:space="preserve"> to the team on job objectives</w:t>
      </w:r>
      <w:r w:rsidRPr="006E7D8F">
        <w:rPr>
          <w:rFonts w:ascii="Arial" w:hAnsi="Arial" w:cs="Arial"/>
          <w:sz w:val="18"/>
          <w:szCs w:val="18"/>
          <w:lang w:val="en-IN"/>
        </w:rPr>
        <w:t xml:space="preserve"> and mentor team members to achieve the expected performance standards.</w:t>
      </w:r>
    </w:p>
    <w:p w14:paraId="2B17449C" w14:textId="111620AB" w:rsidR="006E7D8F" w:rsidRPr="006E7D8F" w:rsidRDefault="00000000" w:rsidP="006E7D8F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6E7D8F">
        <w:rPr>
          <w:rFonts w:ascii="Arial" w:hAnsi="Arial" w:cs="Arial"/>
          <w:b/>
          <w:bCs/>
          <w:sz w:val="18"/>
          <w:szCs w:val="18"/>
          <w:lang w:val="en-IN"/>
        </w:rPr>
        <w:t>Plan</w:t>
      </w:r>
      <w:r w:rsidRPr="00FA69C9">
        <w:rPr>
          <w:rFonts w:ascii="Arial" w:hAnsi="Arial" w:cs="Arial"/>
          <w:b/>
          <w:bCs/>
          <w:sz w:val="18"/>
          <w:szCs w:val="18"/>
          <w:lang w:val="en-IN"/>
        </w:rPr>
        <w:t>ned</w:t>
      </w:r>
      <w:r w:rsidRPr="006E7D8F">
        <w:rPr>
          <w:rFonts w:ascii="Arial" w:hAnsi="Arial" w:cs="Arial"/>
          <w:b/>
          <w:bCs/>
          <w:sz w:val="18"/>
          <w:szCs w:val="18"/>
          <w:lang w:val="en-IN"/>
        </w:rPr>
        <w:t xml:space="preserve"> for effective utilization of resources</w:t>
      </w:r>
      <w:r w:rsidRPr="006E7D8F">
        <w:rPr>
          <w:rFonts w:ascii="Arial" w:hAnsi="Arial" w:cs="Arial"/>
          <w:sz w:val="18"/>
          <w:szCs w:val="18"/>
          <w:lang w:val="en-IN"/>
        </w:rPr>
        <w:t xml:space="preserve"> and exhibit complete ownership of the business. </w:t>
      </w:r>
    </w:p>
    <w:p w14:paraId="730F7C97" w14:textId="01AF6B9D" w:rsidR="008B5F35" w:rsidRDefault="00000000" w:rsidP="006120C9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8B5F35">
        <w:rPr>
          <w:rStyle w:val="Strong"/>
          <w:rFonts w:ascii="Arial" w:eastAsiaTheme="majorEastAsia" w:hAnsi="Arial" w:cs="Arial"/>
          <w:b w:val="0"/>
          <w:bCs w:val="0"/>
          <w:sz w:val="18"/>
          <w:szCs w:val="18"/>
        </w:rPr>
        <w:t>Managing</w:t>
      </w:r>
      <w:r>
        <w:rPr>
          <w:rStyle w:val="Strong"/>
          <w:rFonts w:ascii="Arial" w:eastAsiaTheme="majorEastAsia" w:hAnsi="Arial" w:cs="Arial"/>
          <w:sz w:val="18"/>
          <w:szCs w:val="18"/>
        </w:rPr>
        <w:t xml:space="preserve">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>Six-Eye quality reviews</w:t>
      </w:r>
      <w:r w:rsidRPr="002F6371">
        <w:rPr>
          <w:rFonts w:ascii="Arial" w:hAnsi="Arial" w:cs="Arial"/>
          <w:sz w:val="18"/>
          <w:szCs w:val="18"/>
        </w:rPr>
        <w:t xml:space="preserve"> for </w:t>
      </w:r>
      <w:r w:rsidR="00D0391E">
        <w:rPr>
          <w:rFonts w:ascii="Arial" w:hAnsi="Arial" w:cs="Arial"/>
          <w:sz w:val="18"/>
          <w:szCs w:val="18"/>
        </w:rPr>
        <w:t xml:space="preserve">Low, Medium and </w:t>
      </w:r>
      <w:r w:rsidRPr="002F6371">
        <w:rPr>
          <w:rFonts w:ascii="Arial" w:hAnsi="Arial" w:cs="Arial"/>
          <w:sz w:val="18"/>
          <w:szCs w:val="18"/>
        </w:rPr>
        <w:t>high-risk client categories (</w:t>
      </w:r>
      <w:r w:rsidR="00D0391E">
        <w:rPr>
          <w:rFonts w:ascii="Arial" w:hAnsi="Arial" w:cs="Arial"/>
          <w:sz w:val="18"/>
          <w:szCs w:val="18"/>
        </w:rPr>
        <w:t>Private entity,</w:t>
      </w:r>
      <w:r w:rsidR="00B07859">
        <w:rPr>
          <w:rFonts w:ascii="Arial" w:hAnsi="Arial" w:cs="Arial"/>
          <w:sz w:val="18"/>
          <w:szCs w:val="18"/>
        </w:rPr>
        <w:t xml:space="preserve"> </w:t>
      </w:r>
      <w:r w:rsidRPr="002F6371">
        <w:rPr>
          <w:rFonts w:ascii="Arial" w:hAnsi="Arial" w:cs="Arial"/>
          <w:sz w:val="18"/>
          <w:szCs w:val="18"/>
        </w:rPr>
        <w:t xml:space="preserve">hedge funds, SPVs, </w:t>
      </w:r>
      <w:r w:rsidR="00B07859">
        <w:rPr>
          <w:rFonts w:ascii="Arial" w:hAnsi="Arial" w:cs="Arial"/>
          <w:sz w:val="18"/>
          <w:szCs w:val="18"/>
        </w:rPr>
        <w:t>Foundations,</w:t>
      </w:r>
      <w:r w:rsidR="000B1546">
        <w:rPr>
          <w:rFonts w:ascii="Arial" w:hAnsi="Arial" w:cs="Arial"/>
          <w:sz w:val="18"/>
          <w:szCs w:val="18"/>
        </w:rPr>
        <w:t xml:space="preserve"> </w:t>
      </w:r>
      <w:r w:rsidR="007304CC">
        <w:rPr>
          <w:rFonts w:ascii="Arial" w:hAnsi="Arial" w:cs="Arial"/>
          <w:sz w:val="18"/>
          <w:szCs w:val="18"/>
        </w:rPr>
        <w:t>Regulated</w:t>
      </w:r>
      <w:r w:rsidRPr="002F6371">
        <w:rPr>
          <w:rFonts w:ascii="Arial" w:hAnsi="Arial" w:cs="Arial"/>
          <w:sz w:val="18"/>
          <w:szCs w:val="18"/>
        </w:rPr>
        <w:t xml:space="preserve"> entities,</w:t>
      </w:r>
      <w:r w:rsidR="00B07859">
        <w:rPr>
          <w:rFonts w:ascii="Arial" w:hAnsi="Arial" w:cs="Arial"/>
          <w:sz w:val="18"/>
          <w:szCs w:val="18"/>
        </w:rPr>
        <w:t xml:space="preserve"> Listed </w:t>
      </w:r>
      <w:r w:rsidRPr="002F6371">
        <w:rPr>
          <w:rFonts w:ascii="Arial" w:hAnsi="Arial" w:cs="Arial"/>
          <w:sz w:val="18"/>
          <w:szCs w:val="18"/>
        </w:rPr>
        <w:t xml:space="preserve">and PEPs), ensuring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>100% compliance with global AML standards</w:t>
      </w:r>
    </w:p>
    <w:p w14:paraId="46338AD0" w14:textId="4502DA01" w:rsidR="006120C9" w:rsidRDefault="00000000" w:rsidP="006120C9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6120C9">
        <w:rPr>
          <w:rFonts w:ascii="Arial" w:hAnsi="Arial" w:cs="Arial"/>
          <w:sz w:val="18"/>
          <w:szCs w:val="18"/>
          <w:lang w:val="en-IN"/>
        </w:rPr>
        <w:t xml:space="preserve">Led </w:t>
      </w:r>
      <w:r w:rsidR="00CA201D">
        <w:rPr>
          <w:rFonts w:ascii="Arial" w:hAnsi="Arial" w:cs="Arial"/>
          <w:b/>
          <w:bCs/>
          <w:sz w:val="18"/>
          <w:szCs w:val="18"/>
          <w:lang w:val="en-IN"/>
        </w:rPr>
        <w:t>G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lobal KYC remediation programs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across APAC and EMEA, ensuring timely compliance for Investment Banking clients under evolving FCA, MAS, and other regulatory frameworks.</w:t>
      </w:r>
    </w:p>
    <w:p w14:paraId="66E3C120" w14:textId="77777777" w:rsidR="006120C9" w:rsidRDefault="00000000" w:rsidP="006120C9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6120C9">
        <w:rPr>
          <w:rFonts w:ascii="Arial" w:hAnsi="Arial" w:cs="Arial"/>
          <w:sz w:val="18"/>
          <w:szCs w:val="18"/>
          <w:lang w:val="en-IN"/>
        </w:rPr>
        <w:t xml:space="preserve">Acted as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regulatory SME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for FCA and MAS audits, managing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pre-audit testing, client file reviews, regulatory reporting, and post-audit remediation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, closing gaps via targeted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policy revisions and control enhancements</w:t>
      </w:r>
      <w:r w:rsidRPr="006120C9">
        <w:rPr>
          <w:rFonts w:ascii="Arial" w:hAnsi="Arial" w:cs="Arial"/>
          <w:sz w:val="18"/>
          <w:szCs w:val="18"/>
          <w:lang w:val="en-IN"/>
        </w:rPr>
        <w:t>.</w:t>
      </w:r>
    </w:p>
    <w:p w14:paraId="3CC4ABF9" w14:textId="4B78B805" w:rsidR="006120C9" w:rsidRDefault="00000000" w:rsidP="006120C9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6120C9">
        <w:rPr>
          <w:rFonts w:ascii="Arial" w:hAnsi="Arial" w:cs="Arial"/>
          <w:sz w:val="18"/>
          <w:szCs w:val="18"/>
          <w:lang w:val="en-IN"/>
        </w:rPr>
        <w:t xml:space="preserve">Delivered </w:t>
      </w:r>
      <w:r w:rsidR="00CA201D">
        <w:rPr>
          <w:rFonts w:ascii="Arial" w:hAnsi="Arial" w:cs="Arial"/>
          <w:b/>
          <w:bCs/>
          <w:sz w:val="18"/>
          <w:szCs w:val="18"/>
          <w:lang w:val="en-IN"/>
        </w:rPr>
        <w:t>R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egulatory change management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initiatives by performing gap analysis, impact assessments, and embedding changes through training, process re-engineering, and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target operating model (TOM) redesign</w:t>
      </w:r>
      <w:r>
        <w:rPr>
          <w:rFonts w:ascii="Arial" w:hAnsi="Arial" w:cs="Arial"/>
          <w:sz w:val="18"/>
          <w:szCs w:val="18"/>
          <w:lang w:val="en-IN"/>
        </w:rPr>
        <w:t>.</w:t>
      </w:r>
    </w:p>
    <w:p w14:paraId="428701EA" w14:textId="6CC77977" w:rsidR="008F0125" w:rsidRPr="00C403A7" w:rsidRDefault="00000000" w:rsidP="008F0125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textDirection w:val="btLr"/>
        <w:rPr>
          <w:rFonts w:ascii="Arial" w:hAnsi="Arial" w:cs="Arial"/>
          <w:sz w:val="18"/>
          <w:szCs w:val="18"/>
          <w:lang w:val="en-IN"/>
        </w:rPr>
      </w:pPr>
      <w:r w:rsidRPr="00C403A7">
        <w:rPr>
          <w:rFonts w:ascii="Arial" w:hAnsi="Arial" w:cs="Arial"/>
          <w:sz w:val="18"/>
          <w:szCs w:val="18"/>
          <w:lang w:val="en-IN"/>
        </w:rPr>
        <w:t xml:space="preserve">Oversaw </w:t>
      </w:r>
      <w:r w:rsidRPr="00C403A7">
        <w:rPr>
          <w:rFonts w:ascii="Arial" w:hAnsi="Arial" w:cs="Arial"/>
          <w:b/>
          <w:bCs/>
          <w:sz w:val="18"/>
          <w:szCs w:val="18"/>
          <w:lang w:val="en-IN"/>
        </w:rPr>
        <w:t xml:space="preserve">UAT and </w:t>
      </w:r>
      <w:r w:rsidR="00A77097">
        <w:rPr>
          <w:rFonts w:ascii="Arial" w:hAnsi="Arial" w:cs="Arial"/>
          <w:b/>
          <w:bCs/>
          <w:sz w:val="18"/>
          <w:szCs w:val="18"/>
          <w:lang w:val="en-IN"/>
        </w:rPr>
        <w:t>D</w:t>
      </w:r>
      <w:r w:rsidRPr="00C403A7">
        <w:rPr>
          <w:rFonts w:ascii="Arial" w:hAnsi="Arial" w:cs="Arial"/>
          <w:b/>
          <w:bCs/>
          <w:sz w:val="18"/>
          <w:szCs w:val="18"/>
          <w:lang w:val="en-IN"/>
        </w:rPr>
        <w:t>ata migration</w:t>
      </w:r>
      <w:r w:rsidRPr="00C403A7">
        <w:rPr>
          <w:rFonts w:ascii="Arial" w:hAnsi="Arial" w:cs="Arial"/>
          <w:sz w:val="18"/>
          <w:szCs w:val="18"/>
          <w:lang w:val="en-IN"/>
        </w:rPr>
        <w:t xml:space="preserve"> for rollout of onboarding tool-DB CAR KYC, ensuring seamless onboarding. Support and coordinate the system testing and deployment of key initiatives to deliver on </w:t>
      </w:r>
      <w:r w:rsidRPr="00C403A7">
        <w:rPr>
          <w:rFonts w:ascii="Arial" w:hAnsi="Arial" w:cs="Arial"/>
          <w:b/>
          <w:bCs/>
          <w:sz w:val="18"/>
          <w:szCs w:val="18"/>
          <w:lang w:val="en-IN"/>
        </w:rPr>
        <w:t>KYC &amp; Client Due Diligence (CDD) change initiatives</w:t>
      </w:r>
      <w:r w:rsidRPr="00C403A7">
        <w:rPr>
          <w:rFonts w:ascii="Arial" w:hAnsi="Arial" w:cs="Arial"/>
          <w:sz w:val="18"/>
          <w:szCs w:val="18"/>
          <w:lang w:val="en-IN"/>
        </w:rPr>
        <w:t xml:space="preserve">. </w:t>
      </w:r>
    </w:p>
    <w:p w14:paraId="0832B5A0" w14:textId="4D8A3FA4" w:rsidR="002F6371" w:rsidRPr="006120C9" w:rsidRDefault="00000000" w:rsidP="006120C9">
      <w:pPr>
        <w:numPr>
          <w:ilvl w:val="0"/>
          <w:numId w:val="1"/>
        </w:numPr>
        <w:tabs>
          <w:tab w:val="num" w:pos="144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903BD1">
        <w:rPr>
          <w:rFonts w:ascii="Arial" w:hAnsi="Arial" w:cs="Arial"/>
          <w:b/>
          <w:bCs/>
          <w:sz w:val="18"/>
          <w:szCs w:val="18"/>
          <w:lang w:val="en-IN"/>
        </w:rPr>
        <w:t xml:space="preserve">Collaborated with AML Compliance </w:t>
      </w:r>
      <w:r w:rsidR="008F0125" w:rsidRPr="00903BD1">
        <w:rPr>
          <w:rFonts w:ascii="Arial" w:hAnsi="Arial" w:cs="Arial"/>
          <w:b/>
          <w:bCs/>
          <w:sz w:val="18"/>
          <w:szCs w:val="18"/>
          <w:lang w:val="en-IN"/>
        </w:rPr>
        <w:t>on AML Audits</w:t>
      </w:r>
      <w:r w:rsidR="008F0125">
        <w:rPr>
          <w:rFonts w:ascii="Arial" w:hAnsi="Arial" w:cs="Arial"/>
          <w:sz w:val="18"/>
          <w:szCs w:val="18"/>
          <w:lang w:val="en-IN"/>
        </w:rPr>
        <w:t xml:space="preserve"> 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to enhance </w:t>
      </w:r>
      <w:r w:rsidRPr="006120C9">
        <w:rPr>
          <w:rFonts w:ascii="Arial" w:hAnsi="Arial" w:cs="Arial"/>
          <w:b/>
          <w:bCs/>
          <w:sz w:val="18"/>
          <w:szCs w:val="18"/>
          <w:lang w:val="en-IN"/>
        </w:rPr>
        <w:t>due diligence and monitoring</w:t>
      </w:r>
      <w:r w:rsidRPr="006120C9">
        <w:rPr>
          <w:rFonts w:ascii="Arial" w:hAnsi="Arial" w:cs="Arial"/>
          <w:sz w:val="18"/>
          <w:szCs w:val="18"/>
          <w:lang w:val="en-IN"/>
        </w:rPr>
        <w:t xml:space="preserve"> for high-risk clients (hedge funds, SPVs, PEPs), strengthening governance and risk mitigation.</w:t>
      </w:r>
    </w:p>
    <w:p w14:paraId="1C6E5DF8" w14:textId="1D62176A" w:rsidR="002F6371" w:rsidRDefault="00000000" w:rsidP="006120C9">
      <w:pPr>
        <w:pStyle w:val="ListParagraph"/>
        <w:numPr>
          <w:ilvl w:val="0"/>
          <w:numId w:val="1"/>
        </w:numPr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2F6371">
        <w:rPr>
          <w:rFonts w:ascii="Arial" w:hAnsi="Arial" w:cs="Arial"/>
          <w:sz w:val="18"/>
          <w:szCs w:val="18"/>
          <w:lang w:val="en-IN"/>
        </w:rPr>
        <w:t xml:space="preserve">Championed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people leadership</w:t>
      </w:r>
      <w:r w:rsidRPr="002F6371">
        <w:rPr>
          <w:rFonts w:ascii="Arial" w:hAnsi="Arial" w:cs="Arial"/>
          <w:sz w:val="18"/>
          <w:szCs w:val="18"/>
          <w:lang w:val="en-IN"/>
        </w:rPr>
        <w:t xml:space="preserve"> across distributed teams, driving recruitment, training, and performance management to sustain high-performing teams with 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>consistently improved KPI delivery</w:t>
      </w:r>
      <w:r w:rsidRPr="002F6371">
        <w:rPr>
          <w:rFonts w:ascii="Arial" w:hAnsi="Arial" w:cs="Arial"/>
          <w:sz w:val="18"/>
          <w:szCs w:val="18"/>
          <w:lang w:val="en-IN"/>
        </w:rPr>
        <w:t>.</w:t>
      </w:r>
    </w:p>
    <w:p w14:paraId="049907F9" w14:textId="77777777" w:rsidR="003863F6" w:rsidRDefault="003863F6" w:rsidP="003863F6">
      <w:pPr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</w:p>
    <w:p w14:paraId="3CEBA87C" w14:textId="77777777" w:rsidR="0061461A" w:rsidRDefault="0061461A" w:rsidP="003863F6">
      <w:pPr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</w:p>
    <w:p w14:paraId="2E85BA05" w14:textId="2610A982" w:rsidR="00026C9C" w:rsidRPr="00026C9C" w:rsidRDefault="00000000" w:rsidP="006120C9">
      <w:pPr>
        <w:spacing w:before="40" w:after="60" w:line="260" w:lineRule="exact"/>
        <w:jc w:val="both"/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</w:pPr>
      <w:r w:rsidRPr="00026C9C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>Team Manager – Client Onboarding &amp; Transition Management</w:t>
      </w:r>
      <w:r w:rsidRPr="002F6371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ab/>
      </w:r>
      <w:r w:rsidRPr="002F6371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ab/>
      </w:r>
      <w:r w:rsidRPr="002F6371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ab/>
      </w:r>
      <w:r w:rsidRPr="002F6371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ab/>
      </w:r>
      <w:r w:rsidR="00DB5ED7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ab/>
      </w:r>
      <w:r w:rsidRPr="00026C9C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>Feb 201</w:t>
      </w:r>
      <w:r w:rsidR="000C58D0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>0</w:t>
      </w:r>
      <w:r w:rsidRPr="00026C9C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 xml:space="preserve"> – Jan 201</w:t>
      </w:r>
      <w:r w:rsidR="00792211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>4</w:t>
      </w:r>
    </w:p>
    <w:p w14:paraId="69728CF4" w14:textId="7CE6278B" w:rsidR="002F6371" w:rsidRPr="002F6371" w:rsidRDefault="00000000" w:rsidP="006120C9">
      <w:pPr>
        <w:pStyle w:val="NormalWeb"/>
        <w:numPr>
          <w:ilvl w:val="0"/>
          <w:numId w:val="2"/>
        </w:numPr>
        <w:spacing w:before="40" w:beforeAutospacing="0" w:after="60" w:afterAutospacing="0" w:line="260" w:lineRule="exact"/>
        <w:jc w:val="both"/>
        <w:rPr>
          <w:rFonts w:ascii="Arial" w:hAnsi="Arial" w:cs="Arial"/>
          <w:sz w:val="18"/>
          <w:szCs w:val="18"/>
        </w:rPr>
      </w:pPr>
      <w:r w:rsidRPr="00C403A7">
        <w:rPr>
          <w:rFonts w:ascii="Arial" w:hAnsi="Arial" w:cs="Arial"/>
          <w:sz w:val="18"/>
          <w:szCs w:val="18"/>
        </w:rPr>
        <w:t xml:space="preserve">Managed </w:t>
      </w:r>
      <w:r w:rsidRPr="00C403A7">
        <w:rPr>
          <w:rStyle w:val="Strong"/>
          <w:rFonts w:ascii="Arial" w:eastAsiaTheme="majorEastAsia" w:hAnsi="Arial" w:cs="Arial"/>
          <w:sz w:val="18"/>
          <w:szCs w:val="18"/>
        </w:rPr>
        <w:t>dual N</w:t>
      </w:r>
      <w:r w:rsidR="008F0125" w:rsidRPr="00C403A7">
        <w:rPr>
          <w:rStyle w:val="Strong"/>
          <w:rFonts w:ascii="Arial" w:eastAsiaTheme="majorEastAsia" w:hAnsi="Arial" w:cs="Arial"/>
          <w:sz w:val="18"/>
          <w:szCs w:val="18"/>
        </w:rPr>
        <w:t xml:space="preserve">ew Client </w:t>
      </w:r>
      <w:r w:rsidRPr="00C403A7">
        <w:rPr>
          <w:rStyle w:val="Strong"/>
          <w:rFonts w:ascii="Arial" w:eastAsiaTheme="majorEastAsia" w:hAnsi="Arial" w:cs="Arial"/>
          <w:sz w:val="18"/>
          <w:szCs w:val="18"/>
        </w:rPr>
        <w:t>O</w:t>
      </w:r>
      <w:r w:rsidR="008F0125" w:rsidRPr="00C403A7">
        <w:rPr>
          <w:rStyle w:val="Strong"/>
          <w:rFonts w:ascii="Arial" w:eastAsiaTheme="majorEastAsia" w:hAnsi="Arial" w:cs="Arial"/>
          <w:sz w:val="18"/>
          <w:szCs w:val="18"/>
        </w:rPr>
        <w:t xml:space="preserve">nboarding </w:t>
      </w:r>
      <w:r w:rsidRPr="00C403A7">
        <w:rPr>
          <w:rStyle w:val="Strong"/>
          <w:rFonts w:ascii="Arial" w:eastAsiaTheme="majorEastAsia" w:hAnsi="Arial" w:cs="Arial"/>
          <w:sz w:val="18"/>
          <w:szCs w:val="18"/>
        </w:rPr>
        <w:t>teams</w:t>
      </w:r>
      <w:r w:rsidRPr="00C403A7">
        <w:rPr>
          <w:rFonts w:ascii="Arial" w:hAnsi="Arial" w:cs="Arial"/>
          <w:sz w:val="18"/>
          <w:szCs w:val="18"/>
        </w:rPr>
        <w:t xml:space="preserve"> (Corporate Finance and GTB)</w:t>
      </w:r>
      <w:r w:rsidRPr="002F6371">
        <w:rPr>
          <w:rFonts w:ascii="Arial" w:hAnsi="Arial" w:cs="Arial"/>
          <w:sz w:val="18"/>
          <w:szCs w:val="18"/>
        </w:rPr>
        <w:t xml:space="preserve"> across Bangalore and Jaipur, overseeing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 xml:space="preserve">end-to-end KYC profiling, </w:t>
      </w:r>
      <w:r w:rsidR="009849DF">
        <w:rPr>
          <w:rStyle w:val="Strong"/>
          <w:rFonts w:ascii="Arial" w:eastAsiaTheme="majorEastAsia" w:hAnsi="Arial" w:cs="Arial"/>
          <w:sz w:val="18"/>
          <w:szCs w:val="18"/>
        </w:rPr>
        <w:t xml:space="preserve">Enhanced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>due diligence</w:t>
      </w:r>
      <w:r w:rsidR="009849DF">
        <w:rPr>
          <w:rStyle w:val="Strong"/>
          <w:rFonts w:ascii="Arial" w:eastAsiaTheme="majorEastAsia" w:hAnsi="Arial" w:cs="Arial"/>
          <w:sz w:val="18"/>
          <w:szCs w:val="18"/>
        </w:rPr>
        <w:t xml:space="preserve"> (EDD)</w:t>
      </w:r>
      <w:r w:rsidR="00084A53">
        <w:rPr>
          <w:rStyle w:val="Strong"/>
          <w:rFonts w:ascii="Arial" w:eastAsiaTheme="majorEastAsia" w:hAnsi="Arial" w:cs="Arial"/>
          <w:sz w:val="18"/>
          <w:szCs w:val="18"/>
        </w:rPr>
        <w:t>,</w:t>
      </w:r>
      <w:r w:rsidR="00DF0DA4">
        <w:rPr>
          <w:rStyle w:val="Strong"/>
          <w:rFonts w:ascii="Arial" w:eastAsiaTheme="majorEastAsia" w:hAnsi="Arial" w:cs="Arial"/>
          <w:sz w:val="18"/>
          <w:szCs w:val="18"/>
        </w:rPr>
        <w:t xml:space="preserve"> </w:t>
      </w:r>
      <w:r w:rsidR="00084A53">
        <w:rPr>
          <w:rStyle w:val="Strong"/>
          <w:rFonts w:ascii="Arial" w:eastAsiaTheme="majorEastAsia" w:hAnsi="Arial" w:cs="Arial"/>
          <w:sz w:val="18"/>
          <w:szCs w:val="18"/>
        </w:rPr>
        <w:t>screening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 xml:space="preserve"> and compliance checks</w:t>
      </w:r>
      <w:r w:rsidRPr="002F6371">
        <w:rPr>
          <w:rFonts w:ascii="Arial" w:hAnsi="Arial" w:cs="Arial"/>
          <w:sz w:val="18"/>
          <w:szCs w:val="18"/>
        </w:rPr>
        <w:t xml:space="preserve"> for new client relationships.</w:t>
      </w:r>
    </w:p>
    <w:p w14:paraId="6A96650C" w14:textId="77777777" w:rsidR="002F6371" w:rsidRPr="002F6371" w:rsidRDefault="00000000" w:rsidP="006120C9">
      <w:pPr>
        <w:pStyle w:val="NormalWeb"/>
        <w:numPr>
          <w:ilvl w:val="0"/>
          <w:numId w:val="2"/>
        </w:numPr>
        <w:spacing w:before="40" w:beforeAutospacing="0" w:after="60" w:afterAutospacing="0" w:line="260" w:lineRule="exact"/>
        <w:jc w:val="both"/>
        <w:rPr>
          <w:rFonts w:ascii="Arial" w:hAnsi="Arial" w:cs="Arial"/>
          <w:sz w:val="18"/>
          <w:szCs w:val="18"/>
        </w:rPr>
      </w:pPr>
      <w:r w:rsidRPr="002F6371">
        <w:rPr>
          <w:rFonts w:ascii="Arial" w:hAnsi="Arial" w:cs="Arial"/>
          <w:sz w:val="18"/>
          <w:szCs w:val="18"/>
        </w:rPr>
        <w:lastRenderedPageBreak/>
        <w:t xml:space="preserve">Acted as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>SME for client due diligence (CIP/KYC)</w:t>
      </w:r>
      <w:r w:rsidRPr="002F6371">
        <w:rPr>
          <w:rFonts w:ascii="Arial" w:hAnsi="Arial" w:cs="Arial"/>
          <w:sz w:val="18"/>
          <w:szCs w:val="18"/>
        </w:rPr>
        <w:t xml:space="preserve">, partnering with Front Office, Compliance, and global onboarding teams to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>streamline processes and eliminate bottlenecks</w:t>
      </w:r>
      <w:r w:rsidRPr="002F6371">
        <w:rPr>
          <w:rFonts w:ascii="Arial" w:hAnsi="Arial" w:cs="Arial"/>
          <w:sz w:val="18"/>
          <w:szCs w:val="18"/>
        </w:rPr>
        <w:t>.</w:t>
      </w:r>
    </w:p>
    <w:p w14:paraId="26AF7998" w14:textId="69F76146" w:rsidR="002F6371" w:rsidRPr="002F6371" w:rsidRDefault="00000000" w:rsidP="006120C9">
      <w:pPr>
        <w:pStyle w:val="NormalWeb"/>
        <w:numPr>
          <w:ilvl w:val="0"/>
          <w:numId w:val="2"/>
        </w:numPr>
        <w:spacing w:before="40" w:beforeAutospacing="0" w:after="60" w:afterAutospacing="0" w:line="260" w:lineRule="exact"/>
        <w:jc w:val="both"/>
        <w:rPr>
          <w:rFonts w:ascii="Arial" w:hAnsi="Arial" w:cs="Arial"/>
          <w:sz w:val="18"/>
          <w:szCs w:val="18"/>
        </w:rPr>
      </w:pPr>
      <w:r w:rsidRPr="002F6371">
        <w:rPr>
          <w:rFonts w:ascii="Arial" w:hAnsi="Arial" w:cs="Arial"/>
          <w:sz w:val="18"/>
          <w:szCs w:val="18"/>
        </w:rPr>
        <w:t xml:space="preserve">Executed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>Six-Eye quality reviews</w:t>
      </w:r>
      <w:r w:rsidRPr="002F6371">
        <w:rPr>
          <w:rFonts w:ascii="Arial" w:hAnsi="Arial" w:cs="Arial"/>
          <w:sz w:val="18"/>
          <w:szCs w:val="18"/>
        </w:rPr>
        <w:t xml:space="preserve"> for high-risk client categories (hedge funds, SPVs, regulated entities, and PEPs), ensuring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>100% compliance with global AML standards</w:t>
      </w:r>
      <w:r w:rsidR="00BF2EC0">
        <w:rPr>
          <w:rFonts w:ascii="Arial" w:hAnsi="Arial" w:cs="Arial"/>
          <w:sz w:val="18"/>
          <w:szCs w:val="18"/>
        </w:rPr>
        <w:t>-</w:t>
      </w:r>
      <w:r w:rsidR="0069191C">
        <w:rPr>
          <w:rFonts w:ascii="Arial" w:hAnsi="Arial" w:cs="Arial"/>
          <w:sz w:val="18"/>
          <w:szCs w:val="18"/>
        </w:rPr>
        <w:t>BSA Patriot Act, OFAC and EU Anti Money Laundering Directives.</w:t>
      </w:r>
    </w:p>
    <w:p w14:paraId="34D875D7" w14:textId="11B68BD0" w:rsidR="002F6371" w:rsidRPr="002F6371" w:rsidRDefault="00000000" w:rsidP="006120C9">
      <w:pPr>
        <w:pStyle w:val="NormalWeb"/>
        <w:numPr>
          <w:ilvl w:val="0"/>
          <w:numId w:val="2"/>
        </w:numPr>
        <w:spacing w:before="40" w:beforeAutospacing="0" w:after="60" w:afterAutospacing="0" w:line="260" w:lineRule="exact"/>
        <w:jc w:val="both"/>
        <w:rPr>
          <w:rFonts w:ascii="Arial" w:hAnsi="Arial" w:cs="Arial"/>
          <w:sz w:val="18"/>
          <w:szCs w:val="18"/>
        </w:rPr>
      </w:pPr>
      <w:r w:rsidRPr="002F6371">
        <w:rPr>
          <w:rFonts w:ascii="Arial" w:hAnsi="Arial" w:cs="Arial"/>
          <w:sz w:val="18"/>
          <w:szCs w:val="18"/>
        </w:rPr>
        <w:t xml:space="preserve">Designed and delivered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>structured training and onboarding programs</w:t>
      </w:r>
      <w:r w:rsidRPr="002F6371">
        <w:rPr>
          <w:rFonts w:ascii="Arial" w:hAnsi="Arial" w:cs="Arial"/>
          <w:sz w:val="18"/>
          <w:szCs w:val="18"/>
        </w:rPr>
        <w:t xml:space="preserve">, building team capability and reducing onboarding </w:t>
      </w:r>
      <w:r w:rsidR="00D346FE">
        <w:rPr>
          <w:rFonts w:ascii="Arial" w:hAnsi="Arial" w:cs="Arial"/>
          <w:sz w:val="18"/>
          <w:szCs w:val="18"/>
        </w:rPr>
        <w:t xml:space="preserve">quality </w:t>
      </w:r>
      <w:r w:rsidRPr="002F6371">
        <w:rPr>
          <w:rFonts w:ascii="Arial" w:hAnsi="Arial" w:cs="Arial"/>
          <w:sz w:val="18"/>
          <w:szCs w:val="18"/>
        </w:rPr>
        <w:t>error rates</w:t>
      </w:r>
      <w:r w:rsidR="00536FF5">
        <w:rPr>
          <w:rFonts w:ascii="Arial" w:hAnsi="Arial" w:cs="Arial"/>
          <w:sz w:val="18"/>
          <w:szCs w:val="18"/>
        </w:rPr>
        <w:t>.</w:t>
      </w:r>
    </w:p>
    <w:p w14:paraId="6F2D86BB" w14:textId="5CCCD09D" w:rsidR="002F6371" w:rsidRPr="002F6371" w:rsidRDefault="00000000" w:rsidP="006120C9">
      <w:pPr>
        <w:pStyle w:val="NormalWeb"/>
        <w:numPr>
          <w:ilvl w:val="0"/>
          <w:numId w:val="2"/>
        </w:numPr>
        <w:spacing w:before="40" w:beforeAutospacing="0" w:after="60" w:afterAutospacing="0" w:line="260" w:lineRule="exact"/>
        <w:jc w:val="both"/>
        <w:rPr>
          <w:rFonts w:ascii="Arial" w:hAnsi="Arial" w:cs="Arial"/>
          <w:sz w:val="18"/>
          <w:szCs w:val="18"/>
        </w:rPr>
      </w:pPr>
      <w:r w:rsidRPr="002F6371">
        <w:rPr>
          <w:rFonts w:ascii="Arial" w:hAnsi="Arial" w:cs="Arial"/>
          <w:sz w:val="18"/>
          <w:szCs w:val="18"/>
        </w:rPr>
        <w:t>Produced</w:t>
      </w:r>
      <w:r w:rsidR="00A77097">
        <w:rPr>
          <w:rFonts w:ascii="Arial" w:hAnsi="Arial" w:cs="Arial"/>
          <w:sz w:val="18"/>
          <w:szCs w:val="18"/>
        </w:rPr>
        <w:t xml:space="preserve">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>monthly MIS</w:t>
      </w:r>
      <w:r w:rsidR="00A77097">
        <w:rPr>
          <w:rStyle w:val="Strong"/>
          <w:rFonts w:ascii="Arial" w:eastAsiaTheme="majorEastAsia" w:hAnsi="Arial" w:cs="Arial"/>
          <w:sz w:val="18"/>
          <w:szCs w:val="18"/>
        </w:rPr>
        <w:t xml:space="preserve">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>and KPI</w:t>
      </w:r>
      <w:r w:rsidR="00A77097">
        <w:rPr>
          <w:rStyle w:val="Strong"/>
          <w:rFonts w:ascii="Arial" w:eastAsiaTheme="majorEastAsia" w:hAnsi="Arial" w:cs="Arial"/>
          <w:sz w:val="18"/>
          <w:szCs w:val="18"/>
        </w:rPr>
        <w:t xml:space="preserve">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>dashboards</w:t>
      </w:r>
      <w:r w:rsidRPr="002F6371">
        <w:rPr>
          <w:rFonts w:ascii="Arial" w:hAnsi="Arial" w:cs="Arial"/>
          <w:sz w:val="18"/>
          <w:szCs w:val="18"/>
        </w:rPr>
        <w:t xml:space="preserve"> for senior management, enabling </w:t>
      </w:r>
      <w:r w:rsidRPr="002F6371">
        <w:rPr>
          <w:rStyle w:val="Strong"/>
          <w:rFonts w:ascii="Arial" w:eastAsiaTheme="majorEastAsia" w:hAnsi="Arial" w:cs="Arial"/>
          <w:sz w:val="18"/>
          <w:szCs w:val="18"/>
        </w:rPr>
        <w:t>data-driven capacity planning, risk monitoring, and performance tracking</w:t>
      </w:r>
      <w:r w:rsidRPr="002F6371">
        <w:rPr>
          <w:rFonts w:ascii="Arial" w:hAnsi="Arial" w:cs="Arial"/>
          <w:sz w:val="18"/>
          <w:szCs w:val="18"/>
        </w:rPr>
        <w:t>.</w:t>
      </w:r>
    </w:p>
    <w:p w14:paraId="646EED77" w14:textId="73E0250D" w:rsidR="00026C9C" w:rsidRPr="00026C9C" w:rsidRDefault="00000000" w:rsidP="006120C9">
      <w:pPr>
        <w:spacing w:before="40" w:after="60" w:line="260" w:lineRule="exact"/>
        <w:jc w:val="both"/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</w:pPr>
      <w:r w:rsidRPr="00026C9C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>Process Supervisor – Transition of New Client Onboarding</w:t>
      </w:r>
      <w:r w:rsidRPr="002F6371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ab/>
      </w:r>
      <w:r w:rsidRPr="002F6371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ab/>
      </w:r>
      <w:r w:rsidRPr="002F6371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ab/>
      </w:r>
      <w:r w:rsidRPr="002F6371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ab/>
      </w:r>
      <w:r w:rsidR="00DB5ED7">
        <w:rPr>
          <w:rFonts w:ascii="Arial" w:hAnsi="Arial" w:cs="Arial"/>
          <w:b/>
          <w:bCs/>
          <w:i/>
          <w:iCs/>
          <w:color w:val="2E74B5" w:themeColor="accent5" w:themeShade="BF"/>
          <w:sz w:val="19"/>
          <w:szCs w:val="19"/>
          <w:lang w:val="en-IN"/>
        </w:rPr>
        <w:tab/>
      </w:r>
      <w:r w:rsidR="001138BF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>May 2007</w:t>
      </w:r>
      <w:r w:rsidRPr="00026C9C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 xml:space="preserve"> – </w:t>
      </w:r>
      <w:r w:rsidR="003F61C3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>Feb</w:t>
      </w:r>
      <w:r w:rsidRPr="00026C9C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 xml:space="preserve"> 20</w:t>
      </w:r>
      <w:r w:rsidR="003F61C3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>1</w:t>
      </w:r>
      <w:r w:rsidR="000C58D0">
        <w:rPr>
          <w:rFonts w:ascii="Arial" w:hAnsi="Arial" w:cs="Arial"/>
          <w:i/>
          <w:iCs/>
          <w:color w:val="2E74B5" w:themeColor="accent5" w:themeShade="BF"/>
          <w:sz w:val="19"/>
          <w:szCs w:val="19"/>
          <w:lang w:val="en-IN"/>
        </w:rPr>
        <w:t>0</w:t>
      </w:r>
    </w:p>
    <w:p w14:paraId="0E98E7C4" w14:textId="377DF47C" w:rsidR="00026C9C" w:rsidRPr="00026C9C" w:rsidRDefault="00000000" w:rsidP="006120C9">
      <w:pPr>
        <w:numPr>
          <w:ilvl w:val="0"/>
          <w:numId w:val="3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026C9C">
        <w:rPr>
          <w:rFonts w:ascii="Arial" w:hAnsi="Arial" w:cs="Arial"/>
          <w:sz w:val="18"/>
          <w:szCs w:val="18"/>
          <w:lang w:val="en-IN"/>
        </w:rPr>
        <w:t xml:space="preserve">Spearheaded the </w:t>
      </w:r>
      <w:r w:rsidRPr="00026C9C">
        <w:rPr>
          <w:rFonts w:ascii="Arial" w:hAnsi="Arial" w:cs="Arial"/>
          <w:b/>
          <w:bCs/>
          <w:sz w:val="18"/>
          <w:szCs w:val="18"/>
          <w:lang w:val="en-IN"/>
        </w:rPr>
        <w:t>migration of KYC processes</w:t>
      </w:r>
      <w:r w:rsidRPr="00026C9C">
        <w:rPr>
          <w:rFonts w:ascii="Arial" w:hAnsi="Arial" w:cs="Arial"/>
          <w:sz w:val="18"/>
          <w:szCs w:val="18"/>
          <w:lang w:val="en-IN"/>
        </w:rPr>
        <w:t xml:space="preserve"> </w:t>
      </w:r>
      <w:r w:rsidRPr="00026C9C">
        <w:rPr>
          <w:rFonts w:ascii="Arial" w:hAnsi="Arial" w:cs="Arial"/>
          <w:b/>
          <w:bCs/>
          <w:sz w:val="18"/>
          <w:szCs w:val="18"/>
          <w:lang w:val="en-IN"/>
        </w:rPr>
        <w:t>from London to Bangalore</w:t>
      </w:r>
      <w:r w:rsidRPr="00026C9C">
        <w:rPr>
          <w:rFonts w:ascii="Arial" w:hAnsi="Arial" w:cs="Arial"/>
          <w:sz w:val="18"/>
          <w:szCs w:val="18"/>
          <w:lang w:val="en-IN"/>
        </w:rPr>
        <w:t xml:space="preserve"> for Global Markets UK, laying the foundation for a scalable offshore model</w:t>
      </w:r>
      <w:r w:rsidR="00CD1787">
        <w:rPr>
          <w:rFonts w:ascii="Arial" w:hAnsi="Arial" w:cs="Arial"/>
          <w:sz w:val="18"/>
          <w:szCs w:val="18"/>
          <w:lang w:val="en-IN"/>
        </w:rPr>
        <w:t xml:space="preserve"> and scaling new team.</w:t>
      </w:r>
    </w:p>
    <w:p w14:paraId="1B001582" w14:textId="77777777" w:rsidR="00026C9C" w:rsidRPr="00026C9C" w:rsidRDefault="00000000" w:rsidP="006120C9">
      <w:pPr>
        <w:numPr>
          <w:ilvl w:val="0"/>
          <w:numId w:val="3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026C9C">
        <w:rPr>
          <w:rFonts w:ascii="Arial" w:hAnsi="Arial" w:cs="Arial"/>
          <w:sz w:val="18"/>
          <w:szCs w:val="18"/>
          <w:lang w:val="en-IN"/>
        </w:rPr>
        <w:t xml:space="preserve">Conducted </w:t>
      </w:r>
      <w:r w:rsidRPr="00026C9C">
        <w:rPr>
          <w:rFonts w:ascii="Arial" w:hAnsi="Arial" w:cs="Arial"/>
          <w:b/>
          <w:bCs/>
          <w:sz w:val="18"/>
          <w:szCs w:val="18"/>
          <w:lang w:val="en-IN"/>
        </w:rPr>
        <w:t>enhanced due diligence</w:t>
      </w:r>
      <w:r w:rsidRPr="00026C9C">
        <w:rPr>
          <w:rFonts w:ascii="Arial" w:hAnsi="Arial" w:cs="Arial"/>
          <w:sz w:val="18"/>
          <w:szCs w:val="18"/>
          <w:lang w:val="en-IN"/>
        </w:rPr>
        <w:t xml:space="preserve"> for PEPs and clients from high-risk countries, escalating derogatory findings to AML Compliance for decisioning.</w:t>
      </w:r>
    </w:p>
    <w:p w14:paraId="6D45E4C1" w14:textId="26BC587C" w:rsidR="00026C9C" w:rsidRPr="00026C9C" w:rsidRDefault="00000000" w:rsidP="006120C9">
      <w:pPr>
        <w:numPr>
          <w:ilvl w:val="0"/>
          <w:numId w:val="3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026C9C">
        <w:rPr>
          <w:rFonts w:ascii="Arial" w:hAnsi="Arial" w:cs="Arial"/>
          <w:sz w:val="18"/>
          <w:szCs w:val="18"/>
          <w:lang w:val="en-IN"/>
        </w:rPr>
        <w:t xml:space="preserve">Performed </w:t>
      </w:r>
      <w:r w:rsidRPr="00026C9C">
        <w:rPr>
          <w:rFonts w:ascii="Arial" w:hAnsi="Arial" w:cs="Arial"/>
          <w:b/>
          <w:bCs/>
          <w:sz w:val="18"/>
          <w:szCs w:val="18"/>
          <w:lang w:val="en-IN"/>
        </w:rPr>
        <w:t>4-eye quality checks</w:t>
      </w:r>
      <w:r w:rsidRPr="00026C9C">
        <w:rPr>
          <w:rFonts w:ascii="Arial" w:hAnsi="Arial" w:cs="Arial"/>
          <w:sz w:val="18"/>
          <w:szCs w:val="18"/>
          <w:lang w:val="en-IN"/>
        </w:rPr>
        <w:t xml:space="preserve"> and provided recommendations on account acceptance/rejection for entities including hedge funds,</w:t>
      </w:r>
      <w:r w:rsidR="00037E33">
        <w:rPr>
          <w:rFonts w:ascii="Arial" w:hAnsi="Arial" w:cs="Arial"/>
          <w:sz w:val="18"/>
          <w:szCs w:val="18"/>
          <w:lang w:val="en-IN"/>
        </w:rPr>
        <w:t xml:space="preserve"> Trusts, Private Entities,</w:t>
      </w:r>
      <w:r w:rsidRPr="00026C9C">
        <w:rPr>
          <w:rFonts w:ascii="Arial" w:hAnsi="Arial" w:cs="Arial"/>
          <w:sz w:val="18"/>
          <w:szCs w:val="18"/>
          <w:lang w:val="en-IN"/>
        </w:rPr>
        <w:t xml:space="preserve"> SPVs, and regulated institutions.</w:t>
      </w:r>
    </w:p>
    <w:p w14:paraId="2D65B9B9" w14:textId="77777777" w:rsidR="00026C9C" w:rsidRPr="002F6371" w:rsidRDefault="00000000" w:rsidP="006120C9">
      <w:pPr>
        <w:numPr>
          <w:ilvl w:val="0"/>
          <w:numId w:val="3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026C9C">
        <w:rPr>
          <w:rFonts w:ascii="Arial" w:hAnsi="Arial" w:cs="Arial"/>
          <w:sz w:val="18"/>
          <w:szCs w:val="18"/>
          <w:lang w:val="en-IN"/>
        </w:rPr>
        <w:t xml:space="preserve">Supported the </w:t>
      </w:r>
      <w:r w:rsidRPr="00026C9C">
        <w:rPr>
          <w:rFonts w:ascii="Arial" w:hAnsi="Arial" w:cs="Arial"/>
          <w:b/>
          <w:bCs/>
          <w:sz w:val="18"/>
          <w:szCs w:val="18"/>
          <w:lang w:val="en-IN"/>
        </w:rPr>
        <w:t>MiFID remediation program</w:t>
      </w:r>
      <w:r w:rsidRPr="00026C9C">
        <w:rPr>
          <w:rFonts w:ascii="Arial" w:hAnsi="Arial" w:cs="Arial"/>
          <w:sz w:val="18"/>
          <w:szCs w:val="18"/>
          <w:lang w:val="en-IN"/>
        </w:rPr>
        <w:t>, ensuring adherence to EU client classification and suitability regulations.</w:t>
      </w:r>
    </w:p>
    <w:p w14:paraId="28BE8C58" w14:textId="77777777" w:rsidR="00026C9C" w:rsidRPr="00026C9C" w:rsidRDefault="00026C9C" w:rsidP="006120C9">
      <w:pPr>
        <w:spacing w:before="40" w:after="60" w:line="260" w:lineRule="exact"/>
        <w:ind w:left="360"/>
        <w:jc w:val="both"/>
        <w:rPr>
          <w:rFonts w:ascii="Arial" w:hAnsi="Arial" w:cs="Arial"/>
          <w:sz w:val="18"/>
          <w:szCs w:val="18"/>
          <w:lang w:val="en-IN"/>
        </w:rPr>
      </w:pPr>
    </w:p>
    <w:p w14:paraId="741BA94F" w14:textId="43DA7CD1" w:rsidR="00026C9C" w:rsidRPr="00026C9C" w:rsidRDefault="00000000" w:rsidP="006120C9">
      <w:pPr>
        <w:pBdr>
          <w:bottom w:val="single" w:sz="4" w:space="0" w:color="auto"/>
        </w:pBdr>
        <w:shd w:val="clear" w:color="auto" w:fill="F2F2F2" w:themeFill="background1" w:themeFillShade="F2"/>
        <w:spacing w:before="40" w:after="60" w:line="260" w:lineRule="exact"/>
        <w:jc w:val="center"/>
        <w:rPr>
          <w:rFonts w:ascii="Arial" w:hAnsi="Arial" w:cs="Arial"/>
          <w:b/>
          <w:bCs/>
          <w:color w:val="1F4E79" w:themeColor="accent5" w:themeShade="80"/>
          <w:sz w:val="24"/>
          <w:szCs w:val="24"/>
          <w:lang w:val="en-IN"/>
        </w:rPr>
      </w:pPr>
      <w:r w:rsidRPr="002F6371">
        <w:rPr>
          <w:rFonts w:ascii="Arial" w:hAnsi="Arial" w:cs="Arial"/>
          <w:b/>
          <w:bCs/>
          <w:color w:val="1F4E79" w:themeColor="accent5" w:themeShade="80"/>
          <w:sz w:val="24"/>
          <w:szCs w:val="24"/>
          <w:lang w:val="en-IN"/>
        </w:rPr>
        <w:t>EDUCATION &amp; CERTIFICATIONS</w:t>
      </w:r>
    </w:p>
    <w:p w14:paraId="643B2F50" w14:textId="434D1C86" w:rsidR="00026C9C" w:rsidRPr="00026C9C" w:rsidRDefault="00000000" w:rsidP="006120C9">
      <w:pPr>
        <w:numPr>
          <w:ilvl w:val="0"/>
          <w:numId w:val="6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026C9C">
        <w:rPr>
          <w:rFonts w:ascii="Arial" w:hAnsi="Arial" w:cs="Arial"/>
          <w:b/>
          <w:bCs/>
          <w:sz w:val="18"/>
          <w:szCs w:val="18"/>
          <w:lang w:val="en-IN"/>
        </w:rPr>
        <w:t>PGDBA (Finance)</w:t>
      </w:r>
      <w:r w:rsidRPr="00026C9C">
        <w:rPr>
          <w:rFonts w:ascii="Arial" w:hAnsi="Arial" w:cs="Arial"/>
          <w:sz w:val="18"/>
          <w:szCs w:val="18"/>
          <w:lang w:val="en-IN"/>
        </w:rPr>
        <w:t xml:space="preserve"> – Symbiosis, Pune University, India</w:t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  <w:t xml:space="preserve"> </w:t>
      </w:r>
    </w:p>
    <w:p w14:paraId="4D92F464" w14:textId="004C1A39" w:rsidR="00026C9C" w:rsidRPr="00026C9C" w:rsidRDefault="00000000" w:rsidP="006120C9">
      <w:pPr>
        <w:numPr>
          <w:ilvl w:val="0"/>
          <w:numId w:val="6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026C9C">
        <w:rPr>
          <w:rFonts w:ascii="Arial" w:hAnsi="Arial" w:cs="Arial"/>
          <w:b/>
          <w:bCs/>
          <w:sz w:val="18"/>
          <w:szCs w:val="18"/>
          <w:lang w:val="en-IN"/>
        </w:rPr>
        <w:t>B.Com</w:t>
      </w:r>
      <w:r w:rsidRPr="002F6371">
        <w:rPr>
          <w:rFonts w:ascii="Arial" w:hAnsi="Arial" w:cs="Arial"/>
          <w:b/>
          <w:bCs/>
          <w:sz w:val="18"/>
          <w:szCs w:val="18"/>
          <w:lang w:val="en-IN"/>
        </w:rPr>
        <w:t xml:space="preserve">. </w:t>
      </w:r>
      <w:r w:rsidRPr="00026C9C">
        <w:rPr>
          <w:rFonts w:ascii="Arial" w:hAnsi="Arial" w:cs="Arial"/>
          <w:b/>
          <w:bCs/>
          <w:sz w:val="18"/>
          <w:szCs w:val="18"/>
          <w:lang w:val="en-IN"/>
        </w:rPr>
        <w:t>(Commerce)</w:t>
      </w:r>
      <w:r w:rsidRPr="00026C9C">
        <w:rPr>
          <w:rFonts w:ascii="Arial" w:hAnsi="Arial" w:cs="Arial"/>
          <w:sz w:val="18"/>
          <w:szCs w:val="18"/>
          <w:lang w:val="en-IN"/>
        </w:rPr>
        <w:t xml:space="preserve"> – Panjab University, India</w:t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</w:r>
    </w:p>
    <w:p w14:paraId="19B6827D" w14:textId="0296B282" w:rsidR="00026C9C" w:rsidRPr="00026C9C" w:rsidRDefault="00000000" w:rsidP="006120C9">
      <w:pPr>
        <w:numPr>
          <w:ilvl w:val="0"/>
          <w:numId w:val="6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026C9C">
        <w:rPr>
          <w:rFonts w:ascii="Arial" w:hAnsi="Arial" w:cs="Arial"/>
          <w:b/>
          <w:bCs/>
          <w:sz w:val="18"/>
          <w:szCs w:val="18"/>
          <w:lang w:val="en-IN"/>
        </w:rPr>
        <w:t>ICA Certification (Tier 2 – AML/Compliance)</w:t>
      </w:r>
      <w:r w:rsidRPr="00026C9C">
        <w:rPr>
          <w:rFonts w:ascii="Arial" w:hAnsi="Arial" w:cs="Arial"/>
          <w:sz w:val="18"/>
          <w:szCs w:val="18"/>
          <w:lang w:val="en-IN"/>
        </w:rPr>
        <w:t xml:space="preserve"> – University of Manchester, UK</w:t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</w:r>
      <w:r w:rsidR="006120C9">
        <w:rPr>
          <w:rFonts w:ascii="Arial" w:hAnsi="Arial" w:cs="Arial"/>
          <w:sz w:val="18"/>
          <w:szCs w:val="18"/>
          <w:lang w:val="en-IN"/>
        </w:rPr>
        <w:tab/>
      </w:r>
    </w:p>
    <w:p w14:paraId="39BF9CCB" w14:textId="4AF8B358" w:rsidR="00026C9C" w:rsidRPr="00CA6AA9" w:rsidRDefault="00000000" w:rsidP="006120C9">
      <w:pPr>
        <w:numPr>
          <w:ilvl w:val="0"/>
          <w:numId w:val="6"/>
        </w:numPr>
        <w:tabs>
          <w:tab w:val="clear" w:pos="360"/>
          <w:tab w:val="num" w:pos="720"/>
        </w:tabs>
        <w:spacing w:before="40" w:after="60" w:line="260" w:lineRule="exact"/>
        <w:jc w:val="both"/>
        <w:rPr>
          <w:rFonts w:ascii="Arial" w:hAnsi="Arial" w:cs="Arial"/>
          <w:sz w:val="18"/>
          <w:szCs w:val="18"/>
        </w:rPr>
      </w:pPr>
      <w:r w:rsidRPr="00026C9C">
        <w:rPr>
          <w:rFonts w:ascii="Arial" w:hAnsi="Arial" w:cs="Arial"/>
          <w:b/>
          <w:bCs/>
          <w:sz w:val="18"/>
          <w:szCs w:val="18"/>
          <w:lang w:val="en-IN"/>
        </w:rPr>
        <w:t>FINRA Series 99 Operations Professional</w:t>
      </w:r>
      <w:r w:rsidRPr="00026C9C">
        <w:rPr>
          <w:rFonts w:ascii="Arial" w:hAnsi="Arial" w:cs="Arial"/>
          <w:sz w:val="18"/>
          <w:szCs w:val="18"/>
          <w:lang w:val="en-IN"/>
        </w:rPr>
        <w:t xml:space="preserve"> – CRD# 0295868234</w:t>
      </w:r>
      <w:r>
        <w:pict w14:anchorId="2999CC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</w:p>
    <w:sectPr w:rsidR="00026C9C" w:rsidRPr="00CA6AA9" w:rsidSect="00026C9C">
      <w:pgSz w:w="11906" w:h="16838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1048"/>
    <w:multiLevelType w:val="multilevel"/>
    <w:tmpl w:val="881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10EBF"/>
    <w:multiLevelType w:val="multilevel"/>
    <w:tmpl w:val="B3C8A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E59AA"/>
    <w:multiLevelType w:val="multilevel"/>
    <w:tmpl w:val="0F963F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2738"/>
    <w:multiLevelType w:val="multilevel"/>
    <w:tmpl w:val="876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A11D2"/>
    <w:multiLevelType w:val="multilevel"/>
    <w:tmpl w:val="D486D1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07D5B"/>
    <w:multiLevelType w:val="multilevel"/>
    <w:tmpl w:val="CC04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FB54E9"/>
    <w:multiLevelType w:val="hybridMultilevel"/>
    <w:tmpl w:val="B58E7D14"/>
    <w:lvl w:ilvl="0" w:tplc="3DF4060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A6CE2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AC0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40E2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3031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362AB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2C62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A4E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ECF6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E44B9"/>
    <w:multiLevelType w:val="multilevel"/>
    <w:tmpl w:val="7C16F4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1112D"/>
    <w:multiLevelType w:val="multilevel"/>
    <w:tmpl w:val="53C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85EBA"/>
    <w:multiLevelType w:val="multilevel"/>
    <w:tmpl w:val="BE8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E854D4"/>
    <w:multiLevelType w:val="multilevel"/>
    <w:tmpl w:val="09CC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D024B"/>
    <w:multiLevelType w:val="multilevel"/>
    <w:tmpl w:val="2E7819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F42CB"/>
    <w:multiLevelType w:val="multilevel"/>
    <w:tmpl w:val="39DA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0279F5"/>
    <w:multiLevelType w:val="multilevel"/>
    <w:tmpl w:val="0D4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9A03AB"/>
    <w:multiLevelType w:val="multilevel"/>
    <w:tmpl w:val="EB7C96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D2DB3"/>
    <w:multiLevelType w:val="multilevel"/>
    <w:tmpl w:val="DB2CDE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94177"/>
    <w:multiLevelType w:val="multilevel"/>
    <w:tmpl w:val="862E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0620E2"/>
    <w:multiLevelType w:val="hybridMultilevel"/>
    <w:tmpl w:val="6538A3CA"/>
    <w:lvl w:ilvl="0" w:tplc="A09AD3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0EE8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661D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E284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E071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4631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2CF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009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9252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1A61EA"/>
    <w:multiLevelType w:val="multilevel"/>
    <w:tmpl w:val="331E7E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64A42"/>
    <w:multiLevelType w:val="multilevel"/>
    <w:tmpl w:val="F790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C02EBD"/>
    <w:multiLevelType w:val="multilevel"/>
    <w:tmpl w:val="7298BB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58967797">
    <w:abstractNumId w:val="18"/>
  </w:num>
  <w:num w:numId="2" w16cid:durableId="545411743">
    <w:abstractNumId w:val="14"/>
  </w:num>
  <w:num w:numId="3" w16cid:durableId="49354661">
    <w:abstractNumId w:val="15"/>
  </w:num>
  <w:num w:numId="4" w16cid:durableId="742096866">
    <w:abstractNumId w:val="2"/>
  </w:num>
  <w:num w:numId="5" w16cid:durableId="1682001269">
    <w:abstractNumId w:val="4"/>
  </w:num>
  <w:num w:numId="6" w16cid:durableId="1007177668">
    <w:abstractNumId w:val="11"/>
  </w:num>
  <w:num w:numId="7" w16cid:durableId="1947694829">
    <w:abstractNumId w:val="8"/>
  </w:num>
  <w:num w:numId="8" w16cid:durableId="1758018461">
    <w:abstractNumId w:val="3"/>
  </w:num>
  <w:num w:numId="9" w16cid:durableId="1812598815">
    <w:abstractNumId w:val="1"/>
  </w:num>
  <w:num w:numId="10" w16cid:durableId="202136207">
    <w:abstractNumId w:val="20"/>
  </w:num>
  <w:num w:numId="11" w16cid:durableId="826020110">
    <w:abstractNumId w:val="0"/>
  </w:num>
  <w:num w:numId="12" w16cid:durableId="1544437683">
    <w:abstractNumId w:val="10"/>
  </w:num>
  <w:num w:numId="13" w16cid:durableId="292179333">
    <w:abstractNumId w:val="7"/>
  </w:num>
  <w:num w:numId="14" w16cid:durableId="415832088">
    <w:abstractNumId w:val="6"/>
  </w:num>
  <w:num w:numId="15" w16cid:durableId="1405033857">
    <w:abstractNumId w:val="17"/>
  </w:num>
  <w:num w:numId="16" w16cid:durableId="206379799">
    <w:abstractNumId w:val="5"/>
  </w:num>
  <w:num w:numId="17" w16cid:durableId="1645086494">
    <w:abstractNumId w:val="12"/>
  </w:num>
  <w:num w:numId="18" w16cid:durableId="1215191850">
    <w:abstractNumId w:val="16"/>
  </w:num>
  <w:num w:numId="19" w16cid:durableId="1431195205">
    <w:abstractNumId w:val="13"/>
  </w:num>
  <w:num w:numId="20" w16cid:durableId="964701239">
    <w:abstractNumId w:val="19"/>
  </w:num>
  <w:num w:numId="21" w16cid:durableId="1472097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9C"/>
    <w:rsid w:val="00010D87"/>
    <w:rsid w:val="000147D9"/>
    <w:rsid w:val="00023687"/>
    <w:rsid w:val="00026C9C"/>
    <w:rsid w:val="00032387"/>
    <w:rsid w:val="00037E33"/>
    <w:rsid w:val="0005630A"/>
    <w:rsid w:val="00064B95"/>
    <w:rsid w:val="00084A53"/>
    <w:rsid w:val="0009048C"/>
    <w:rsid w:val="000961E7"/>
    <w:rsid w:val="00097D15"/>
    <w:rsid w:val="000B1546"/>
    <w:rsid w:val="000B17EC"/>
    <w:rsid w:val="000B4849"/>
    <w:rsid w:val="000C58D0"/>
    <w:rsid w:val="000C59A8"/>
    <w:rsid w:val="000C7A49"/>
    <w:rsid w:val="000E2C9D"/>
    <w:rsid w:val="000F20E9"/>
    <w:rsid w:val="00110E7F"/>
    <w:rsid w:val="001138BF"/>
    <w:rsid w:val="001222E7"/>
    <w:rsid w:val="001376BB"/>
    <w:rsid w:val="0014770C"/>
    <w:rsid w:val="00156951"/>
    <w:rsid w:val="00160CF0"/>
    <w:rsid w:val="00197A87"/>
    <w:rsid w:val="001A75CB"/>
    <w:rsid w:val="001D08FF"/>
    <w:rsid w:val="001D6C89"/>
    <w:rsid w:val="001F41D8"/>
    <w:rsid w:val="002135B6"/>
    <w:rsid w:val="002716CE"/>
    <w:rsid w:val="0028685E"/>
    <w:rsid w:val="00295E27"/>
    <w:rsid w:val="002A2A6B"/>
    <w:rsid w:val="002B153D"/>
    <w:rsid w:val="002F6371"/>
    <w:rsid w:val="003001C2"/>
    <w:rsid w:val="003058FD"/>
    <w:rsid w:val="00345E8E"/>
    <w:rsid w:val="00351F71"/>
    <w:rsid w:val="00353BED"/>
    <w:rsid w:val="00357DBE"/>
    <w:rsid w:val="00361502"/>
    <w:rsid w:val="00366A18"/>
    <w:rsid w:val="003707F9"/>
    <w:rsid w:val="003863F6"/>
    <w:rsid w:val="003873FC"/>
    <w:rsid w:val="00387F7B"/>
    <w:rsid w:val="003A14DF"/>
    <w:rsid w:val="003B24B9"/>
    <w:rsid w:val="003B54CD"/>
    <w:rsid w:val="003D7F76"/>
    <w:rsid w:val="003E1750"/>
    <w:rsid w:val="003E7E06"/>
    <w:rsid w:val="003F61C3"/>
    <w:rsid w:val="004136BF"/>
    <w:rsid w:val="00423A35"/>
    <w:rsid w:val="004266B3"/>
    <w:rsid w:val="004329C9"/>
    <w:rsid w:val="00467A8A"/>
    <w:rsid w:val="00473D77"/>
    <w:rsid w:val="004767D2"/>
    <w:rsid w:val="00495AE0"/>
    <w:rsid w:val="004B4E7C"/>
    <w:rsid w:val="004F0469"/>
    <w:rsid w:val="00521BF1"/>
    <w:rsid w:val="00536FF5"/>
    <w:rsid w:val="00570B34"/>
    <w:rsid w:val="00574956"/>
    <w:rsid w:val="00583179"/>
    <w:rsid w:val="00591AF3"/>
    <w:rsid w:val="005C2854"/>
    <w:rsid w:val="005E6675"/>
    <w:rsid w:val="005F7FDF"/>
    <w:rsid w:val="0061132C"/>
    <w:rsid w:val="006120C9"/>
    <w:rsid w:val="0061461A"/>
    <w:rsid w:val="00685933"/>
    <w:rsid w:val="0069191C"/>
    <w:rsid w:val="006A5AA4"/>
    <w:rsid w:val="006D28A2"/>
    <w:rsid w:val="006D5670"/>
    <w:rsid w:val="006E038B"/>
    <w:rsid w:val="006E7D8F"/>
    <w:rsid w:val="006F1675"/>
    <w:rsid w:val="006F299E"/>
    <w:rsid w:val="00702FAF"/>
    <w:rsid w:val="00710FE8"/>
    <w:rsid w:val="007304CC"/>
    <w:rsid w:val="007312E7"/>
    <w:rsid w:val="00754387"/>
    <w:rsid w:val="00772A85"/>
    <w:rsid w:val="007740DC"/>
    <w:rsid w:val="00776030"/>
    <w:rsid w:val="00792211"/>
    <w:rsid w:val="007933F6"/>
    <w:rsid w:val="007A5130"/>
    <w:rsid w:val="007A6AEA"/>
    <w:rsid w:val="007F5FFF"/>
    <w:rsid w:val="007F76D5"/>
    <w:rsid w:val="00804C34"/>
    <w:rsid w:val="00857C51"/>
    <w:rsid w:val="00861876"/>
    <w:rsid w:val="0087547E"/>
    <w:rsid w:val="00883345"/>
    <w:rsid w:val="00890651"/>
    <w:rsid w:val="008A59CF"/>
    <w:rsid w:val="008B4430"/>
    <w:rsid w:val="008B5F35"/>
    <w:rsid w:val="008C6969"/>
    <w:rsid w:val="008E1352"/>
    <w:rsid w:val="008F0125"/>
    <w:rsid w:val="00903BD1"/>
    <w:rsid w:val="00942570"/>
    <w:rsid w:val="00964A7A"/>
    <w:rsid w:val="009849DF"/>
    <w:rsid w:val="0099275A"/>
    <w:rsid w:val="009A4FA7"/>
    <w:rsid w:val="009D39DB"/>
    <w:rsid w:val="009E0DA6"/>
    <w:rsid w:val="009F58D2"/>
    <w:rsid w:val="00A02E3D"/>
    <w:rsid w:val="00A106C0"/>
    <w:rsid w:val="00A15FB0"/>
    <w:rsid w:val="00A26D19"/>
    <w:rsid w:val="00A379F6"/>
    <w:rsid w:val="00A519F7"/>
    <w:rsid w:val="00A659FB"/>
    <w:rsid w:val="00A77097"/>
    <w:rsid w:val="00A81F32"/>
    <w:rsid w:val="00A87576"/>
    <w:rsid w:val="00A95173"/>
    <w:rsid w:val="00AB1AAA"/>
    <w:rsid w:val="00AC036E"/>
    <w:rsid w:val="00AE625E"/>
    <w:rsid w:val="00B03487"/>
    <w:rsid w:val="00B07859"/>
    <w:rsid w:val="00B2786A"/>
    <w:rsid w:val="00B37D20"/>
    <w:rsid w:val="00B4322D"/>
    <w:rsid w:val="00B75B48"/>
    <w:rsid w:val="00B96E46"/>
    <w:rsid w:val="00BB299B"/>
    <w:rsid w:val="00BB3871"/>
    <w:rsid w:val="00BB63C4"/>
    <w:rsid w:val="00BC6824"/>
    <w:rsid w:val="00BD21EF"/>
    <w:rsid w:val="00BF2EC0"/>
    <w:rsid w:val="00C20E96"/>
    <w:rsid w:val="00C21E5C"/>
    <w:rsid w:val="00C22E7E"/>
    <w:rsid w:val="00C24EF7"/>
    <w:rsid w:val="00C36991"/>
    <w:rsid w:val="00C403A7"/>
    <w:rsid w:val="00C560F7"/>
    <w:rsid w:val="00C56596"/>
    <w:rsid w:val="00C62432"/>
    <w:rsid w:val="00C73C32"/>
    <w:rsid w:val="00C835B5"/>
    <w:rsid w:val="00C975C7"/>
    <w:rsid w:val="00C97C37"/>
    <w:rsid w:val="00CA201D"/>
    <w:rsid w:val="00CA6AA9"/>
    <w:rsid w:val="00CB279A"/>
    <w:rsid w:val="00CB6FAE"/>
    <w:rsid w:val="00CC574A"/>
    <w:rsid w:val="00CD1787"/>
    <w:rsid w:val="00CD2644"/>
    <w:rsid w:val="00CD5866"/>
    <w:rsid w:val="00CF1488"/>
    <w:rsid w:val="00D0391E"/>
    <w:rsid w:val="00D043DC"/>
    <w:rsid w:val="00D203C8"/>
    <w:rsid w:val="00D346FE"/>
    <w:rsid w:val="00D44FFF"/>
    <w:rsid w:val="00D45FFF"/>
    <w:rsid w:val="00D7489A"/>
    <w:rsid w:val="00D96B42"/>
    <w:rsid w:val="00DA52D3"/>
    <w:rsid w:val="00DB5ED7"/>
    <w:rsid w:val="00DB7138"/>
    <w:rsid w:val="00DD0E1F"/>
    <w:rsid w:val="00DF0DA4"/>
    <w:rsid w:val="00E03A3A"/>
    <w:rsid w:val="00E32F49"/>
    <w:rsid w:val="00E53835"/>
    <w:rsid w:val="00E55745"/>
    <w:rsid w:val="00E571EF"/>
    <w:rsid w:val="00E66F7F"/>
    <w:rsid w:val="00E7752E"/>
    <w:rsid w:val="00EA1E8A"/>
    <w:rsid w:val="00EB1EAB"/>
    <w:rsid w:val="00EC61FD"/>
    <w:rsid w:val="00F1584A"/>
    <w:rsid w:val="00F278DC"/>
    <w:rsid w:val="00F3341F"/>
    <w:rsid w:val="00F37CBC"/>
    <w:rsid w:val="00F50738"/>
    <w:rsid w:val="00F529C9"/>
    <w:rsid w:val="00F73CB0"/>
    <w:rsid w:val="00F878A9"/>
    <w:rsid w:val="00F93D83"/>
    <w:rsid w:val="00FA69C9"/>
    <w:rsid w:val="00FB7B7E"/>
    <w:rsid w:val="00FC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78D78EE2-763F-4BB3-827F-61570CB18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C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C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C9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C9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C9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C9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C9C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C9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C9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C9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C9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26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C9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C9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26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C9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99"/>
    <w:qFormat/>
    <w:rsid w:val="00026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C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C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C9C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26C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6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6371"/>
    <w:rPr>
      <w:b/>
      <w:bCs/>
    </w:rPr>
  </w:style>
  <w:style w:type="character" w:styleId="Hyperlink">
    <w:name w:val="Hyperlink"/>
    <w:basedOn w:val="DefaultParagraphFont"/>
    <w:uiPriority w:val="99"/>
    <w:unhideWhenUsed/>
    <w:rsid w:val="003E17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E17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ff665220f67894b3e200a8b4c90700ed134f4b0419514c4847440321091b5b58120b170314475f580f435601514841481f0f2b5613581957545f4d5d4a0e560c0a4257587a4553524f08534e160c120312494a411b0b15416a44564a141a245d4340010c170119495e5d0c4356014a4857034b4a550f56421b0b100413414a106&amp;docType=docx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saranjitkaur19d@gmail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A7A846-E03E-4780-AB84-FC0C9EE60C94}"/>
</file>

<file path=customXml/itemProps2.xml><?xml version="1.0" encoding="utf-8"?>
<ds:datastoreItem xmlns:ds="http://schemas.openxmlformats.org/officeDocument/2006/customXml" ds:itemID="{EADBFDE5-D1A9-4EEF-8D30-6D290D74B64A}"/>
</file>

<file path=customXml/itemProps3.xml><?xml version="1.0" encoding="utf-8"?>
<ds:datastoreItem xmlns:ds="http://schemas.openxmlformats.org/officeDocument/2006/customXml" ds:itemID="{BDD931CD-0E7D-48CC-8245-DFB3F875807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1570</Words>
  <Characters>8951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 Bagga</dc:creator>
  <cp:lastModifiedBy>Isha Bhosale</cp:lastModifiedBy>
  <cp:revision>97</cp:revision>
  <cp:lastPrinted>2025-09-18T13:53:00Z</cp:lastPrinted>
  <dcterms:created xsi:type="dcterms:W3CDTF">2025-11-19T05:40:00Z</dcterms:created>
  <dcterms:modified xsi:type="dcterms:W3CDTF">2026-07-06T05:57:00Z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