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B4170B" w14:paraId="2C225525" w14:textId="1B87EC36">
      <w:pPr>
        <w:spacing w:before="40" w:after="40"/>
        <w:jc w:val="center"/>
      </w:pPr>
      <w:r>
        <w:rPr>
          <w:b/>
          <w:bCs/>
          <w:color w:val="000000"/>
          <w:spacing w:val="80"/>
          <w:sz w:val="44"/>
          <w:szCs w:val="44"/>
        </w:rPr>
        <w:t xml:space="preserve">SHREYA </w:t>
      </w:r>
    </w:p>
    <w:p w:rsidR="00B4170B" w14:paraId="3C293413" w14:textId="77777777">
      <w:pPr>
        <w:spacing w:after="30"/>
        <w:jc w:val="center"/>
      </w:pPr>
      <w:r>
        <w:rPr>
          <w:b/>
          <w:bCs/>
          <w:i/>
          <w:iCs/>
          <w:color w:val="15803D"/>
          <w:sz w:val="26"/>
          <w:szCs w:val="26"/>
        </w:rPr>
        <w:t>ServiceNow Developer</w:t>
      </w:r>
    </w:p>
    <w:p w:rsidR="00B4170B" w14:paraId="13BF8942" w14:textId="32F12832">
      <w:pPr>
        <w:spacing w:after="50"/>
        <w:jc w:val="center"/>
      </w:pPr>
      <w:r>
        <w:rPr>
          <w:i/>
          <w:iCs/>
          <w:color w:val="595959"/>
          <w:sz w:val="19"/>
          <w:szCs w:val="19"/>
        </w:rPr>
        <w:t>ITSM · CSM · HRSD · Flow</w:t>
      </w:r>
      <w:r>
        <w:rPr>
          <w:i/>
          <w:iCs/>
          <w:color w:val="595959"/>
          <w:sz w:val="19"/>
          <w:szCs w:val="19"/>
        </w:rPr>
        <w:t xml:space="preserve"> </w:t>
      </w:r>
      <w:r>
        <w:rPr>
          <w:i/>
          <w:iCs/>
          <w:color w:val="595959"/>
          <w:sz w:val="19"/>
          <w:szCs w:val="19"/>
        </w:rPr>
        <w:t xml:space="preserve">Designer · </w:t>
      </w:r>
      <w:r>
        <w:rPr>
          <w:i/>
          <w:iCs/>
          <w:color w:val="595959"/>
          <w:sz w:val="19"/>
          <w:szCs w:val="19"/>
        </w:rPr>
        <w:t>IntegrationHub</w:t>
      </w:r>
      <w:r>
        <w:rPr>
          <w:i/>
          <w:iCs/>
          <w:color w:val="595959"/>
          <w:sz w:val="19"/>
          <w:szCs w:val="19"/>
        </w:rPr>
        <w:t xml:space="preserve"> · 4</w:t>
      </w:r>
      <w:r>
        <w:rPr>
          <w:i/>
          <w:iCs/>
          <w:color w:val="595959"/>
          <w:sz w:val="19"/>
          <w:szCs w:val="19"/>
        </w:rPr>
        <w:t>+ Years</w:t>
      </w:r>
    </w:p>
    <w:p w:rsidR="00B4170B" w14:paraId="36015FFA" w14:textId="77E55339">
      <w:pPr>
        <w:spacing w:after="60"/>
        <w:jc w:val="center"/>
      </w:pPr>
      <w:hyperlink w:history="1" r:id="rId4">
        <w:r w:rsidRPr="00715E6D">
          <w:t>yashreya1211@gmail.com</w:t>
        </w:r>
      </w:hyperlink>
      <w:r w:rsidRPr="00715E6D">
        <w:t xml:space="preserve">    ·</w:t>
      </w:r>
      <w:r>
        <w:rPr>
          <w:color w:val="595959"/>
        </w:rPr>
        <w:t xml:space="preserve">    </w:t>
      </w:r>
      <w:r>
        <w:t xml:space="preserve">+91 </w:t>
      </w:r>
      <w:r w:rsidRPr="00715E6D">
        <w:t>9063898431</w:t>
      </w:r>
    </w:p>
    <w:p w:rsidR="00B4170B" w14:paraId="6DCBB9BB" w14:textId="77777777">
      <w:pPr>
        <w:pBdr>
          <w:bottom w:val="single" w:color="15803D" w:sz="14" w:space="4"/>
        </w:pBdr>
        <w:spacing w:before="20"/>
      </w:pPr>
    </w:p>
    <w:p w:rsidR="00B4170B" w14:paraId="3BA138D0" w14:textId="77777777">
      <w:pPr>
        <w:pBdr>
          <w:bottom w:val="single" w:color="15803D" w:sz="10" w:space="4"/>
        </w:pBdr>
        <w:spacing w:before="220" w:after="100"/>
      </w:pPr>
      <w:r>
        <w:rPr>
          <w:b/>
          <w:bCs/>
          <w:color w:val="15803D"/>
          <w:spacing w:val="60"/>
          <w:sz w:val="23"/>
          <w:szCs w:val="23"/>
        </w:rPr>
        <w:t>PROFESSIONAL SUMMARY</w:t>
      </w:r>
    </w:p>
    <w:p w:rsidR="00B4170B" w14:paraId="330D6366" w14:textId="7BE29BC7">
      <w:pPr>
        <w:spacing w:after="120"/>
        <w:jc w:val="both"/>
      </w:pPr>
      <w:r>
        <w:rPr>
          <w:sz w:val="21"/>
          <w:szCs w:val="21"/>
        </w:rPr>
        <w:t xml:space="preserve">ServiceNow Developer with </w:t>
      </w:r>
      <w:r>
        <w:rPr>
          <w:b/>
          <w:bCs/>
          <w:sz w:val="21"/>
          <w:szCs w:val="21"/>
        </w:rPr>
        <w:t>4+ years</w:t>
      </w:r>
      <w:r>
        <w:rPr>
          <w:sz w:val="21"/>
          <w:szCs w:val="21"/>
        </w:rPr>
        <w:t xml:space="preserve"> of hands-on development experience delivering production-grade implementations across </w:t>
      </w:r>
      <w:r>
        <w:rPr>
          <w:b/>
          <w:bCs/>
          <w:sz w:val="21"/>
          <w:szCs w:val="21"/>
        </w:rPr>
        <w:t>ITSM, CSM, HRSD, ITOM, and CMDB</w:t>
      </w:r>
      <w:r>
        <w:rPr>
          <w:sz w:val="21"/>
          <w:szCs w:val="21"/>
        </w:rPr>
        <w:t xml:space="preserve"> modules for telecom, healthcare insurance, and managed services enterprises. Strong </w:t>
      </w:r>
      <w:r>
        <w:rPr>
          <w:b/>
          <w:bCs/>
          <w:sz w:val="21"/>
          <w:szCs w:val="21"/>
        </w:rPr>
        <w:t>full-stack ServiceNow development</w:t>
      </w:r>
      <w:r>
        <w:rPr>
          <w:sz w:val="21"/>
          <w:szCs w:val="21"/>
        </w:rPr>
        <w:t xml:space="preserve"> across </w:t>
      </w:r>
      <w:r>
        <w:rPr>
          <w:b/>
          <w:bCs/>
          <w:sz w:val="21"/>
          <w:szCs w:val="21"/>
        </w:rPr>
        <w:t>JavaScript ES2022+</w:t>
      </w:r>
      <w:r>
        <w:rPr>
          <w:sz w:val="21"/>
          <w:szCs w:val="21"/>
        </w:rPr>
        <w:t>, Glide APIs (</w:t>
      </w:r>
      <w:r>
        <w:rPr>
          <w:b/>
          <w:bCs/>
          <w:sz w:val="21"/>
          <w:szCs w:val="21"/>
        </w:rPr>
        <w:t>GlideRecord</w:t>
      </w:r>
      <w:r>
        <w:rPr>
          <w:b/>
          <w:bCs/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>GlideAggregate</w:t>
      </w:r>
      <w:r>
        <w:rPr>
          <w:b/>
          <w:bCs/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>GlideAjax</w:t>
      </w:r>
      <w:r>
        <w:rPr>
          <w:b/>
          <w:bCs/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>GlideForm</w:t>
      </w:r>
      <w:r>
        <w:rPr>
          <w:b/>
          <w:bCs/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>GlideSystem</w:t>
      </w:r>
      <w:r>
        <w:rPr>
          <w:sz w:val="21"/>
          <w:szCs w:val="21"/>
        </w:rPr>
        <w:t xml:space="preserve">), Business Rules, Client Scripts, Script Includes, UI Policies, UI Actions, ACLs, and Scoped Applications. Hands-on </w:t>
      </w:r>
      <w:r>
        <w:rPr>
          <w:b/>
          <w:bCs/>
          <w:sz w:val="21"/>
          <w:szCs w:val="21"/>
        </w:rPr>
        <w:t>Flow Designer</w:t>
      </w:r>
      <w:r>
        <w:rPr>
          <w:sz w:val="21"/>
          <w:szCs w:val="21"/>
        </w:rPr>
        <w:t xml:space="preserve"> and </w:t>
      </w:r>
      <w:r>
        <w:rPr>
          <w:b/>
          <w:bCs/>
          <w:sz w:val="21"/>
          <w:szCs w:val="21"/>
        </w:rPr>
        <w:t>IntegrationHub</w:t>
      </w:r>
      <w:r>
        <w:rPr>
          <w:sz w:val="21"/>
          <w:szCs w:val="21"/>
        </w:rPr>
        <w:t xml:space="preserve"> developer authoring record-triggered, scheduled, and API-triggered flows with </w:t>
      </w:r>
      <w:r>
        <w:rPr>
          <w:sz w:val="21"/>
          <w:szCs w:val="21"/>
        </w:rPr>
        <w:t>subflow</w:t>
      </w:r>
      <w:r>
        <w:rPr>
          <w:sz w:val="21"/>
          <w:szCs w:val="21"/>
        </w:rPr>
        <w:t xml:space="preserve"> libraries, parallel branches, Decision Tables, custom Actions via Action Designer, and </w:t>
      </w:r>
      <w:r>
        <w:rPr>
          <w:sz w:val="21"/>
          <w:szCs w:val="21"/>
        </w:rPr>
        <w:t>IntegrationHub</w:t>
      </w:r>
      <w:r>
        <w:rPr>
          <w:sz w:val="21"/>
          <w:szCs w:val="21"/>
        </w:rPr>
        <w:t xml:space="preserve"> spokes for REST, SOAP, JDBC, and email steps. Strong </w:t>
      </w:r>
      <w:r>
        <w:rPr>
          <w:b/>
          <w:bCs/>
          <w:sz w:val="21"/>
          <w:szCs w:val="21"/>
        </w:rPr>
        <w:t>Service Portal</w:t>
      </w:r>
      <w:r>
        <w:rPr>
          <w:sz w:val="21"/>
          <w:szCs w:val="21"/>
        </w:rPr>
        <w:t xml:space="preserve"> and Agent Workspace developer building AngularJS widgets, page configuration, themes, branding, and responsive mobile-first design. </w:t>
      </w:r>
    </w:p>
    <w:p w:rsidR="00B4170B" w14:paraId="23AAFFBF" w14:textId="77777777">
      <w:pPr>
        <w:pStyle w:val="ListParagraph"/>
        <w:numPr>
          <w:ilvl w:val="0"/>
          <w:numId w:val="2"/>
        </w:numPr>
        <w:spacing w:after="70"/>
      </w:pPr>
      <w:r>
        <w:t xml:space="preserve">ServiceNow Developer with </w:t>
      </w:r>
      <w:r>
        <w:rPr>
          <w:b/>
          <w:bCs/>
        </w:rPr>
        <w:t>4+ years</w:t>
      </w:r>
      <w:r>
        <w:t xml:space="preserve"> of hands-on implementation experience delivering production-grade ServiceNow solutions across ITSM, CSM, HRSD, ITOM, and CMDB modules for telecom (Verizon), healthcare insurance (Elevance Health), and managed services (Aetna / CVS Health) clients in the United States.</w:t>
      </w:r>
    </w:p>
    <w:p w:rsidR="00B4170B" w14:paraId="722204FF" w14:textId="77777777">
      <w:pPr>
        <w:pStyle w:val="ListParagraph"/>
        <w:numPr>
          <w:ilvl w:val="0"/>
          <w:numId w:val="2"/>
        </w:numPr>
        <w:spacing w:after="70"/>
      </w:pPr>
      <w:r>
        <w:t xml:space="preserve">Strong full-stack </w:t>
      </w:r>
      <w:r>
        <w:rPr>
          <w:b/>
          <w:bCs/>
        </w:rPr>
        <w:t>ServiceNow development</w:t>
      </w:r>
      <w:r>
        <w:t xml:space="preserve"> across </w:t>
      </w:r>
      <w:r>
        <w:rPr>
          <w:b/>
          <w:bCs/>
        </w:rPr>
        <w:t>JavaScript ES2022+</w:t>
      </w:r>
      <w:r>
        <w:t xml:space="preserve">, TypeScript, </w:t>
      </w:r>
      <w:r>
        <w:rPr>
          <w:b/>
          <w:bCs/>
        </w:rPr>
        <w:t>Glide APIs</w:t>
      </w:r>
      <w:r>
        <w:t xml:space="preserve"> (</w:t>
      </w:r>
      <w:r>
        <w:t>GlideRecord</w:t>
      </w:r>
      <w:r>
        <w:t xml:space="preserve">, </w:t>
      </w:r>
      <w:r>
        <w:t>GlideAggregate</w:t>
      </w:r>
      <w:r>
        <w:t xml:space="preserve">, </w:t>
      </w:r>
      <w:r>
        <w:t>GlideAjax</w:t>
      </w:r>
      <w:r>
        <w:t xml:space="preserve">, </w:t>
      </w:r>
      <w:r>
        <w:t>GlideForm</w:t>
      </w:r>
      <w:r>
        <w:t xml:space="preserve">, </w:t>
      </w:r>
      <w:r>
        <w:t>GlideSystem</w:t>
      </w:r>
      <w:r>
        <w:t xml:space="preserve">, </w:t>
      </w:r>
      <w:r>
        <w:t>GlideDateTime</w:t>
      </w:r>
      <w:r>
        <w:t xml:space="preserve">, </w:t>
      </w:r>
      <w:r>
        <w:t>GlideElement</w:t>
      </w:r>
      <w:r>
        <w:t>), Business Rules (before / after / async / display), Client Scripts (</w:t>
      </w:r>
      <w:r>
        <w:t>onLoad</w:t>
      </w:r>
      <w:r>
        <w:t xml:space="preserve"> / </w:t>
      </w:r>
      <w:r>
        <w:t>onChange</w:t>
      </w:r>
      <w:r>
        <w:t xml:space="preserve"> / </w:t>
      </w:r>
      <w:r>
        <w:t>onSubmit</w:t>
      </w:r>
      <w:r>
        <w:t>), Script Includes (</w:t>
      </w:r>
      <w:r>
        <w:t>ClassPrototype</w:t>
      </w:r>
      <w:r>
        <w:t xml:space="preserve">, </w:t>
      </w:r>
      <w:r>
        <w:t>GlideAjax</w:t>
      </w:r>
      <w:r>
        <w:t>-callable), UI Policies, UI Actions, and Scoped Applications.</w:t>
      </w:r>
    </w:p>
    <w:p w:rsidR="00B4170B" w14:paraId="1E2696D6" w14:textId="77777777">
      <w:pPr>
        <w:pStyle w:val="ListParagraph"/>
        <w:numPr>
          <w:ilvl w:val="0"/>
          <w:numId w:val="2"/>
        </w:numPr>
        <w:spacing w:after="70"/>
      </w:pPr>
      <w:r>
        <w:t xml:space="preserve">Deep </w:t>
      </w:r>
      <w:r>
        <w:rPr>
          <w:b/>
          <w:bCs/>
        </w:rPr>
        <w:t>Flow Designer</w:t>
      </w:r>
      <w:r>
        <w:t xml:space="preserve"> and Process Automation Designer (PAD) developer authoring record-triggered, scheduled, API-triggered, and application-triggered flows with </w:t>
      </w:r>
      <w:r>
        <w:t>subflow</w:t>
      </w:r>
      <w:r>
        <w:t xml:space="preserve"> libraries, parallel branches, Decision Tables, Wait-for-Condition, error handlers with retry semantics, and custom Actions via Action Designer.</w:t>
      </w:r>
    </w:p>
    <w:p w:rsidR="00B4170B" w14:paraId="49754E4F" w14:textId="77777777">
      <w:pPr>
        <w:pStyle w:val="ListParagraph"/>
        <w:numPr>
          <w:ilvl w:val="0"/>
          <w:numId w:val="2"/>
        </w:numPr>
        <w:spacing w:after="70"/>
      </w:pPr>
      <w:r>
        <w:t xml:space="preserve">Hands-on </w:t>
      </w:r>
      <w:r>
        <w:rPr>
          <w:b/>
          <w:bCs/>
        </w:rPr>
        <w:t>IntegrationHub</w:t>
      </w:r>
      <w:r>
        <w:t xml:space="preserve"> developer building custom spokes for REST, SOAP, JDBC, PowerShell, and email steps - configured Connection &amp; Credential records, designed payload transformations with JSON / XML parsing, and authored Flow Designer connectors consumed across the platform.</w:t>
      </w:r>
    </w:p>
    <w:p w:rsidR="00B4170B" w14:paraId="3449F9E0" w14:textId="77777777">
      <w:pPr>
        <w:pStyle w:val="ListParagraph"/>
        <w:numPr>
          <w:ilvl w:val="0"/>
          <w:numId w:val="2"/>
        </w:numPr>
        <w:spacing w:after="70"/>
      </w:pPr>
      <w:r>
        <w:t xml:space="preserve">Strong </w:t>
      </w:r>
      <w:r>
        <w:rPr>
          <w:b/>
          <w:bCs/>
        </w:rPr>
        <w:t>ITSM</w:t>
      </w:r>
      <w:r>
        <w:t xml:space="preserve"> developer with deep configuration of Incident Management, Problem Management, Change Management (Normal / Standard / Emergency), Request Management, Service </w:t>
      </w:r>
      <w:r>
        <w:t>Catalog</w:t>
      </w:r>
      <w:r>
        <w:t xml:space="preserve">, </w:t>
      </w:r>
      <w:r>
        <w:rPr>
          <w:b/>
          <w:bCs/>
        </w:rPr>
        <w:t>Service Portal</w:t>
      </w:r>
      <w:r>
        <w:t>, Knowledge Management with KCS, and Major Incident Management (MIM) Workbench.</w:t>
      </w:r>
    </w:p>
    <w:p w:rsidR="00B4170B" w14:paraId="1503E3AA" w14:textId="77777777">
      <w:pPr>
        <w:pStyle w:val="ListParagraph"/>
        <w:numPr>
          <w:ilvl w:val="0"/>
          <w:numId w:val="2"/>
        </w:numPr>
        <w:spacing w:after="70"/>
      </w:pPr>
      <w:r>
        <w:t xml:space="preserve">Hands-on </w:t>
      </w:r>
      <w:r>
        <w:rPr>
          <w:b/>
          <w:bCs/>
        </w:rPr>
        <w:t>CSM</w:t>
      </w:r>
      <w:r>
        <w:t xml:space="preserve"> (Customer Service Management) developer covering Case Management lifecycle, Consumer / Account / Contact hierarchies, </w:t>
      </w:r>
      <w:r>
        <w:rPr>
          <w:b/>
          <w:bCs/>
        </w:rPr>
        <w:t>SLA and Entitlements Engine</w:t>
      </w:r>
      <w:r>
        <w:t>, Knowledge Management, Agent Workspace, Customer Service Portal, Communities, Virtual Agent with NLU, Omnichannel intake, and Advanced Work Assignment (AWA).</w:t>
      </w:r>
    </w:p>
    <w:p w:rsidR="00B4170B" w14:paraId="5141A9B4" w14:textId="77777777">
      <w:pPr>
        <w:pStyle w:val="ListParagraph"/>
        <w:numPr>
          <w:ilvl w:val="0"/>
          <w:numId w:val="2"/>
        </w:numPr>
        <w:spacing w:after="70"/>
      </w:pPr>
      <w:r>
        <w:t xml:space="preserve">Strong </w:t>
      </w:r>
      <w:r>
        <w:rPr>
          <w:b/>
          <w:bCs/>
        </w:rPr>
        <w:t>HRSD</w:t>
      </w:r>
      <w:r>
        <w:t xml:space="preserve"> (HR Service Delivery) developer configuring Employee Center, HR Case Management, Lifecycle Events (onboarding, transfer, offboarding), HR Service </w:t>
      </w:r>
      <w:r>
        <w:t>Catalog</w:t>
      </w:r>
      <w:r>
        <w:t>, Knowledge Management with HR articles, and integration with Workday HCM and Active Directory.</w:t>
      </w:r>
    </w:p>
    <w:p w:rsidR="00B4170B" w14:paraId="5F183A07" w14:textId="77777777">
      <w:pPr>
        <w:pStyle w:val="ListParagraph"/>
        <w:numPr>
          <w:ilvl w:val="0"/>
          <w:numId w:val="2"/>
        </w:numPr>
        <w:spacing w:after="70"/>
      </w:pPr>
      <w:r>
        <w:t xml:space="preserve">Hands-on </w:t>
      </w:r>
      <w:r>
        <w:rPr>
          <w:b/>
          <w:bCs/>
        </w:rPr>
        <w:t>Service Portal</w:t>
      </w:r>
      <w:r>
        <w:t xml:space="preserve"> developer with custom AngularJS widgets, page configuration, themes, branding, JavaScript client scripting, HTML5 / CSS3 styling, jQuery, Bootstrap, and the responsive mobile-first design discipline aligned to WCAG 2.1 accessibility requirements.</w:t>
      </w:r>
    </w:p>
    <w:p w:rsidR="00B4170B" w14:paraId="3F76FE01" w14:textId="77777777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CMDB and CSDM</w:t>
      </w:r>
      <w:r>
        <w:t xml:space="preserve"> practitioner managing CIs across hybrid cloud (AWS, Azure) and on-premises infrastructure with IRE reconciliation, Health Dashboard scorecards, Discovery patterns, Service Mapping, and data certification campaigns.</w:t>
      </w:r>
    </w:p>
    <w:p w:rsidR="00B4170B" w14:paraId="52FB2F93" w14:textId="77777777">
      <w:pPr>
        <w:pStyle w:val="ListParagraph"/>
        <w:numPr>
          <w:ilvl w:val="0"/>
          <w:numId w:val="2"/>
        </w:numPr>
        <w:spacing w:after="70"/>
      </w:pPr>
      <w:r>
        <w:t xml:space="preserve">Strong </w:t>
      </w:r>
      <w:r>
        <w:rPr>
          <w:b/>
          <w:bCs/>
        </w:rPr>
        <w:t xml:space="preserve">Service </w:t>
      </w:r>
      <w:r>
        <w:rPr>
          <w:b/>
          <w:bCs/>
        </w:rPr>
        <w:t>Catalog</w:t>
      </w:r>
      <w:r>
        <w:t xml:space="preserve"> developer building </w:t>
      </w:r>
      <w:r>
        <w:t>catalog</w:t>
      </w:r>
      <w:r>
        <w:t xml:space="preserve"> items with variables, variable sets, multi-row variable sets, </w:t>
      </w:r>
      <w:r>
        <w:t>catalog</w:t>
      </w:r>
      <w:r>
        <w:t xml:space="preserve"> client scripts, </w:t>
      </w:r>
      <w:r>
        <w:t>catalog</w:t>
      </w:r>
      <w:r>
        <w:t xml:space="preserve"> UI policies, record producers, and </w:t>
      </w:r>
      <w:r>
        <w:t>fulfillment</w:t>
      </w:r>
      <w:r>
        <w:t xml:space="preserve"> workflows with approval matrices and SLA configuration.</w:t>
      </w:r>
    </w:p>
    <w:p w:rsidR="00B4170B" w14:paraId="095CF19F" w14:textId="77777777">
      <w:pPr>
        <w:pStyle w:val="ListParagraph"/>
        <w:numPr>
          <w:ilvl w:val="0"/>
          <w:numId w:val="2"/>
        </w:numPr>
        <w:spacing w:after="70"/>
      </w:pPr>
      <w:r>
        <w:t xml:space="preserve">Hands-on </w:t>
      </w:r>
      <w:r>
        <w:rPr>
          <w:b/>
          <w:bCs/>
        </w:rPr>
        <w:t>Virtual Agent</w:t>
      </w:r>
      <w:r>
        <w:t xml:space="preserve"> developer with NLU model training, intent recognition, entity extraction, conversational topic design, Decision Tables for branching logic, Live Agent hand-off patterns, and integration with Microsoft Teams and Slack.</w:t>
      </w:r>
    </w:p>
    <w:p w:rsidR="00B4170B" w14:paraId="4DAE24B9" w14:textId="77777777">
      <w:pPr>
        <w:pStyle w:val="ListParagraph"/>
        <w:numPr>
          <w:ilvl w:val="0"/>
          <w:numId w:val="2"/>
        </w:numPr>
        <w:spacing w:after="70"/>
      </w:pPr>
      <w:r>
        <w:t xml:space="preserve">Strong </w:t>
      </w:r>
      <w:r>
        <w:rPr>
          <w:b/>
          <w:bCs/>
        </w:rPr>
        <w:t>REST and SOAP API</w:t>
      </w:r>
      <w:r>
        <w:t xml:space="preserve"> integration developer authoring Scripted REST APIs, Scripted SOAP services, REST Message authoring, SOAP Message authoring, OAuth 2.0 configuration, JWT, MID Server connectivity, and named-credential management for enterprise system integrations.</w:t>
      </w:r>
    </w:p>
    <w:p w:rsidR="00B4170B" w14:paraId="2CC39D62" w14:textId="77777777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Update Set governance</w:t>
      </w:r>
      <w:r>
        <w:t xml:space="preserve"> discipline across DEV / QA / UAT / PROD environments with naming conventions, dependency tracking, conflict resolution, source control through ServiceNow Studio, ATF (Automated Test Framework) regression suites, and Instance Scan.</w:t>
      </w:r>
    </w:p>
    <w:p w:rsidR="00B4170B" w14:paraId="677979B6" w14:textId="77777777">
      <w:pPr>
        <w:pStyle w:val="ListParagraph"/>
        <w:numPr>
          <w:ilvl w:val="0"/>
          <w:numId w:val="2"/>
        </w:numPr>
        <w:spacing w:after="70"/>
      </w:pPr>
      <w:r>
        <w:t xml:space="preserve">Strong </w:t>
      </w:r>
      <w:r>
        <w:rPr>
          <w:b/>
          <w:bCs/>
        </w:rPr>
        <w:t>Performance Analytics</w:t>
      </w:r>
      <w:r>
        <w:t xml:space="preserve"> developer configuring KPIs, Indicators, Breakdowns, Scorecards, Dashboards, scheduled PDF / Excel distribution, and Reports for executive visibility into ITSM, CSM, and HRSD operations.</w:t>
      </w:r>
    </w:p>
    <w:p w:rsidR="00B4170B" w14:paraId="25F074AE" w14:textId="77777777">
      <w:pPr>
        <w:pBdr>
          <w:bottom w:val="single" w:color="15803D" w:sz="10" w:space="4"/>
        </w:pBdr>
        <w:spacing w:before="220" w:after="100"/>
      </w:pPr>
      <w:r>
        <w:rPr>
          <w:b/>
          <w:bCs/>
          <w:color w:val="15803D"/>
          <w:spacing w:val="60"/>
          <w:sz w:val="23"/>
          <w:szCs w:val="23"/>
        </w:rPr>
        <w:t>TECHNICAL SKILLS</w:t>
      </w:r>
    </w:p>
    <w:p w:rsidR="00B4170B" w14:paraId="14B8FCE6" w14:textId="77777777">
      <w:pPr>
        <w:spacing w:after="70"/>
      </w:pPr>
      <w:r>
        <w:rPr>
          <w:b/>
          <w:bCs/>
          <w:color w:val="15803D"/>
        </w:rPr>
        <w:t xml:space="preserve">ServiceNow Modules:  </w:t>
      </w:r>
      <w:r>
        <w:rPr>
          <w:b/>
          <w:bCs/>
        </w:rPr>
        <w:t>ITSM</w:t>
      </w:r>
      <w:r>
        <w:t xml:space="preserve"> (Incident, Problem, Change, Request, Service </w:t>
      </w:r>
      <w:r>
        <w:t>Catalog</w:t>
      </w:r>
      <w:r>
        <w:t xml:space="preserve">), </w:t>
      </w:r>
      <w:r>
        <w:rPr>
          <w:b/>
          <w:bCs/>
        </w:rPr>
        <w:t>CSM</w:t>
      </w:r>
      <w:r>
        <w:t xml:space="preserve">, </w:t>
      </w:r>
      <w:r>
        <w:rPr>
          <w:b/>
          <w:bCs/>
        </w:rPr>
        <w:t>HRSD</w:t>
      </w:r>
      <w:r>
        <w:t xml:space="preserve"> (Employee Center, Lifecycle Events), ITOM (Discovery, Service Mapping, Event Management), </w:t>
      </w:r>
      <w:r>
        <w:rPr>
          <w:b/>
          <w:bCs/>
        </w:rPr>
        <w:t>CMDB / CSDM</w:t>
      </w:r>
      <w:r>
        <w:t>, Knowledge Management, Agent Workspace, Service Portal, App Engine</w:t>
      </w:r>
    </w:p>
    <w:p w:rsidR="00B4170B" w14:paraId="17CAB430" w14:textId="77777777">
      <w:pPr>
        <w:spacing w:after="70"/>
      </w:pPr>
      <w:r>
        <w:rPr>
          <w:b/>
          <w:bCs/>
          <w:color w:val="15803D"/>
        </w:rPr>
        <w:t xml:space="preserve">Core Development:  </w:t>
      </w:r>
      <w:r>
        <w:rPr>
          <w:b/>
          <w:bCs/>
        </w:rPr>
        <w:t>JavaScript ES2022+</w:t>
      </w:r>
      <w:r>
        <w:t xml:space="preserve">, TypeScript, </w:t>
      </w:r>
      <w:r>
        <w:rPr>
          <w:b/>
          <w:bCs/>
        </w:rPr>
        <w:t>GlideRecord</w:t>
      </w:r>
      <w:r>
        <w:t xml:space="preserve">, </w:t>
      </w:r>
      <w:r>
        <w:t>GlideAggregate</w:t>
      </w:r>
      <w:r>
        <w:t xml:space="preserve">, </w:t>
      </w:r>
      <w:r>
        <w:t>GlideAjax</w:t>
      </w:r>
      <w:r>
        <w:t xml:space="preserve">, </w:t>
      </w:r>
      <w:r>
        <w:t>GlideForm</w:t>
      </w:r>
      <w:r>
        <w:t xml:space="preserve">, </w:t>
      </w:r>
      <w:r>
        <w:t>GlideSystem</w:t>
      </w:r>
      <w:r>
        <w:t xml:space="preserve">, </w:t>
      </w:r>
      <w:r>
        <w:t>GlideDateTime</w:t>
      </w:r>
      <w:r>
        <w:t xml:space="preserve">, </w:t>
      </w:r>
      <w:r>
        <w:t>GlideElement</w:t>
      </w:r>
      <w:r>
        <w:t xml:space="preserve">, </w:t>
      </w:r>
      <w:r>
        <w:t>GlideHTTPRequest</w:t>
      </w:r>
      <w:r>
        <w:t>, Business Rules (before / after / async / display), Script Includes (</w:t>
      </w:r>
      <w:r>
        <w:t>ClassPrototype</w:t>
      </w:r>
      <w:r>
        <w:t xml:space="preserve">, </w:t>
      </w:r>
      <w:r>
        <w:t>GlideAjax</w:t>
      </w:r>
      <w:r>
        <w:t>-callable), Scheduled Jobs, Scripted REST APIs, ACL Scripts</w:t>
      </w:r>
    </w:p>
    <w:p w:rsidR="00B4170B" w14:paraId="566F447E" w14:textId="77777777">
      <w:pPr>
        <w:spacing w:after="70"/>
      </w:pPr>
      <w:r>
        <w:rPr>
          <w:b/>
          <w:bCs/>
          <w:color w:val="15803D"/>
        </w:rPr>
        <w:t xml:space="preserve">Flow Designer &amp; </w:t>
      </w:r>
      <w:r>
        <w:rPr>
          <w:b/>
          <w:bCs/>
          <w:color w:val="15803D"/>
        </w:rPr>
        <w:t>IntegrationHub</w:t>
      </w:r>
      <w:r>
        <w:rPr>
          <w:b/>
          <w:bCs/>
          <w:color w:val="15803D"/>
        </w:rPr>
        <w:t xml:space="preserve">:  </w:t>
      </w:r>
      <w:r>
        <w:rPr>
          <w:b/>
          <w:bCs/>
        </w:rPr>
        <w:t>Flow Designer</w:t>
      </w:r>
      <w:r>
        <w:t xml:space="preserve"> (Record-Triggered, Scheduled, API-Triggered, Application Triggers), </w:t>
      </w:r>
      <w:r>
        <w:t>Subflows</w:t>
      </w:r>
      <w:r>
        <w:t xml:space="preserve">, Parallel Branches, Decision Tables, Wait for Condition, Error Handlers, </w:t>
      </w:r>
      <w:r>
        <w:rPr>
          <w:b/>
          <w:bCs/>
        </w:rPr>
        <w:t>IntegrationHub</w:t>
      </w:r>
      <w:r>
        <w:t xml:space="preserve"> Spokes, Custom Actions with Action Designer, Process Automation Designer (PAD)</w:t>
      </w:r>
    </w:p>
    <w:p w:rsidR="00B4170B" w14:paraId="05A37250" w14:textId="77777777">
      <w:pPr>
        <w:spacing w:after="70"/>
      </w:pPr>
      <w:r>
        <w:rPr>
          <w:b/>
          <w:bCs/>
          <w:color w:val="15803D"/>
        </w:rPr>
        <w:t xml:space="preserve">Service Portal &amp; UI:  </w:t>
      </w:r>
      <w:r>
        <w:rPr>
          <w:b/>
          <w:bCs/>
        </w:rPr>
        <w:t>Service Portal</w:t>
      </w:r>
      <w:r>
        <w:t xml:space="preserve"> (Custom AngularJS Widgets, Page Configuration, Themes, Branding), Agent Workspace, Customer Service Portal, Employee Center, jQuery, Bootstrap, HTML5, CSS3, Mobile-First Design, WCAG 2.1 Accessibility</w:t>
      </w:r>
    </w:p>
    <w:p w:rsidR="00B4170B" w14:paraId="6A65270D" w14:textId="77777777">
      <w:pPr>
        <w:spacing w:after="70"/>
      </w:pPr>
      <w:r>
        <w:rPr>
          <w:b/>
          <w:bCs/>
          <w:color w:val="15803D"/>
        </w:rPr>
        <w:t xml:space="preserve">Integrations &amp; APIs:  </w:t>
      </w:r>
      <w:r>
        <w:t xml:space="preserve">REST / SOAP APIs, OAuth 2.0, JWT, API Keys, Named Credentials, </w:t>
      </w:r>
      <w:r>
        <w:rPr>
          <w:b/>
          <w:bCs/>
        </w:rPr>
        <w:t>MID Server</w:t>
      </w:r>
      <w:r>
        <w:t xml:space="preserve"> (Configuration, Clustering), Webhooks, Transform Maps, Import Sets, Active Directory, LDAP, Workday HCM, SAP, Splunk, Slack, Microsoft Teams</w:t>
      </w:r>
    </w:p>
    <w:p w:rsidR="00B4170B" w14:paraId="4597FC35" w14:textId="77777777">
      <w:pPr>
        <w:spacing w:after="70"/>
      </w:pPr>
      <w:r>
        <w:rPr>
          <w:b/>
          <w:bCs/>
          <w:color w:val="15803D"/>
        </w:rPr>
        <w:t xml:space="preserve">Service </w:t>
      </w:r>
      <w:r>
        <w:rPr>
          <w:b/>
          <w:bCs/>
          <w:color w:val="15803D"/>
        </w:rPr>
        <w:t>Catalog</w:t>
      </w:r>
      <w:r>
        <w:rPr>
          <w:b/>
          <w:bCs/>
          <w:color w:val="15803D"/>
        </w:rPr>
        <w:t xml:space="preserve">:  </w:t>
      </w:r>
      <w:r>
        <w:t>Catalog</w:t>
      </w:r>
      <w:r>
        <w:t xml:space="preserve"> Items, </w:t>
      </w:r>
      <w:r>
        <w:rPr>
          <w:b/>
          <w:bCs/>
        </w:rPr>
        <w:t>Variables</w:t>
      </w:r>
      <w:r>
        <w:t xml:space="preserve"> and Variable Sets, Multi-Row Variable Sets, </w:t>
      </w:r>
      <w:r>
        <w:t>Catalog</w:t>
      </w:r>
      <w:r>
        <w:t xml:space="preserve"> Client Scripts, </w:t>
      </w:r>
      <w:r>
        <w:t>Catalog</w:t>
      </w:r>
      <w:r>
        <w:t xml:space="preserve"> UI Policies, Record Producers, Order Guides, </w:t>
      </w:r>
      <w:r>
        <w:t>Fulfillment</w:t>
      </w:r>
      <w:r>
        <w:t xml:space="preserve"> Workflows, Approval Matrices, </w:t>
      </w:r>
      <w:r>
        <w:t>Catalog</w:t>
      </w:r>
      <w:r>
        <w:t xml:space="preserve"> Builder</w:t>
      </w:r>
    </w:p>
    <w:p w:rsidR="00B4170B" w14:paraId="72B358F7" w14:textId="77777777">
      <w:pPr>
        <w:spacing w:after="70"/>
      </w:pPr>
      <w:r>
        <w:rPr>
          <w:b/>
          <w:bCs/>
          <w:color w:val="15803D"/>
        </w:rPr>
        <w:t xml:space="preserve">Virtual Agent &amp; NLU:  </w:t>
      </w:r>
      <w:r>
        <w:rPr>
          <w:b/>
          <w:bCs/>
        </w:rPr>
        <w:t>Virtual Agent</w:t>
      </w:r>
      <w:r>
        <w:t xml:space="preserve"> Topic Design, NLU Model Training, Intent Recognition, Entity Extraction, Decision Tables, Live Agent Hand-Off, Conversational Branching, Microsoft Teams Integration, Slack Integration</w:t>
      </w:r>
    </w:p>
    <w:p w:rsidR="00B4170B" w14:paraId="6568E228" w14:textId="77777777">
      <w:pPr>
        <w:spacing w:after="70"/>
      </w:pPr>
      <w:r>
        <w:rPr>
          <w:b/>
          <w:bCs/>
          <w:color w:val="15803D"/>
        </w:rPr>
        <w:t xml:space="preserve">Reporting &amp; Analytics:  </w:t>
      </w:r>
      <w:r>
        <w:rPr>
          <w:b/>
          <w:bCs/>
        </w:rPr>
        <w:t>Performance Analytics</w:t>
      </w:r>
      <w:r>
        <w:t xml:space="preserve"> (KPIs, Indicators, Breakdowns, Scorecards, Dashboards), Reports, Scheduled PDF / Excel Distribution, Database Views, Metric Definitions, Trend Analysis</w:t>
      </w:r>
    </w:p>
    <w:p w:rsidR="00B4170B" w14:paraId="03B8FE10" w14:textId="77777777">
      <w:pPr>
        <w:spacing w:after="70"/>
      </w:pPr>
      <w:r>
        <w:rPr>
          <w:b/>
          <w:bCs/>
          <w:color w:val="15803D"/>
        </w:rPr>
        <w:t xml:space="preserve">Platform Governance:  </w:t>
      </w:r>
      <w:r>
        <w:t xml:space="preserve">ACLs (Table / Field / Record / Script-Based), Role Hierarchies, RBAC, Data Policies, Domain Separation, </w:t>
      </w:r>
      <w:r>
        <w:rPr>
          <w:b/>
          <w:bCs/>
        </w:rPr>
        <w:t>ATF</w:t>
      </w:r>
      <w:r>
        <w:t xml:space="preserve"> (Automated Test Framework), Instance Scan, </w:t>
      </w:r>
      <w:r>
        <w:rPr>
          <w:b/>
          <w:bCs/>
        </w:rPr>
        <w:t>Update Set</w:t>
      </w:r>
      <w:r>
        <w:t xml:space="preserve"> Governance (DEV / QA / UAT / PROD), Studio Source Control</w:t>
      </w:r>
    </w:p>
    <w:p w:rsidR="00B4170B" w14:paraId="6AF76402" w14:textId="77777777">
      <w:r>
        <w:rPr>
          <w:b/>
          <w:bCs/>
          <w:color w:val="15803D"/>
        </w:rPr>
        <w:t xml:space="preserve">Methodologies:  </w:t>
      </w:r>
      <w:r>
        <w:rPr>
          <w:b/>
          <w:bCs/>
        </w:rPr>
        <w:t>Agile / Scrum</w:t>
      </w:r>
      <w:r>
        <w:t>, Kanban, ITIL v4, DevOps, CI / CD, SDLC, UAT, Release Management, CAB, Now Create methodology</w:t>
      </w:r>
    </w:p>
    <w:p w:rsidR="00B4170B" w14:paraId="6595A312" w14:textId="77777777">
      <w:pPr>
        <w:pBdr>
          <w:bottom w:val="single" w:color="15803D" w:sz="10" w:space="4"/>
        </w:pBdr>
        <w:spacing w:before="220" w:after="100"/>
      </w:pPr>
      <w:r>
        <w:rPr>
          <w:b/>
          <w:bCs/>
          <w:color w:val="15803D"/>
          <w:spacing w:val="60"/>
          <w:sz w:val="23"/>
          <w:szCs w:val="23"/>
        </w:rPr>
        <w:t>PROFESSIONAL EXPERIENCE</w:t>
      </w:r>
    </w:p>
    <w:p w:rsidR="00B4170B" w14:paraId="389DE1CD" w14:textId="77777777">
      <w:pPr>
        <w:tabs>
          <w:tab w:val="right" w:pos="9026"/>
        </w:tabs>
        <w:spacing w:before="220" w:after="30"/>
      </w:pPr>
      <w:r w:rsidRPr="5A45C534" w:rsidR="5A45C534">
        <w:rPr>
          <w:b w:val="1"/>
          <w:bCs w:val="1"/>
          <w:color w:val="000000" w:themeColor="text1" w:themeTint="FF" w:themeShade="FF"/>
          <w:sz w:val="23"/>
          <w:szCs w:val="23"/>
        </w:rPr>
        <w:t xml:space="preserve">ServiceNow </w:t>
      </w:r>
      <w:r w:rsidRPr="5A45C534" w:rsidR="5A45C534">
        <w:rPr>
          <w:b w:val="1"/>
          <w:bCs w:val="1"/>
          <w:color w:val="000000" w:themeColor="text1" w:themeTint="FF" w:themeShade="FF"/>
          <w:sz w:val="23"/>
          <w:szCs w:val="23"/>
        </w:rPr>
        <w:t>Developer  |</w:t>
      </w:r>
      <w:r w:rsidRPr="5A45C534" w:rsidR="5A45C534">
        <w:rPr>
          <w:b w:val="1"/>
          <w:bCs w:val="1"/>
          <w:color w:val="000000" w:themeColor="text1" w:themeTint="FF" w:themeShade="FF"/>
          <w:sz w:val="23"/>
          <w:szCs w:val="23"/>
        </w:rPr>
        <w:t xml:space="preserve">  ITSM, ITOM &amp; CMDB</w:t>
      </w:r>
      <w:r>
        <w:tab/>
      </w:r>
      <w:r w:rsidRPr="5A45C534" w:rsidR="5A45C534">
        <w:rPr>
          <w:b w:val="1"/>
          <w:bCs w:val="1"/>
          <w:i w:val="1"/>
          <w:iCs w:val="1"/>
          <w:color w:val="15803D"/>
          <w:sz w:val="21"/>
          <w:szCs w:val="21"/>
        </w:rPr>
        <w:t>March 2024 – Present</w:t>
      </w:r>
    </w:p>
    <w:p w:rsidR="00B4170B" w:rsidP="5A45C534" w14:paraId="1BEC3D68" w14:textId="0D6E4DB6">
      <w:pPr>
        <w:pStyle w:val="Normal"/>
        <w:pBdr>
          <w:bottom w:val="single" w:color="BBBBBB" w:sz="4" w:space="4"/>
        </w:pBdr>
        <w:spacing w:after="90"/>
        <w:rPr>
          <w:rFonts w:ascii="Calibri" w:hAnsi="Calibri" w:eastAsia="Calibri" w:cs="Calibri"/>
          <w:b w:val="1"/>
          <w:bCs w:val="1"/>
          <w:color w:val="538135" w:themeColor="accent6" w:themeTint="FF" w:themeShade="BF"/>
          <w:sz w:val="21"/>
          <w:szCs w:val="21"/>
        </w:rPr>
      </w:pPr>
      <w:r w:rsidRPr="5A45C534" w:rsidR="411610F7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15803D"/>
          <w:sz w:val="21"/>
          <w:szCs w:val="21"/>
          <w:lang w:val="en-IN" w:eastAsia="en-IN" w:bidi="ar-SA"/>
        </w:rPr>
        <w:t>S</w:t>
      </w:r>
      <w:r w:rsidRPr="5A45C534" w:rsidR="411610F7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15803D"/>
          <w:sz w:val="21"/>
          <w:szCs w:val="21"/>
          <w:lang w:val="en-IN" w:eastAsia="en-IN" w:bidi="ar-SA"/>
        </w:rPr>
        <w:t xml:space="preserve">ynergy </w:t>
      </w:r>
      <w:r w:rsidRPr="5A45C534" w:rsidR="411610F7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15803D"/>
          <w:sz w:val="21"/>
          <w:szCs w:val="21"/>
          <w:lang w:val="en-IN" w:eastAsia="en-IN" w:bidi="ar-SA"/>
        </w:rPr>
        <w:t>Infomatics</w:t>
      </w:r>
      <w:r w:rsidRPr="5A45C534" w:rsidR="411610F7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15803D"/>
          <w:sz w:val="21"/>
          <w:szCs w:val="21"/>
          <w:lang w:val="en-IN" w:eastAsia="en-IN" w:bidi="ar-SA"/>
        </w:rPr>
        <w:t xml:space="preserve"> services Pvt ltd.</w:t>
      </w:r>
      <w:r w:rsidRPr="5A45C534" w:rsidR="411610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538135" w:themeColor="accent6" w:themeTint="FF" w:themeShade="BF"/>
          <w:sz w:val="18"/>
          <w:szCs w:val="18"/>
          <w:lang w:val="en-IN" w:eastAsia="en-IN" w:bidi="ar-SA"/>
        </w:rPr>
        <w:t xml:space="preserve"> </w:t>
      </w:r>
      <w:r w:rsidRPr="5A45C534" w:rsidR="677FE32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538135" w:themeColor="accent6" w:themeTint="FF" w:themeShade="BF"/>
          <w:sz w:val="18"/>
          <w:szCs w:val="18"/>
          <w:lang w:val="en-IN" w:eastAsia="en-IN" w:bidi="ar-SA"/>
        </w:rPr>
        <w:t>(</w:t>
      </w:r>
      <w:r w:rsidRPr="5A45C534" w:rsidR="411610F7">
        <w:rPr>
          <w:b w:val="1"/>
          <w:bCs w:val="1"/>
          <w:i w:val="1"/>
          <w:iCs w:val="1"/>
          <w:color w:val="15803D"/>
          <w:sz w:val="21"/>
          <w:szCs w:val="21"/>
        </w:rPr>
        <w:t xml:space="preserve">WIPRO </w:t>
      </w:r>
      <w:r w:rsidRPr="5A45C534" w:rsidR="056BC7FA">
        <w:rPr>
          <w:b w:val="1"/>
          <w:bCs w:val="1"/>
          <w:i w:val="1"/>
          <w:iCs w:val="1"/>
          <w:color w:val="15803D"/>
          <w:sz w:val="21"/>
          <w:szCs w:val="21"/>
        </w:rPr>
        <w:t>)</w:t>
      </w:r>
      <w:r w:rsidRPr="5A45C534" w:rsidR="411610F7">
        <w:rPr>
          <w:b w:val="1"/>
          <w:bCs w:val="1"/>
          <w:i w:val="1"/>
          <w:iCs w:val="1"/>
          <w:color w:val="15803D"/>
          <w:sz w:val="21"/>
          <w:szCs w:val="21"/>
        </w:rPr>
        <w:t xml:space="preserve"> (</w:t>
      </w:r>
      <w:r w:rsidRPr="5A45C534" w:rsidR="5A45C534">
        <w:rPr>
          <w:b w:val="1"/>
          <w:bCs w:val="1"/>
          <w:i w:val="1"/>
          <w:iCs w:val="1"/>
          <w:color w:val="15803D"/>
          <w:sz w:val="21"/>
          <w:szCs w:val="21"/>
        </w:rPr>
        <w:t xml:space="preserve">Client: </w:t>
      </w:r>
      <w:r w:rsidRPr="5A45C534" w:rsidR="5A45C534">
        <w:rPr>
          <w:rFonts w:ascii="Calibri" w:hAnsi="Calibri" w:eastAsia="Calibri" w:cs="Calibri"/>
          <w:b w:val="1"/>
          <w:bCs w:val="1"/>
          <w:color w:val="538135" w:themeColor="accent6" w:themeTint="FF" w:themeShade="BF"/>
          <w:sz w:val="21"/>
          <w:szCs w:val="21"/>
          <w:lang w:eastAsia="en-IN" w:bidi="ar-SA"/>
        </w:rPr>
        <w:t>Verizon</w:t>
      </w:r>
      <w:r w:rsidRPr="5A45C534" w:rsidR="5A45C534">
        <w:rPr>
          <w:b w:val="1"/>
          <w:bCs w:val="1"/>
          <w:i w:val="1"/>
          <w:iCs w:val="1"/>
          <w:color w:val="15803D"/>
          <w:sz w:val="21"/>
          <w:szCs w:val="21"/>
        </w:rPr>
        <w:t xml:space="preserve"> </w:t>
      </w:r>
      <w:r w:rsidRPr="5A45C534" w:rsidR="5A45C534">
        <w:rPr>
          <w:b w:val="1"/>
          <w:bCs w:val="1"/>
          <w:i w:val="1"/>
          <w:iCs w:val="1"/>
          <w:color w:val="15803D"/>
          <w:sz w:val="21"/>
          <w:szCs w:val="21"/>
        </w:rPr>
        <w:t>Communications)</w:t>
      </w:r>
      <w:r w:rsidRPr="5A45C534" w:rsidR="5A45C534">
        <w:rPr>
          <w:i w:val="1"/>
          <w:iCs w:val="1"/>
          <w:color w:val="595959" w:themeColor="text1" w:themeTint="A6" w:themeShade="FF"/>
        </w:rPr>
        <w:t xml:space="preserve">   </w:t>
      </w:r>
      <w:r w:rsidRPr="5A45C534" w:rsidR="5A45C534">
        <w:rPr>
          <w:i w:val="1"/>
          <w:iCs w:val="1"/>
          <w:color w:val="595959" w:themeColor="text1" w:themeTint="A6" w:themeShade="FF"/>
        </w:rPr>
        <w:t xml:space="preserve"> ·    Bengaluru, </w:t>
      </w:r>
      <w:r w:rsidRPr="5A45C534" w:rsidR="5A45C534">
        <w:rPr>
          <w:i w:val="1"/>
          <w:iCs w:val="1"/>
          <w:color w:val="595959" w:themeColor="text1" w:themeTint="A6" w:themeShade="FF"/>
        </w:rPr>
        <w:t>India  ·</w:t>
      </w:r>
      <w:r w:rsidRPr="5A45C534" w:rsidR="5A45C534">
        <w:rPr>
          <w:i w:val="1"/>
          <w:iCs w:val="1"/>
          <w:color w:val="595959" w:themeColor="text1" w:themeTint="A6" w:themeShade="FF"/>
        </w:rPr>
        <w:t xml:space="preserve">  Telecommunications</w:t>
      </w:r>
    </w:p>
    <w:p w:rsidR="00B4170B" w14:paraId="50FC80A4" w14:textId="77777777">
      <w:pPr>
        <w:pStyle w:val="ListParagraph"/>
        <w:numPr>
          <w:ilvl w:val="0"/>
          <w:numId w:val="2"/>
        </w:numPr>
        <w:spacing w:after="70"/>
      </w:pPr>
      <w:r>
        <w:t xml:space="preserve">Working as ServiceNow Developer on Verizon's enterprise telecommunications platform across the </w:t>
      </w:r>
      <w:r>
        <w:rPr>
          <w:b/>
          <w:bCs/>
        </w:rPr>
        <w:t>Washington DC, Xanadu, and Yokohama</w:t>
      </w:r>
      <w:r>
        <w:t xml:space="preserve"> releases - delivering production-grade implementations across ITSM, ITOM, and CMDB / CSDM 4.0+ modules for Verizon's nationwide telecom operations.</w:t>
      </w:r>
    </w:p>
    <w:p w:rsidR="00B4170B" w14:paraId="01E006D2" w14:textId="77777777">
      <w:pPr>
        <w:pStyle w:val="ListParagraph"/>
        <w:numPr>
          <w:ilvl w:val="0"/>
          <w:numId w:val="2"/>
        </w:numPr>
        <w:spacing w:after="70"/>
      </w:pPr>
      <w:r>
        <w:t xml:space="preserve">Developed </w:t>
      </w:r>
      <w:r>
        <w:rPr>
          <w:b/>
          <w:bCs/>
        </w:rPr>
        <w:t>Incident Management</w:t>
      </w:r>
      <w:r>
        <w:t>, Problem Management, and Change Management workflows for Verizon IT operations - configured custom incident categories, assignment rules based on CMDB CI relationships, SLA definitions, escalation matrices, and integration with legacy ticketing systems.</w:t>
      </w:r>
    </w:p>
    <w:p w:rsidR="00B4170B" w14:paraId="0A7267B4" w14:textId="77777777">
      <w:pPr>
        <w:pStyle w:val="ListParagraph"/>
        <w:numPr>
          <w:ilvl w:val="0"/>
          <w:numId w:val="2"/>
        </w:numPr>
        <w:spacing w:after="70"/>
      </w:pPr>
      <w:r>
        <w:t xml:space="preserve">Built </w:t>
      </w:r>
      <w:r>
        <w:rPr>
          <w:b/>
          <w:bCs/>
        </w:rPr>
        <w:t>Major Incident Management</w:t>
      </w:r>
      <w:r>
        <w:t xml:space="preserve"> (MIM) Workbench for high-priority network outages - configured automated stakeholder notification trees, bridge call initiation workflows, structured status communication templates, and customer notification automation for affected enterprise B2B accounts.</w:t>
      </w:r>
    </w:p>
    <w:p w:rsidR="00B4170B" w14:paraId="62012DD2" w14:textId="77777777">
      <w:pPr>
        <w:pStyle w:val="ListParagraph"/>
        <w:numPr>
          <w:ilvl w:val="0"/>
          <w:numId w:val="2"/>
        </w:numPr>
        <w:spacing w:after="70"/>
      </w:pPr>
      <w:r>
        <w:t xml:space="preserve">Developed reusable server-side components using </w:t>
      </w:r>
      <w:r>
        <w:rPr>
          <w:b/>
          <w:bCs/>
        </w:rPr>
        <w:t>JavaScript</w:t>
      </w:r>
      <w:r>
        <w:t xml:space="preserve"> and </w:t>
      </w:r>
      <w:r>
        <w:rPr>
          <w:b/>
          <w:bCs/>
        </w:rPr>
        <w:t>GlideRecord</w:t>
      </w:r>
      <w:r>
        <w:t xml:space="preserve"> - authored Business Rules (before / after / async), Script Includes (</w:t>
      </w:r>
      <w:r>
        <w:t>ClassPrototype</w:t>
      </w:r>
      <w:r>
        <w:t xml:space="preserve">, </w:t>
      </w:r>
      <w:r>
        <w:t>GlideAjax</w:t>
      </w:r>
      <w:r>
        <w:t xml:space="preserve">-callable), </w:t>
      </w:r>
      <w:r>
        <w:t>GlideAjax</w:t>
      </w:r>
      <w:r>
        <w:t xml:space="preserve"> callbacks for dynamic form </w:t>
      </w:r>
      <w:r>
        <w:t>behavior</w:t>
      </w:r>
      <w:r>
        <w:t>, scheduled jobs, and Scripted REST APIs.</w:t>
      </w:r>
    </w:p>
    <w:p w:rsidR="00B4170B" w14:paraId="6247C26B" w14:textId="77777777">
      <w:pPr>
        <w:pStyle w:val="ListParagraph"/>
        <w:numPr>
          <w:ilvl w:val="0"/>
          <w:numId w:val="2"/>
        </w:numPr>
        <w:spacing w:after="70"/>
      </w:pPr>
      <w:r>
        <w:t xml:space="preserve">Built </w:t>
      </w:r>
      <w:r>
        <w:rPr>
          <w:b/>
          <w:bCs/>
        </w:rPr>
        <w:t>Flow Designer</w:t>
      </w:r>
      <w:r>
        <w:t xml:space="preserve"> orchestrations for incident routing based on CI relationships, change automation for network changes, problem investigation workflows, and cross-team coordination using record-triggered flows with </w:t>
      </w:r>
      <w:r>
        <w:t>subflow</w:t>
      </w:r>
      <w:r>
        <w:t xml:space="preserve"> libraries, parallel branches, and Decision Tables.</w:t>
      </w:r>
    </w:p>
    <w:p w:rsidR="00B4170B" w14:paraId="75FA7E6D" w14:textId="77777777">
      <w:pPr>
        <w:pStyle w:val="ListParagraph"/>
        <w:numPr>
          <w:ilvl w:val="0"/>
          <w:numId w:val="2"/>
        </w:numPr>
        <w:spacing w:after="70"/>
      </w:pPr>
      <w:r>
        <w:t xml:space="preserve">Designed </w:t>
      </w:r>
      <w:r>
        <w:rPr>
          <w:b/>
          <w:bCs/>
        </w:rPr>
        <w:t>IntegrationHub</w:t>
      </w:r>
      <w:r>
        <w:rPr>
          <w:b/>
          <w:bCs/>
        </w:rPr>
        <w:t xml:space="preserve"> spokes</w:t>
      </w:r>
      <w:r>
        <w:t xml:space="preserve"> connecting ServiceNow with Verizon's BSS / OSS ecosystem, billing systems, network management platforms (IBM Netcool, Splunk, Dynatrace), Active Directory, and customer service tools using REST and SOAP APIs with OAuth 2.0 authentication and MID Server connectivity.</w:t>
      </w:r>
    </w:p>
    <w:p w:rsidR="00B4170B" w14:paraId="25D10998" w14:textId="77777777">
      <w:pPr>
        <w:pStyle w:val="ListParagraph"/>
        <w:numPr>
          <w:ilvl w:val="0"/>
          <w:numId w:val="2"/>
        </w:numPr>
        <w:spacing w:after="70"/>
      </w:pPr>
      <w:r>
        <w:t xml:space="preserve">Built </w:t>
      </w:r>
      <w:r>
        <w:rPr>
          <w:b/>
          <w:bCs/>
        </w:rPr>
        <w:t>CMDB / CSDM 4.0+</w:t>
      </w:r>
      <w:r>
        <w:t xml:space="preserve"> governance covering CI lifecycle management, IRE reconciliation rules, Health Dashboard scorecards, Service Graph Connectors for hybrid cloud assets, and the data certification campaign discipline enforced quarterly.</w:t>
      </w:r>
    </w:p>
    <w:p w:rsidR="00B4170B" w14:paraId="5F69D892" w14:textId="77777777">
      <w:pPr>
        <w:pStyle w:val="ListParagraph"/>
        <w:numPr>
          <w:ilvl w:val="0"/>
          <w:numId w:val="2"/>
        </w:numPr>
        <w:spacing w:after="70"/>
      </w:pPr>
      <w:r>
        <w:t xml:space="preserve">Configured </w:t>
      </w:r>
      <w:r>
        <w:rPr>
          <w:b/>
          <w:bCs/>
        </w:rPr>
        <w:t>Discovery</w:t>
      </w:r>
      <w:r>
        <w:t xml:space="preserve"> patterns for Verizon's nationwide network infrastructure - MID Server cluster configuration, IP-based and credential-based discovery schedules, horizontal discovery for Windows / Linux servers, and vertical discovery for telecom application services.</w:t>
      </w:r>
    </w:p>
    <w:p w:rsidR="00B4170B" w14:paraId="7AA63665" w14:textId="77777777">
      <w:pPr>
        <w:pStyle w:val="ListParagraph"/>
        <w:numPr>
          <w:ilvl w:val="0"/>
          <w:numId w:val="2"/>
        </w:numPr>
        <w:spacing w:after="70"/>
      </w:pPr>
      <w:r>
        <w:t xml:space="preserve">Built </w:t>
      </w:r>
      <w:r>
        <w:rPr>
          <w:b/>
          <w:bCs/>
        </w:rPr>
        <w:t>Service Mapping</w:t>
      </w:r>
      <w:r>
        <w:t xml:space="preserve"> for customer-facing telecom service applications including wireless billing, customer portal, network operations dashboard, and back-office systems with automated CI relationship discovery and dependency tracking.</w:t>
      </w:r>
    </w:p>
    <w:p w:rsidR="00B4170B" w14:paraId="5581CD55" w14:textId="77777777">
      <w:pPr>
        <w:pStyle w:val="ListParagraph"/>
        <w:numPr>
          <w:ilvl w:val="0"/>
          <w:numId w:val="2"/>
        </w:numPr>
        <w:spacing w:after="70"/>
      </w:pPr>
      <w:r>
        <w:t xml:space="preserve">Configured </w:t>
      </w:r>
      <w:r>
        <w:rPr>
          <w:b/>
          <w:bCs/>
        </w:rPr>
        <w:t>Event Management</w:t>
      </w:r>
      <w:r>
        <w:t xml:space="preserve"> alert correlation rules using regex-based event field mapping and threshold-based alert grouping, consolidating related network alarms, reducing individual alert tickets reaching the NOC, and enabling proactive customer case creation.</w:t>
      </w:r>
    </w:p>
    <w:p w:rsidR="00B4170B" w14:paraId="6FAF0D78" w14:textId="77777777">
      <w:pPr>
        <w:pStyle w:val="ListParagraph"/>
        <w:numPr>
          <w:ilvl w:val="0"/>
          <w:numId w:val="2"/>
        </w:numPr>
        <w:spacing w:after="70"/>
      </w:pPr>
      <w:r>
        <w:t xml:space="preserve">Built </w:t>
      </w:r>
      <w:r>
        <w:rPr>
          <w:b/>
          <w:bCs/>
        </w:rPr>
        <w:t>Service Portal</w:t>
      </w:r>
      <w:r>
        <w:t xml:space="preserve"> custom widgets using AngularJS for IT support intake, request submission, and knowledge article browsing - configured page layouts, custom themes aligned to Verizon branding, and responsive design with mobile-first patterns.</w:t>
      </w:r>
    </w:p>
    <w:p w:rsidR="00B4170B" w14:paraId="29A49B66" w14:textId="77777777">
      <w:pPr>
        <w:pStyle w:val="ListParagraph"/>
        <w:numPr>
          <w:ilvl w:val="0"/>
          <w:numId w:val="2"/>
        </w:numPr>
        <w:spacing w:after="70"/>
      </w:pPr>
      <w:r>
        <w:t xml:space="preserve">Configured </w:t>
      </w:r>
      <w:r>
        <w:rPr>
          <w:b/>
          <w:bCs/>
        </w:rPr>
        <w:t xml:space="preserve">Service </w:t>
      </w:r>
      <w:r>
        <w:rPr>
          <w:b/>
          <w:bCs/>
        </w:rPr>
        <w:t>Catalog</w:t>
      </w:r>
      <w:r>
        <w:t xml:space="preserve"> items for IT services - variables, variable sets, multi-row variable sets for bulk request scenarios, </w:t>
      </w:r>
      <w:r>
        <w:t>catalog</w:t>
      </w:r>
      <w:r>
        <w:t xml:space="preserve"> client scripts for dynamic form </w:t>
      </w:r>
      <w:r>
        <w:t>behavior</w:t>
      </w:r>
      <w:r>
        <w:t xml:space="preserve">, </w:t>
      </w:r>
      <w:r>
        <w:t>catalog</w:t>
      </w:r>
      <w:r>
        <w:t xml:space="preserve"> UI policies for conditional field visibility, and </w:t>
      </w:r>
      <w:r>
        <w:t>fulfillment</w:t>
      </w:r>
      <w:r>
        <w:t xml:space="preserve"> workflows.</w:t>
      </w:r>
    </w:p>
    <w:p w:rsidR="00B4170B" w14:paraId="2AEA53A0" w14:textId="77777777">
      <w:pPr>
        <w:pStyle w:val="ListParagraph"/>
        <w:numPr>
          <w:ilvl w:val="0"/>
          <w:numId w:val="2"/>
        </w:numPr>
        <w:spacing w:after="70"/>
      </w:pPr>
      <w:r>
        <w:t xml:space="preserve">Established </w:t>
      </w:r>
      <w:r>
        <w:rPr>
          <w:b/>
          <w:bCs/>
        </w:rPr>
        <w:t>ATF</w:t>
      </w:r>
      <w:r>
        <w:t xml:space="preserve"> (Automated Test Framework) regression suites with 300+ test cases covering ITSM workflows, ITOM Discovery patterns, CMDB reconciliation logic, and custom integration workflows - enabled a monthly release cycle with zero regression incidents on production.</w:t>
      </w:r>
    </w:p>
    <w:p w:rsidR="00B4170B" w14:paraId="7A96E41C" w14:textId="77777777">
      <w:pPr>
        <w:pStyle w:val="ListParagraph"/>
        <w:numPr>
          <w:ilvl w:val="0"/>
          <w:numId w:val="2"/>
        </w:numPr>
        <w:spacing w:after="70"/>
      </w:pPr>
      <w:r>
        <w:t xml:space="preserve">Managed </w:t>
      </w:r>
      <w:r>
        <w:rPr>
          <w:b/>
          <w:bCs/>
        </w:rPr>
        <w:t>Update Set governance</w:t>
      </w:r>
      <w:r>
        <w:t xml:space="preserve"> across DEV / QA / UAT / PROD environments with naming conventions, dependency tracking, conflict resolution, and the deployment-promotion gates aligned to Verizon's change-control discipline.</w:t>
      </w:r>
    </w:p>
    <w:p w:rsidR="00B4170B" w14:paraId="09B9EEDA" w14:textId="77777777">
      <w:pPr>
        <w:pStyle w:val="ListParagraph"/>
        <w:numPr>
          <w:ilvl w:val="0"/>
          <w:numId w:val="2"/>
        </w:numPr>
        <w:spacing w:after="70"/>
      </w:pPr>
      <w:r>
        <w:t>Coordinated with Verizon network operations, IT, and engineering teams - participated in daily Agile / Scrum ceremonies with story sizing, sprint planning, daily standups, sprint demos, and retrospective documentation discipline.</w:t>
      </w:r>
    </w:p>
    <w:p w:rsidR="00B4170B" w14:paraId="3D0CCB3B" w14:textId="77777777">
      <w:pPr>
        <w:tabs>
          <w:tab w:val="right" w:pos="9026"/>
        </w:tabs>
        <w:spacing w:before="220" w:after="30"/>
      </w:pPr>
      <w:r>
        <w:rPr>
          <w:b/>
          <w:bCs/>
          <w:color w:val="000000"/>
          <w:sz w:val="23"/>
          <w:szCs w:val="23"/>
        </w:rPr>
        <w:t xml:space="preserve">ServiceNow </w:t>
      </w:r>
      <w:r>
        <w:rPr>
          <w:b/>
          <w:bCs/>
          <w:color w:val="000000"/>
          <w:sz w:val="23"/>
          <w:szCs w:val="23"/>
        </w:rPr>
        <w:t>Developer  |</w:t>
      </w:r>
      <w:r>
        <w:rPr>
          <w:b/>
          <w:bCs/>
          <w:color w:val="000000"/>
          <w:sz w:val="23"/>
          <w:szCs w:val="23"/>
        </w:rPr>
        <w:t xml:space="preserve">  CSM, HRSD &amp; Service Portal</w:t>
      </w:r>
      <w:r>
        <w:tab/>
      </w:r>
      <w:r>
        <w:rPr>
          <w:b/>
          <w:bCs/>
          <w:i/>
          <w:iCs/>
          <w:color w:val="15803D"/>
          <w:sz w:val="21"/>
          <w:szCs w:val="21"/>
        </w:rPr>
        <w:t>January 2023 – February 2024</w:t>
      </w:r>
    </w:p>
    <w:p w:rsidR="00B4170B" w14:paraId="2EDD6C74" w14:textId="77777777">
      <w:pPr>
        <w:pBdr>
          <w:bottom w:val="single" w:color="BBBBBB" w:sz="4" w:space="4"/>
        </w:pBdr>
        <w:spacing w:after="90"/>
      </w:pPr>
      <w:r>
        <w:rPr>
          <w:b/>
          <w:bCs/>
          <w:i/>
          <w:iCs/>
          <w:color w:val="15803D"/>
          <w:sz w:val="21"/>
          <w:szCs w:val="21"/>
        </w:rPr>
        <w:t>WIPRO  (</w:t>
      </w:r>
      <w:r>
        <w:rPr>
          <w:b/>
          <w:bCs/>
          <w:i/>
          <w:iCs/>
          <w:color w:val="15803D"/>
          <w:sz w:val="21"/>
          <w:szCs w:val="21"/>
        </w:rPr>
        <w:t xml:space="preserve">Client: Elevance </w:t>
      </w:r>
      <w:r>
        <w:rPr>
          <w:b/>
          <w:bCs/>
          <w:i/>
          <w:iCs/>
          <w:color w:val="15803D"/>
          <w:sz w:val="21"/>
          <w:szCs w:val="21"/>
        </w:rPr>
        <w:t>Health)</w:t>
      </w:r>
      <w:r>
        <w:rPr>
          <w:i/>
          <w:iCs/>
          <w:color w:val="595959"/>
        </w:rPr>
        <w:t xml:space="preserve">   </w:t>
      </w:r>
      <w:r>
        <w:rPr>
          <w:i/>
          <w:iCs/>
          <w:color w:val="595959"/>
        </w:rPr>
        <w:t xml:space="preserve"> ·    Bengaluru, </w:t>
      </w:r>
      <w:r>
        <w:rPr>
          <w:i/>
          <w:iCs/>
          <w:color w:val="595959"/>
        </w:rPr>
        <w:t>India  ·</w:t>
      </w:r>
      <w:r>
        <w:rPr>
          <w:i/>
          <w:iCs/>
          <w:color w:val="595959"/>
        </w:rPr>
        <w:t xml:space="preserve">  Healthcare Insurance</w:t>
      </w:r>
    </w:p>
    <w:p w:rsidR="00B4170B" w14:paraId="7F9665B2" w14:textId="77777777">
      <w:pPr>
        <w:pStyle w:val="ListParagraph"/>
        <w:numPr>
          <w:ilvl w:val="0"/>
          <w:numId w:val="2"/>
        </w:numPr>
        <w:spacing w:after="70"/>
      </w:pPr>
      <w:r>
        <w:t xml:space="preserve">Worked as ServiceNow Developer on Elevance Health's enterprise platform across the </w:t>
      </w:r>
      <w:r>
        <w:rPr>
          <w:b/>
          <w:bCs/>
        </w:rPr>
        <w:t>Utah, Vancouver, and Washington DC</w:t>
      </w:r>
      <w:r>
        <w:t xml:space="preserve"> releases - delivered CSM, HRSD, and Service Portal implementations for Elevance Health's healthcare insurance operations serving members and providers.</w:t>
      </w:r>
    </w:p>
    <w:p w:rsidR="00B4170B" w14:paraId="47C84969" w14:textId="77777777">
      <w:pPr>
        <w:pStyle w:val="ListParagraph"/>
        <w:numPr>
          <w:ilvl w:val="0"/>
          <w:numId w:val="2"/>
        </w:numPr>
        <w:spacing w:after="70"/>
      </w:pPr>
      <w:r>
        <w:t xml:space="preserve">Built </w:t>
      </w:r>
      <w:r>
        <w:rPr>
          <w:b/>
          <w:bCs/>
        </w:rPr>
        <w:t>CSM Case Management</w:t>
      </w:r>
      <w:r>
        <w:t xml:space="preserve"> for Elevance Health member services covering case lifecycle, parent / child case relationships, case types (claims inquiry, benefits questions, provider issues, billing disputes), SLA and Entitlements engine, omnichannel intake, and Agent Workspace configuration for contact </w:t>
      </w:r>
      <w:r>
        <w:t>center</w:t>
      </w:r>
      <w:r>
        <w:t xml:space="preserve"> productivity.</w:t>
      </w:r>
    </w:p>
    <w:p w:rsidR="00B4170B" w14:paraId="69B522C6" w14:textId="77777777">
      <w:pPr>
        <w:pStyle w:val="ListParagraph"/>
        <w:numPr>
          <w:ilvl w:val="0"/>
          <w:numId w:val="2"/>
        </w:numPr>
        <w:spacing w:after="70"/>
      </w:pPr>
      <w:r>
        <w:t xml:space="preserve">Configured </w:t>
      </w:r>
      <w:r>
        <w:rPr>
          <w:b/>
          <w:bCs/>
        </w:rPr>
        <w:t>HRSD Employee Center</w:t>
      </w:r>
      <w:r>
        <w:t xml:space="preserve"> for Elevance HR operations - HR Case Management with case types (benefits, payroll, leave, onboarding), Lifecycle Events (onboarding, transfer, offboarding) with multi-step task orchestration, HR Service </w:t>
      </w:r>
      <w:r>
        <w:t>Catalog</w:t>
      </w:r>
      <w:r>
        <w:t>, and Knowledge Management with HR articles.</w:t>
      </w:r>
    </w:p>
    <w:p w:rsidR="00B4170B" w14:paraId="6503F9C4" w14:textId="77777777">
      <w:pPr>
        <w:pStyle w:val="ListParagraph"/>
        <w:numPr>
          <w:ilvl w:val="0"/>
          <w:numId w:val="2"/>
        </w:numPr>
        <w:spacing w:after="70"/>
      </w:pPr>
      <w:r>
        <w:t xml:space="preserve">Developed reusable server-side components using </w:t>
      </w:r>
      <w:r>
        <w:rPr>
          <w:b/>
          <w:bCs/>
        </w:rPr>
        <w:t>JavaScript</w:t>
      </w:r>
      <w:r>
        <w:t xml:space="preserve"> and </w:t>
      </w:r>
      <w:r>
        <w:rPr>
          <w:b/>
          <w:bCs/>
        </w:rPr>
        <w:t>GlideRecord</w:t>
      </w:r>
      <w:r>
        <w:t xml:space="preserve"> - authored Business Rules (before / after / async), Script Includes (</w:t>
      </w:r>
      <w:r>
        <w:t>ClassPrototype</w:t>
      </w:r>
      <w:r>
        <w:t xml:space="preserve">, </w:t>
      </w:r>
      <w:r>
        <w:t>GlideAjax</w:t>
      </w:r>
      <w:r>
        <w:t xml:space="preserve">-callable), </w:t>
      </w:r>
      <w:r>
        <w:t>GlideAjax</w:t>
      </w:r>
      <w:r>
        <w:t xml:space="preserve"> callbacks for dynamic form </w:t>
      </w:r>
      <w:r>
        <w:t>behavior</w:t>
      </w:r>
      <w:r>
        <w:t>, scheduled jobs, and Scripted REST APIs for external system integrations.</w:t>
      </w:r>
    </w:p>
    <w:p w:rsidR="00B4170B" w14:paraId="6491CD5C" w14:textId="77777777">
      <w:pPr>
        <w:pStyle w:val="ListParagraph"/>
        <w:numPr>
          <w:ilvl w:val="0"/>
          <w:numId w:val="2"/>
        </w:numPr>
        <w:spacing w:after="70"/>
      </w:pPr>
      <w:r>
        <w:t xml:space="preserve">Built </w:t>
      </w:r>
      <w:r>
        <w:rPr>
          <w:b/>
          <w:bCs/>
        </w:rPr>
        <w:t>Flow Designer</w:t>
      </w:r>
      <w:r>
        <w:t xml:space="preserve"> orchestrations for member case lifecycle, HR onboarding workflows, claims case routing, and approval workflows covering record-triggered flows, </w:t>
      </w:r>
      <w:r>
        <w:t>subflow</w:t>
      </w:r>
      <w:r>
        <w:t xml:space="preserve"> libraries, parallel branches, Decision Tables for category-based routing, and Wait-for-Condition for SLA-based escalations.</w:t>
      </w:r>
    </w:p>
    <w:p w:rsidR="00B4170B" w14:paraId="4880379C" w14:textId="77777777">
      <w:pPr>
        <w:pStyle w:val="ListParagraph"/>
        <w:numPr>
          <w:ilvl w:val="0"/>
          <w:numId w:val="2"/>
        </w:numPr>
        <w:spacing w:after="70"/>
      </w:pPr>
      <w:r>
        <w:t xml:space="preserve">Designed </w:t>
      </w:r>
      <w:r>
        <w:rPr>
          <w:b/>
          <w:bCs/>
        </w:rPr>
        <w:t>IntegrationHub</w:t>
      </w:r>
      <w:r>
        <w:rPr>
          <w:b/>
          <w:bCs/>
        </w:rPr>
        <w:t xml:space="preserve"> spokes</w:t>
      </w:r>
      <w:r>
        <w:t xml:space="preserve"> connecting ServiceNow with Elevance's Workday HCM, Active Directory, monitoring tools, and legacy claims processing systems using REST and SOAP APIs with OAuth 2.0 authentication and MID Server connectivity.</w:t>
      </w:r>
    </w:p>
    <w:p w:rsidR="00B4170B" w14:paraId="79E238CE" w14:textId="77777777">
      <w:pPr>
        <w:pStyle w:val="ListParagraph"/>
        <w:numPr>
          <w:ilvl w:val="0"/>
          <w:numId w:val="2"/>
        </w:numPr>
        <w:spacing w:after="70"/>
      </w:pPr>
      <w:r>
        <w:t xml:space="preserve">Built </w:t>
      </w:r>
      <w:r>
        <w:rPr>
          <w:b/>
          <w:bCs/>
        </w:rPr>
        <w:t>Service Portal</w:t>
      </w:r>
      <w:r>
        <w:t xml:space="preserve"> custom widgets using AngularJS for member self-service, employee request submission, and IT support intake - configured page layouts, themes aligned to Elevance branding, and responsive design with WCAG 2.1 accessibility compliance.</w:t>
      </w:r>
    </w:p>
    <w:p w:rsidR="00B4170B" w14:paraId="76AA2E91" w14:textId="77777777">
      <w:pPr>
        <w:pStyle w:val="ListParagraph"/>
        <w:numPr>
          <w:ilvl w:val="0"/>
          <w:numId w:val="2"/>
        </w:numPr>
        <w:spacing w:after="70"/>
      </w:pPr>
      <w:r>
        <w:t xml:space="preserve">Configured </w:t>
      </w:r>
      <w:r>
        <w:rPr>
          <w:b/>
          <w:bCs/>
        </w:rPr>
        <w:t xml:space="preserve">Service </w:t>
      </w:r>
      <w:r>
        <w:rPr>
          <w:b/>
          <w:bCs/>
        </w:rPr>
        <w:t>Catalog</w:t>
      </w:r>
      <w:r>
        <w:t xml:space="preserve"> items for IT and HR services - variables, variable sets, multi-row variable sets for bulk request scenarios, </w:t>
      </w:r>
      <w:r>
        <w:t>catalog</w:t>
      </w:r>
      <w:r>
        <w:t xml:space="preserve"> client scripts for dynamic form </w:t>
      </w:r>
      <w:r>
        <w:t>behavior</w:t>
      </w:r>
      <w:r>
        <w:t xml:space="preserve">, </w:t>
      </w:r>
      <w:r>
        <w:t>catalog</w:t>
      </w:r>
      <w:r>
        <w:t xml:space="preserve"> UI policies for conditional field visibility, and </w:t>
      </w:r>
      <w:r>
        <w:t>fulfillment</w:t>
      </w:r>
      <w:r>
        <w:t xml:space="preserve"> workflows with multi-tier approval matrices.</w:t>
      </w:r>
    </w:p>
    <w:p w:rsidR="00B4170B" w14:paraId="79C97B11" w14:textId="77777777">
      <w:pPr>
        <w:pStyle w:val="ListParagraph"/>
        <w:numPr>
          <w:ilvl w:val="0"/>
          <w:numId w:val="2"/>
        </w:numPr>
        <w:spacing w:after="70"/>
      </w:pPr>
      <w:r>
        <w:t xml:space="preserve">Developed </w:t>
      </w:r>
      <w:r>
        <w:rPr>
          <w:b/>
          <w:bCs/>
        </w:rPr>
        <w:t>Virtual Agent</w:t>
      </w:r>
      <w:r>
        <w:t xml:space="preserve"> topics for member self-service (claims status, benefits lookup, ID card request), IT support (password reset, software request, access request), and HR (benefits inquiry, leave balance, onboarding status) - trained NLU models with healthcare-specific intent recognition.</w:t>
      </w:r>
    </w:p>
    <w:p w:rsidR="00B4170B" w14:paraId="418327E6" w14:textId="77777777">
      <w:pPr>
        <w:pStyle w:val="ListParagraph"/>
        <w:numPr>
          <w:ilvl w:val="0"/>
          <w:numId w:val="2"/>
        </w:numPr>
        <w:spacing w:after="70"/>
      </w:pPr>
      <w:r>
        <w:t xml:space="preserve">Built </w:t>
      </w:r>
      <w:r>
        <w:rPr>
          <w:b/>
          <w:bCs/>
        </w:rPr>
        <w:t>Omnichannel intake</w:t>
      </w:r>
      <w:r>
        <w:t xml:space="preserve"> configuration for inbound case creation across email (Inbound Email Actions with parsing scripts), web (Customer Service Portal record producers), chat (Virtual Agent with healthcare NLU topics), and Live Agent hand-off patterns.</w:t>
      </w:r>
    </w:p>
    <w:p w:rsidR="00B4170B" w14:paraId="5F9E6B9C" w14:textId="77777777">
      <w:pPr>
        <w:pStyle w:val="ListParagraph"/>
        <w:numPr>
          <w:ilvl w:val="0"/>
          <w:numId w:val="2"/>
        </w:numPr>
        <w:spacing w:after="70"/>
      </w:pPr>
      <w:r>
        <w:t xml:space="preserve">Configured </w:t>
      </w:r>
      <w:r>
        <w:rPr>
          <w:b/>
          <w:bCs/>
        </w:rPr>
        <w:t>Advanced Work Assignment</w:t>
      </w:r>
      <w:r>
        <w:t xml:space="preserve"> (AWA) for skill-based case routing using agent capacity, language skills, healthcare specialization (claims vs benefits vs provider), and geography-based routing ensuring complex member issues reach correctly skilled agents.</w:t>
      </w:r>
    </w:p>
    <w:p w:rsidR="00B4170B" w14:paraId="5B931D55" w14:textId="77777777">
      <w:pPr>
        <w:pStyle w:val="ListParagraph"/>
        <w:numPr>
          <w:ilvl w:val="0"/>
          <w:numId w:val="2"/>
        </w:numPr>
        <w:spacing w:after="70"/>
      </w:pPr>
      <w:r>
        <w:t xml:space="preserve">Established </w:t>
      </w:r>
      <w:r>
        <w:rPr>
          <w:b/>
          <w:bCs/>
        </w:rPr>
        <w:t>Update Set governance</w:t>
      </w:r>
      <w:r>
        <w:t xml:space="preserve"> across DEV / QA / UAT / PROD environments with naming conventions, dependency tracking, conflict resolution, and the deployment-promotion gates aligned to Elevance's HIPAA-compliant change-control discipline.</w:t>
      </w:r>
    </w:p>
    <w:p w:rsidR="00B4170B" w14:paraId="35D921AB" w14:textId="77777777">
      <w:pPr>
        <w:tabs>
          <w:tab w:val="right" w:pos="9026"/>
        </w:tabs>
        <w:spacing w:before="220" w:after="30"/>
      </w:pPr>
      <w:r>
        <w:rPr>
          <w:b/>
          <w:bCs/>
          <w:color w:val="000000"/>
          <w:sz w:val="23"/>
          <w:szCs w:val="23"/>
        </w:rPr>
        <w:t xml:space="preserve">ServiceNow </w:t>
      </w:r>
      <w:r>
        <w:rPr>
          <w:b/>
          <w:bCs/>
          <w:color w:val="000000"/>
          <w:sz w:val="23"/>
          <w:szCs w:val="23"/>
        </w:rPr>
        <w:t>Developer  |</w:t>
      </w:r>
      <w:r>
        <w:rPr>
          <w:b/>
          <w:bCs/>
          <w:color w:val="000000"/>
          <w:sz w:val="23"/>
          <w:szCs w:val="23"/>
        </w:rPr>
        <w:t xml:space="preserve">  ITSM &amp; Service </w:t>
      </w:r>
      <w:r>
        <w:rPr>
          <w:b/>
          <w:bCs/>
          <w:color w:val="000000"/>
          <w:sz w:val="23"/>
          <w:szCs w:val="23"/>
        </w:rPr>
        <w:t>Catalog</w:t>
      </w:r>
      <w:r>
        <w:tab/>
      </w:r>
      <w:r>
        <w:rPr>
          <w:b/>
          <w:bCs/>
          <w:i/>
          <w:iCs/>
          <w:color w:val="15803D"/>
          <w:sz w:val="21"/>
          <w:szCs w:val="21"/>
        </w:rPr>
        <w:t>October 2021 – December 2022</w:t>
      </w:r>
    </w:p>
    <w:p w:rsidR="00B4170B" w14:paraId="65ED6427" w14:textId="77777777">
      <w:pPr>
        <w:pBdr>
          <w:bottom w:val="single" w:color="BBBBBB" w:sz="4" w:space="4"/>
        </w:pBdr>
        <w:spacing w:after="90"/>
      </w:pPr>
      <w:r>
        <w:rPr>
          <w:b/>
          <w:bCs/>
          <w:i/>
          <w:iCs/>
          <w:color w:val="15803D"/>
          <w:sz w:val="21"/>
          <w:szCs w:val="21"/>
        </w:rPr>
        <w:t>ACCENTURE  (</w:t>
      </w:r>
      <w:r>
        <w:rPr>
          <w:b/>
          <w:bCs/>
          <w:i/>
          <w:iCs/>
          <w:color w:val="15803D"/>
          <w:sz w:val="21"/>
          <w:szCs w:val="21"/>
        </w:rPr>
        <w:t xml:space="preserve">Client: Aetna / CVS </w:t>
      </w:r>
      <w:r>
        <w:rPr>
          <w:b/>
          <w:bCs/>
          <w:i/>
          <w:iCs/>
          <w:color w:val="15803D"/>
          <w:sz w:val="21"/>
          <w:szCs w:val="21"/>
        </w:rPr>
        <w:t>Health)</w:t>
      </w:r>
      <w:r>
        <w:rPr>
          <w:i/>
          <w:iCs/>
          <w:color w:val="595959"/>
        </w:rPr>
        <w:t xml:space="preserve">   </w:t>
      </w:r>
      <w:r>
        <w:rPr>
          <w:i/>
          <w:iCs/>
          <w:color w:val="595959"/>
        </w:rPr>
        <w:t xml:space="preserve"> ·    Hyderabad, </w:t>
      </w:r>
      <w:r>
        <w:rPr>
          <w:i/>
          <w:iCs/>
          <w:color w:val="595959"/>
        </w:rPr>
        <w:t>India  ·</w:t>
      </w:r>
      <w:r>
        <w:rPr>
          <w:i/>
          <w:iCs/>
          <w:color w:val="595959"/>
        </w:rPr>
        <w:t xml:space="preserve">  Healthcare Insurance</w:t>
      </w:r>
    </w:p>
    <w:p w:rsidR="00B4170B" w14:paraId="5F280D80" w14:textId="77777777">
      <w:pPr>
        <w:pStyle w:val="ListParagraph"/>
        <w:numPr>
          <w:ilvl w:val="0"/>
          <w:numId w:val="2"/>
        </w:numPr>
        <w:spacing w:after="70"/>
      </w:pPr>
      <w:r>
        <w:t xml:space="preserve">Worked as ServiceNow Developer on Aetna / CVS Health's enterprise platform across the </w:t>
      </w:r>
      <w:r>
        <w:rPr>
          <w:b/>
          <w:bCs/>
        </w:rPr>
        <w:t>Rome, San Diego, and Tokyo</w:t>
      </w:r>
      <w:r>
        <w:t xml:space="preserve"> releases - delivered ITSM, Service </w:t>
      </w:r>
      <w:r>
        <w:t>Catalog</w:t>
      </w:r>
      <w:r>
        <w:t>, and Service Portal implementations for Aetna's healthcare insurance operations.</w:t>
      </w:r>
    </w:p>
    <w:p w:rsidR="00B4170B" w14:paraId="1E9ABF78" w14:textId="77777777">
      <w:pPr>
        <w:pStyle w:val="ListParagraph"/>
        <w:numPr>
          <w:ilvl w:val="0"/>
          <w:numId w:val="2"/>
        </w:numPr>
        <w:spacing w:after="70"/>
      </w:pPr>
      <w:r>
        <w:t xml:space="preserve">Developed </w:t>
      </w:r>
      <w:r>
        <w:rPr>
          <w:b/>
          <w:bCs/>
        </w:rPr>
        <w:t>Incident Management</w:t>
      </w:r>
      <w:r>
        <w:t xml:space="preserve"> workflows for Aetna IT operations - configured custom incident categories, assignment rules based on category and CMDB CI relationships, SLA definitions, escalation matrices, and integration with monitoring tools for automated incident creation.</w:t>
      </w:r>
    </w:p>
    <w:p w:rsidR="00B4170B" w14:paraId="31B01B83" w14:textId="77777777">
      <w:pPr>
        <w:pStyle w:val="ListParagraph"/>
        <w:numPr>
          <w:ilvl w:val="0"/>
          <w:numId w:val="2"/>
        </w:numPr>
        <w:spacing w:after="70"/>
      </w:pPr>
      <w:r>
        <w:t xml:space="preserve">Built </w:t>
      </w:r>
      <w:r>
        <w:rPr>
          <w:b/>
          <w:bCs/>
        </w:rPr>
        <w:t>Change Management</w:t>
      </w:r>
      <w:r>
        <w:t xml:space="preserve"> workflows covering Normal / Standard / Emergency change types with CAB approval workflows, risk and impact assessment forms, change schedule conflict detection, and integration with Aetna's healthcare change-control discipline.</w:t>
      </w:r>
    </w:p>
    <w:p w:rsidR="00B4170B" w14:paraId="4C1C3DEA" w14:textId="77777777">
      <w:pPr>
        <w:pStyle w:val="ListParagraph"/>
        <w:numPr>
          <w:ilvl w:val="0"/>
          <w:numId w:val="2"/>
        </w:numPr>
        <w:spacing w:after="70"/>
      </w:pPr>
      <w:r>
        <w:t xml:space="preserve">Developed </w:t>
      </w:r>
      <w:r>
        <w:rPr>
          <w:b/>
          <w:bCs/>
        </w:rPr>
        <w:t xml:space="preserve">Service </w:t>
      </w:r>
      <w:r>
        <w:rPr>
          <w:b/>
          <w:bCs/>
        </w:rPr>
        <w:t>Catalog</w:t>
      </w:r>
      <w:r>
        <w:t xml:space="preserve"> for Aetna IT services covering hardware requests, software installation, access provisioning, and IT service requests - configured variables, variable sets, </w:t>
      </w:r>
      <w:r>
        <w:t>catalog</w:t>
      </w:r>
      <w:r>
        <w:t xml:space="preserve"> client scripts for dynamic form </w:t>
      </w:r>
      <w:r>
        <w:t>behavior</w:t>
      </w:r>
      <w:r>
        <w:t xml:space="preserve">, </w:t>
      </w:r>
      <w:r>
        <w:t>catalog</w:t>
      </w:r>
      <w:r>
        <w:t xml:space="preserve"> UI policies, and </w:t>
      </w:r>
      <w:r>
        <w:t>fulfillment</w:t>
      </w:r>
      <w:r>
        <w:t xml:space="preserve"> workflows.</w:t>
      </w:r>
    </w:p>
    <w:p w:rsidR="00B4170B" w14:paraId="7280253A" w14:textId="77777777">
      <w:pPr>
        <w:pStyle w:val="ListParagraph"/>
        <w:numPr>
          <w:ilvl w:val="0"/>
          <w:numId w:val="2"/>
        </w:numPr>
        <w:spacing w:after="70"/>
      </w:pPr>
      <w:r>
        <w:t xml:space="preserve">Built </w:t>
      </w:r>
      <w:r>
        <w:rPr>
          <w:b/>
          <w:bCs/>
        </w:rPr>
        <w:t>Service Portal</w:t>
      </w:r>
      <w:r>
        <w:t xml:space="preserve"> custom AngularJS widgets for self-service IT support, request submission, and knowledge article browsing - configured page layouts, custom themes aligned to Aetna branding, and responsive design with mobile-first patterns.</w:t>
      </w:r>
    </w:p>
    <w:p w:rsidR="00B4170B" w14:paraId="39211F80" w14:textId="77777777">
      <w:pPr>
        <w:pStyle w:val="ListParagraph"/>
        <w:numPr>
          <w:ilvl w:val="0"/>
          <w:numId w:val="2"/>
        </w:numPr>
        <w:spacing w:after="70"/>
      </w:pPr>
      <w:r>
        <w:t xml:space="preserve">Developed </w:t>
      </w:r>
      <w:r>
        <w:rPr>
          <w:b/>
          <w:bCs/>
        </w:rPr>
        <w:t>JavaScript and Glide API</w:t>
      </w:r>
      <w:r>
        <w:t xml:space="preserve"> server-side components - authored Business Rules (before / after / async), Script Includes (</w:t>
      </w:r>
      <w:r>
        <w:t>ClassPrototype</w:t>
      </w:r>
      <w:r>
        <w:t>), Client Scripts (</w:t>
      </w:r>
      <w:r>
        <w:t>onLoad</w:t>
      </w:r>
      <w:r>
        <w:t xml:space="preserve"> / </w:t>
      </w:r>
      <w:r>
        <w:t>onChange</w:t>
      </w:r>
      <w:r>
        <w:t xml:space="preserve"> / </w:t>
      </w:r>
      <w:r>
        <w:t>onSubmit</w:t>
      </w:r>
      <w:r>
        <w:t>), UI Policies, and ACLs for the regulated healthcare workflow requirements.</w:t>
      </w:r>
    </w:p>
    <w:p w:rsidR="00B4170B" w14:paraId="46C24E09" w14:textId="77777777">
      <w:pPr>
        <w:pStyle w:val="ListParagraph"/>
        <w:numPr>
          <w:ilvl w:val="0"/>
          <w:numId w:val="2"/>
        </w:numPr>
        <w:spacing w:after="70"/>
      </w:pPr>
      <w:r>
        <w:t xml:space="preserve">Built </w:t>
      </w:r>
      <w:r>
        <w:rPr>
          <w:b/>
          <w:bCs/>
        </w:rPr>
        <w:t>Flow Designer</w:t>
      </w:r>
      <w:r>
        <w:t xml:space="preserve"> orchestrations (mature framework in this era) for incident routing, change automation, request </w:t>
      </w:r>
      <w:r>
        <w:t>fulfillment</w:t>
      </w:r>
      <w:r>
        <w:t>, and approval workflows replacing legacy Workflow Editor scripts.</w:t>
      </w:r>
    </w:p>
    <w:p w:rsidR="00B4170B" w14:paraId="273895A0" w14:textId="77777777">
      <w:pPr>
        <w:pStyle w:val="ListParagraph"/>
        <w:numPr>
          <w:ilvl w:val="0"/>
          <w:numId w:val="2"/>
        </w:numPr>
        <w:spacing w:after="70"/>
      </w:pPr>
      <w:r>
        <w:t xml:space="preserve">Designed </w:t>
      </w:r>
      <w:r>
        <w:rPr>
          <w:b/>
          <w:bCs/>
        </w:rPr>
        <w:t>IntegrationHub</w:t>
      </w:r>
      <w:r>
        <w:t xml:space="preserve"> integrations connecting ServiceNow with Aetna's enterprise monitoring tools, Active Directory, healthcare claims systems, and legacy mainframes using REST and SOAP APIs with OAuth 2.0 authentication.</w:t>
      </w:r>
    </w:p>
    <w:p w:rsidR="00B4170B" w14:paraId="40D0D33F" w14:textId="77777777">
      <w:pPr>
        <w:pStyle w:val="ListParagraph"/>
        <w:numPr>
          <w:ilvl w:val="0"/>
          <w:numId w:val="2"/>
        </w:numPr>
        <w:spacing w:after="70"/>
      </w:pPr>
      <w:r>
        <w:t xml:space="preserve">Built </w:t>
      </w:r>
      <w:r>
        <w:rPr>
          <w:b/>
          <w:bCs/>
        </w:rPr>
        <w:t>CMDB</w:t>
      </w:r>
      <w:r>
        <w:t xml:space="preserve"> governance covering CI lifecycle management, Discovery patterns for Aetna's hybrid cloud and on-premises infrastructure, IRE reconciliation, and Service Mapping for healthcare application services with dependency tracking.</w:t>
      </w:r>
    </w:p>
    <w:p w:rsidR="00B4170B" w14:paraId="2644F39A" w14:textId="77777777">
      <w:pPr>
        <w:pStyle w:val="ListParagraph"/>
        <w:numPr>
          <w:ilvl w:val="0"/>
          <w:numId w:val="2"/>
        </w:numPr>
        <w:spacing w:after="70"/>
      </w:pPr>
      <w:r>
        <w:t xml:space="preserve">Configured </w:t>
      </w:r>
      <w:r>
        <w:rPr>
          <w:b/>
          <w:bCs/>
        </w:rPr>
        <w:t>Knowledge Management</w:t>
      </w:r>
      <w:r>
        <w:t xml:space="preserve"> with KCS methodology - article lifecycle management, knowledge base structuring, article templates, search optimization, and integration with Virtual Agent for knowledge-driven self-service.</w:t>
      </w:r>
    </w:p>
    <w:p w:rsidR="00B4170B" w14:paraId="3E421B02" w14:textId="77777777">
      <w:pPr>
        <w:pStyle w:val="ListParagraph"/>
        <w:numPr>
          <w:ilvl w:val="0"/>
          <w:numId w:val="2"/>
        </w:numPr>
        <w:spacing w:after="70"/>
      </w:pPr>
      <w:r>
        <w:t xml:space="preserve">Established </w:t>
      </w:r>
      <w:r>
        <w:rPr>
          <w:b/>
          <w:bCs/>
        </w:rPr>
        <w:t>Update Set governance</w:t>
      </w:r>
      <w:r>
        <w:t xml:space="preserve"> across DEV / QA / UAT / PROD environments with naming conventions, dependency tracking, and the deployment-promotion process aligned to Aetna's HIPAA-compliant change-control discipline.</w:t>
      </w:r>
    </w:p>
    <w:p w:rsidR="00B4170B" w14:paraId="0913012F" w14:textId="77777777">
      <w:pPr>
        <w:pStyle w:val="ListParagraph"/>
        <w:numPr>
          <w:ilvl w:val="0"/>
          <w:numId w:val="2"/>
        </w:numPr>
        <w:spacing w:after="70"/>
      </w:pPr>
      <w:r>
        <w:t xml:space="preserve">Built </w:t>
      </w:r>
      <w:r>
        <w:rPr>
          <w:b/>
          <w:bCs/>
        </w:rPr>
        <w:t>Performance Analytics</w:t>
      </w:r>
      <w:r>
        <w:t xml:space="preserve"> dashboards for IT operations covering incident MTTR, change success rate, SLA compliance, request </w:t>
      </w:r>
      <w:r>
        <w:t>fulfillment</w:t>
      </w:r>
      <w:r>
        <w:t xml:space="preserve"> metrics, and service </w:t>
      </w:r>
      <w:r>
        <w:t>catalog</w:t>
      </w:r>
      <w:r>
        <w:t xml:space="preserve"> adoption with automated distribution to Aetna IT leadership.</w:t>
      </w:r>
    </w:p>
    <w:p w:rsidR="00B4170B" w14:paraId="3921194E" w14:textId="77777777">
      <w:pPr>
        <w:pBdr>
          <w:bottom w:val="single" w:color="15803D" w:sz="10" w:space="4"/>
        </w:pBdr>
        <w:spacing w:before="220" w:after="100"/>
      </w:pPr>
      <w:r>
        <w:rPr>
          <w:b/>
          <w:bCs/>
          <w:color w:val="15803D"/>
          <w:spacing w:val="60"/>
          <w:sz w:val="23"/>
          <w:szCs w:val="23"/>
        </w:rPr>
        <w:t>EDUCATION</w:t>
      </w:r>
    </w:p>
    <w:p w:rsidR="00B4170B" w14:paraId="45D485C6" w14:textId="4F8ED470">
      <w:pPr>
        <w:spacing w:before="40"/>
      </w:pPr>
      <w:r>
        <w:rPr>
          <w:b/>
          <w:bCs/>
          <w:color w:val="000000"/>
          <w:sz w:val="21"/>
          <w:szCs w:val="21"/>
        </w:rPr>
        <w:t xml:space="preserve">Bachelor of </w:t>
      </w:r>
      <w:r w:rsidR="009C4CA1">
        <w:rPr>
          <w:b/>
          <w:bCs/>
          <w:color w:val="000000"/>
          <w:sz w:val="21"/>
          <w:szCs w:val="21"/>
        </w:rPr>
        <w:t>Technology ·</w:t>
      </w:r>
      <w:r>
        <w:t xml:space="preserve">    Computer Science    ·    </w:t>
      </w:r>
      <w:r w:rsidRPr="009C4CA1" w:rsidR="009C4CA1">
        <w:t>Sri Indu College of Engineering and Technology</w:t>
      </w:r>
      <w:r>
        <w:pict w14:anchorId="4AED27B0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s1025" style="width:1pt;height:1pt;margin-top:0;margin-left:0;position:absolute;z-index:251658240" type="#_x0000_t75">
            <v:imagedata r:id="rId5"/>
          </v:shape>
        </w:pict>
      </w:r>
    </w:p>
    <w:sectPr>
      <w:pgSz w:w="12240" w:h="15840" w:orient="portrait"/>
      <w:pgMar w:top="64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E4F3679"/>
    <w:multiLevelType w:val="hybridMultilevel"/>
    <w:tmpl w:val="26E6BB6C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92A3BA3"/>
    <w:multiLevelType w:val="hybridMultilevel"/>
    <w:tmpl w:val="373ECF18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70B"/>
    <w:rsid w:val="000F6C1C"/>
    <w:rsid w:val="002C2CAA"/>
    <w:rsid w:val="00715E6D"/>
    <w:rsid w:val="009C4CA1"/>
    <w:rsid w:val="00B4170B"/>
    <w:rsid w:val="00F526F6"/>
    <w:rsid w:val="056BC7FA"/>
    <w:rsid w:val="411610F7"/>
    <w:rsid w:val="487F1A1A"/>
    <w:rsid w:val="5A45C534"/>
    <w:rsid w:val="677FE32C"/>
    <w:rsid w:val="7BE18F09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23B9552"/>
  <w15:docId w15:val="{DDDD353F-7823-4343-A6C6-71AC29A3E9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3" Type="http://schemas.openxmlformats.org/officeDocument/2006/relationships/fontTable" Target="fontTable.xml"/><Relationship Id="rId7" Type="http://schemas.openxmlformats.org/officeDocument/2006/relationships/numbering" Target="numbering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image" Target="https://rdxfootmark.naukri.com/v2/track/openCv?trackingInfo=72ecb18a36bbf14646bab60543a1eb9a134f4b0419514c4847440321091b5b58120b17031840595e0d435601514841481f0f2b561358191b195115495d0c00584e4209430247460c590858184508105042445b0c0f054e4108120211474a411b02154e49405d58380c4f03434b110d140612415b551b4d5849564360441403084b281e0103030015445a5a0b574b1b1b0d1152180c4f034342150b14031849505e0f43076&amp;docType=docx" TargetMode="External"/><Relationship Id="rId10" Type="http://schemas.openxmlformats.org/officeDocument/2006/relationships/customXml" Target="../customXml/item2.xml"/><Relationship Id="rId4" Type="http://schemas.openxmlformats.org/officeDocument/2006/relationships/hyperlink" Target="mailto:yashreya1211@gmail.com" TargetMode="Externa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36EEA54-BA49-4B31-8E3A-6B1CF9D81569}"/>
</file>

<file path=customXml/itemProps2.xml><?xml version="1.0" encoding="utf-8"?>
<ds:datastoreItem xmlns:ds="http://schemas.openxmlformats.org/officeDocument/2006/customXml" ds:itemID="{84713270-F9FC-4EB6-9962-A8020DCAD88C}"/>
</file>

<file path=customXml/itemProps3.xml><?xml version="1.0" encoding="utf-8"?>
<ds:datastoreItem xmlns:ds="http://schemas.openxmlformats.org/officeDocument/2006/customXml" ds:itemID="{2BF3BA0D-7178-4796-BD53-B084C3EC475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Shreya Akkala - ServiceNow Developer</dc:title>
  <dc:creator>CCG Consulting Group</dc:creator>
  <cp:lastModifiedBy>Chyna Ponnamma</cp:lastModifiedBy>
  <cp:revision>9</cp:revision>
  <dcterms:created xsi:type="dcterms:W3CDTF">2026-05-25T10:16:00Z</dcterms:created>
  <dcterms:modified xsi:type="dcterms:W3CDTF">2026-06-15T09:38:59Z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