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D4AF" w14:textId="77777777" w:rsidR="009B20DF" w:rsidRDefault="00000000">
      <w:pPr>
        <w:pStyle w:val="Title"/>
      </w:pPr>
      <w:r>
        <w:rPr>
          <w:color w:val="1A1A2D"/>
        </w:rPr>
        <w:t>SIDDHI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RAVINDRA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BAVKAR</w:t>
      </w:r>
    </w:p>
    <w:p w14:paraId="20412008" w14:textId="1DD3B57F" w:rsidR="009B20DF" w:rsidRDefault="00000000">
      <w:pPr>
        <w:spacing w:before="40"/>
        <w:ind w:right="4"/>
        <w:jc w:val="center"/>
        <w:rPr>
          <w:sz w:val="17"/>
        </w:rPr>
      </w:pPr>
      <w:r>
        <w:rPr>
          <w:color w:val="545454"/>
          <w:sz w:val="17"/>
        </w:rPr>
        <w:t>+91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9326187715</w:t>
      </w:r>
      <w:r>
        <w:rPr>
          <w:color w:val="545454"/>
          <w:spacing w:val="34"/>
          <w:sz w:val="17"/>
        </w:rPr>
        <w:t xml:space="preserve"> </w:t>
      </w:r>
      <w:r>
        <w:rPr>
          <w:color w:val="545454"/>
          <w:sz w:val="17"/>
        </w:rPr>
        <w:t>•</w:t>
      </w:r>
      <w:r>
        <w:rPr>
          <w:color w:val="545454"/>
          <w:spacing w:val="32"/>
          <w:sz w:val="17"/>
        </w:rPr>
        <w:t xml:space="preserve"> </w:t>
      </w:r>
      <w:hyperlink r:id="rId5" w:history="1">
        <w:r w:rsidR="00371647" w:rsidRPr="00B66E57">
          <w:rPr>
            <w:rStyle w:val="Hyperlink"/>
            <w:sz w:val="17"/>
          </w:rPr>
          <w:t>siddhibavkar9326@gmail.com</w:t>
        </w:r>
      </w:hyperlink>
      <w:r>
        <w:rPr>
          <w:color w:val="545454"/>
          <w:spacing w:val="34"/>
          <w:sz w:val="17"/>
        </w:rPr>
        <w:t xml:space="preserve"> </w:t>
      </w:r>
      <w:r>
        <w:rPr>
          <w:color w:val="545454"/>
          <w:sz w:val="17"/>
        </w:rPr>
        <w:t>•</w:t>
      </w:r>
      <w:r>
        <w:rPr>
          <w:color w:val="545454"/>
          <w:spacing w:val="32"/>
          <w:sz w:val="17"/>
        </w:rPr>
        <w:t xml:space="preserve"> </w:t>
      </w:r>
      <w:r>
        <w:rPr>
          <w:color w:val="545454"/>
          <w:sz w:val="17"/>
        </w:rPr>
        <w:t>linkedin.com/in/siddhibavkar3009</w:t>
      </w:r>
      <w:r>
        <w:rPr>
          <w:color w:val="545454"/>
          <w:spacing w:val="34"/>
          <w:sz w:val="17"/>
        </w:rPr>
        <w:t xml:space="preserve"> </w:t>
      </w:r>
      <w:r>
        <w:rPr>
          <w:color w:val="545454"/>
          <w:sz w:val="17"/>
        </w:rPr>
        <w:t>•</w:t>
      </w:r>
      <w:r>
        <w:rPr>
          <w:color w:val="545454"/>
          <w:spacing w:val="32"/>
          <w:sz w:val="17"/>
        </w:rPr>
        <w:t xml:space="preserve"> </w:t>
      </w:r>
      <w:r>
        <w:rPr>
          <w:color w:val="545454"/>
          <w:sz w:val="17"/>
        </w:rPr>
        <w:t>Mumbai,</w:t>
      </w:r>
      <w:r>
        <w:rPr>
          <w:color w:val="545454"/>
          <w:spacing w:val="-2"/>
          <w:sz w:val="17"/>
        </w:rPr>
        <w:t xml:space="preserve"> India</w:t>
      </w:r>
    </w:p>
    <w:p w14:paraId="7D76A04E" w14:textId="77777777" w:rsidR="009B20DF" w:rsidRDefault="00000000">
      <w:pPr>
        <w:pStyle w:val="Heading1"/>
        <w:spacing w:before="1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677B2B" wp14:editId="2BED0E05">
                <wp:simplePos x="0" y="0"/>
                <wp:positionH relativeFrom="page">
                  <wp:posOffset>782116</wp:posOffset>
                </wp:positionH>
                <wp:positionV relativeFrom="paragraph">
                  <wp:posOffset>280306</wp:posOffset>
                </wp:positionV>
                <wp:extent cx="62096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5E250" id="Graphic 1" o:spid="_x0000_s1026" style="position:absolute;margin-left:61.6pt;margin-top:22.05pt;width:488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" path="m6209665,l,,,9143r6209665,l6209665,xe" fillcolor="#1f396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96D"/>
          <w:spacing w:val="-2"/>
        </w:rPr>
        <w:t>PROFESSIONAL</w:t>
      </w:r>
      <w:r>
        <w:rPr>
          <w:color w:val="1F396D"/>
          <w:spacing w:val="9"/>
        </w:rPr>
        <w:t xml:space="preserve"> </w:t>
      </w:r>
      <w:r>
        <w:rPr>
          <w:color w:val="1F396D"/>
          <w:spacing w:val="-2"/>
        </w:rPr>
        <w:t>SUMMARY</w:t>
      </w:r>
    </w:p>
    <w:p w14:paraId="4AF0C287" w14:textId="77777777" w:rsidR="009B20DF" w:rsidRDefault="00000000">
      <w:pPr>
        <w:pStyle w:val="BodyText"/>
        <w:spacing w:before="44"/>
        <w:ind w:left="180" w:right="229" w:firstLine="0"/>
      </w:pPr>
      <w:r>
        <w:rPr>
          <w:color w:val="1A1A2D"/>
        </w:rPr>
        <w:t>Detail-oriented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Finance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Operations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professional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with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2+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years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experience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Equity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Operations,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Trade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Lifecycle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Management,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 xml:space="preserve">and Capital Markets across Nomura and </w:t>
      </w:r>
      <w:proofErr w:type="spellStart"/>
      <w:r>
        <w:rPr>
          <w:color w:val="1A1A2D"/>
        </w:rPr>
        <w:t>Eviden</w:t>
      </w:r>
      <w:proofErr w:type="spellEnd"/>
      <w:r>
        <w:rPr>
          <w:color w:val="1A1A2D"/>
        </w:rPr>
        <w:t xml:space="preserve"> (Atos Syntel / FIS). Skilled in OTC &amp; Listed Derivatives Settlements, Cash &amp; Position Reconciliation, and resolving trade breaks across Equities, Fixed Income, Repos, and FX. Proven track record of improving operational efficiency, reducing settlement failures, and maintaining audit-ready documentation.</w:t>
      </w:r>
    </w:p>
    <w:p w14:paraId="116387FE" w14:textId="77777777" w:rsidR="009B20DF" w:rsidRDefault="00000000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3F90C9" wp14:editId="61A246FC">
                <wp:simplePos x="0" y="0"/>
                <wp:positionH relativeFrom="page">
                  <wp:posOffset>782116</wp:posOffset>
                </wp:positionH>
                <wp:positionV relativeFrom="paragraph">
                  <wp:posOffset>279586</wp:posOffset>
                </wp:positionV>
                <wp:extent cx="62096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7FC5" id="Graphic 2" o:spid="_x0000_s1026" style="position:absolute;margin-left:61.6pt;margin-top:22pt;width:488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" path="m6209665,l,,,9144r6209665,l6209665,xe" fillcolor="#1f396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96D"/>
        </w:rPr>
        <w:t>WORK</w:t>
      </w:r>
      <w:r>
        <w:rPr>
          <w:color w:val="1F396D"/>
          <w:spacing w:val="-10"/>
        </w:rPr>
        <w:t xml:space="preserve"> </w:t>
      </w:r>
      <w:r>
        <w:rPr>
          <w:color w:val="1F396D"/>
          <w:spacing w:val="-2"/>
        </w:rPr>
        <w:t>EXPERIENCE</w:t>
      </w:r>
    </w:p>
    <w:p w14:paraId="3264D1AC" w14:textId="77777777" w:rsidR="009B20DF" w:rsidRDefault="00000000">
      <w:pPr>
        <w:tabs>
          <w:tab w:val="left" w:pos="7650"/>
        </w:tabs>
        <w:spacing w:before="104"/>
        <w:ind w:left="180"/>
        <w:rPr>
          <w:sz w:val="18"/>
        </w:rPr>
      </w:pPr>
      <w:r>
        <w:rPr>
          <w:b/>
          <w:color w:val="1A1A2D"/>
          <w:sz w:val="20"/>
        </w:rPr>
        <w:t>Analyst</w:t>
      </w:r>
      <w:r>
        <w:rPr>
          <w:b/>
          <w:color w:val="1A1A2D"/>
          <w:spacing w:val="-4"/>
          <w:sz w:val="20"/>
        </w:rPr>
        <w:t xml:space="preserve"> </w:t>
      </w:r>
      <w:r>
        <w:rPr>
          <w:b/>
          <w:color w:val="1A1A2D"/>
          <w:sz w:val="20"/>
        </w:rPr>
        <w:t>–</w:t>
      </w:r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z w:val="20"/>
        </w:rPr>
        <w:t>Trade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z w:val="20"/>
        </w:rPr>
        <w:t>Expense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z w:val="20"/>
        </w:rPr>
        <w:t>Team</w:t>
      </w:r>
      <w:r>
        <w:rPr>
          <w:b/>
          <w:color w:val="1A1A2D"/>
          <w:spacing w:val="-4"/>
          <w:sz w:val="20"/>
        </w:rPr>
        <w:t xml:space="preserve"> </w:t>
      </w:r>
      <w:r>
        <w:rPr>
          <w:b/>
          <w:color w:val="1A1A2D"/>
          <w:sz w:val="20"/>
        </w:rPr>
        <w:t>|</w:t>
      </w:r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pacing w:val="-2"/>
          <w:sz w:val="20"/>
        </w:rPr>
        <w:t>Nomura</w:t>
      </w:r>
      <w:r>
        <w:rPr>
          <w:b/>
          <w:color w:val="1A1A2D"/>
          <w:sz w:val="20"/>
        </w:rPr>
        <w:tab/>
      </w:r>
      <w:r>
        <w:rPr>
          <w:color w:val="545454"/>
          <w:sz w:val="18"/>
        </w:rPr>
        <w:t>July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2025</w:t>
      </w:r>
      <w:r>
        <w:rPr>
          <w:color w:val="545454"/>
          <w:spacing w:val="-1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2"/>
          <w:sz w:val="18"/>
        </w:rPr>
        <w:t xml:space="preserve"> </w:t>
      </w:r>
      <w:r>
        <w:rPr>
          <w:color w:val="545454"/>
          <w:sz w:val="18"/>
        </w:rPr>
        <w:t>March</w:t>
      </w:r>
      <w:r>
        <w:rPr>
          <w:color w:val="545454"/>
          <w:spacing w:val="-1"/>
          <w:sz w:val="18"/>
        </w:rPr>
        <w:t xml:space="preserve"> </w:t>
      </w:r>
      <w:r>
        <w:rPr>
          <w:color w:val="545454"/>
          <w:spacing w:val="-4"/>
          <w:sz w:val="18"/>
        </w:rPr>
        <w:t>2026</w:t>
      </w:r>
    </w:p>
    <w:p w14:paraId="60CC8860" w14:textId="77777777" w:rsidR="009B20DF" w:rsidRDefault="00000000">
      <w:pPr>
        <w:spacing w:before="18"/>
        <w:ind w:left="180"/>
        <w:rPr>
          <w:i/>
          <w:sz w:val="17"/>
        </w:rPr>
      </w:pPr>
      <w:r>
        <w:rPr>
          <w:i/>
          <w:color w:val="545454"/>
          <w:sz w:val="17"/>
        </w:rPr>
        <w:t>Full-Time</w:t>
      </w:r>
      <w:r>
        <w:rPr>
          <w:i/>
          <w:color w:val="545454"/>
          <w:spacing w:val="32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Listed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Derivatives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6"/>
          <w:sz w:val="17"/>
        </w:rPr>
        <w:t xml:space="preserve"> </w:t>
      </w:r>
      <w:r>
        <w:rPr>
          <w:i/>
          <w:color w:val="545454"/>
          <w:sz w:val="17"/>
        </w:rPr>
        <w:t>OTC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Equity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Derivatives</w:t>
      </w:r>
      <w:r>
        <w:rPr>
          <w:i/>
          <w:color w:val="545454"/>
          <w:spacing w:val="33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Repos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2"/>
          <w:sz w:val="17"/>
        </w:rPr>
        <w:t xml:space="preserve"> </w:t>
      </w:r>
      <w:r>
        <w:rPr>
          <w:i/>
          <w:color w:val="545454"/>
          <w:sz w:val="17"/>
        </w:rPr>
        <w:t>US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pacing w:val="-2"/>
          <w:sz w:val="17"/>
        </w:rPr>
        <w:t>Treasuries</w:t>
      </w:r>
    </w:p>
    <w:p w14:paraId="2198C35D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61"/>
        <w:ind w:right="655"/>
        <w:rPr>
          <w:sz w:val="18"/>
        </w:rPr>
      </w:pPr>
      <w:r>
        <w:rPr>
          <w:color w:val="1A1A2D"/>
          <w:sz w:val="18"/>
        </w:rPr>
        <w:t>Managed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end-to-end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settlement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100+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daily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trades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across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Listed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Derivatives,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OTC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US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Equity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Derivatives,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Repos,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 xml:space="preserve">US </w:t>
      </w:r>
      <w:r>
        <w:rPr>
          <w:color w:val="1A1A2D"/>
          <w:spacing w:val="-2"/>
          <w:sz w:val="18"/>
        </w:rPr>
        <w:t>Treasuries.</w:t>
      </w:r>
    </w:p>
    <w:p w14:paraId="7C8B7D41" w14:textId="77777777" w:rsidR="009B20DF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line="219" w:lineRule="exact"/>
        <w:ind w:left="539" w:hanging="220"/>
        <w:rPr>
          <w:sz w:val="18"/>
        </w:rPr>
      </w:pPr>
      <w:r>
        <w:rPr>
          <w:color w:val="1A1A2D"/>
          <w:sz w:val="18"/>
        </w:rPr>
        <w:t>Performed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daily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trade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confirmation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matching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validation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against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broker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confirms,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exchange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data,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internal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systems</w:t>
      </w:r>
      <w:r>
        <w:rPr>
          <w:color w:val="1A1A2D"/>
          <w:spacing w:val="2"/>
          <w:sz w:val="18"/>
        </w:rPr>
        <w:t xml:space="preserve"> </w:t>
      </w:r>
      <w:r>
        <w:rPr>
          <w:color w:val="1A1A2D"/>
          <w:spacing w:val="-10"/>
          <w:sz w:val="18"/>
        </w:rPr>
        <w:t>—</w:t>
      </w:r>
    </w:p>
    <w:p w14:paraId="0E5128D8" w14:textId="77777777" w:rsidR="009B20DF" w:rsidRDefault="00000000">
      <w:pPr>
        <w:pStyle w:val="BodyText"/>
        <w:spacing w:before="0" w:line="219" w:lineRule="exact"/>
        <w:ind w:firstLine="0"/>
      </w:pPr>
      <w:r>
        <w:rPr>
          <w:color w:val="1A1A2D"/>
        </w:rPr>
        <w:t>reducing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settlement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discrepancies.</w:t>
      </w:r>
    </w:p>
    <w:p w14:paraId="5A988E41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32"/>
        <w:ind w:right="321"/>
        <w:rPr>
          <w:sz w:val="18"/>
        </w:rPr>
      </w:pPr>
      <w:r>
        <w:rPr>
          <w:color w:val="1A1A2D"/>
          <w:sz w:val="18"/>
        </w:rPr>
        <w:t>Led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break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investigation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resolution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with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Front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Office,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Middle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Office,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brokers,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custodians,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ensuring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timely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seamless trade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flow.</w:t>
      </w:r>
    </w:p>
    <w:p w14:paraId="29963EC3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9"/>
        <w:ind w:right="398"/>
        <w:rPr>
          <w:sz w:val="18"/>
        </w:rPr>
      </w:pPr>
      <w:r>
        <w:rPr>
          <w:color w:val="1A1A2D"/>
          <w:sz w:val="18"/>
        </w:rPr>
        <w:t>Executed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financial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reconciliations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across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invoice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data,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operational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systems,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the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general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ledger,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maintaining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integrity for audit-ready reporting.</w:t>
      </w:r>
    </w:p>
    <w:p w14:paraId="03F28EF1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504"/>
        <w:rPr>
          <w:sz w:val="18"/>
        </w:rPr>
      </w:pPr>
      <w:r>
        <w:rPr>
          <w:color w:val="1A1A2D"/>
          <w:sz w:val="18"/>
        </w:rPr>
        <w:t>Reviewed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processed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amendment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invoices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credit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adjustments,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supporting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accurate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expense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allocation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 xml:space="preserve">financial </w:t>
      </w:r>
      <w:r>
        <w:rPr>
          <w:color w:val="1A1A2D"/>
          <w:spacing w:val="-2"/>
          <w:sz w:val="18"/>
        </w:rPr>
        <w:t>control.</w:t>
      </w:r>
    </w:p>
    <w:p w14:paraId="0B626DB3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233"/>
        <w:rPr>
          <w:sz w:val="18"/>
        </w:rPr>
      </w:pPr>
      <w:r>
        <w:rPr>
          <w:color w:val="1A1A2D"/>
          <w:sz w:val="18"/>
        </w:rPr>
        <w:t>Managed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month-end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close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activities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including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expense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booking,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accrual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validation,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YTD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MIS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report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preparation —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ensuring zero discrepancies.</w:t>
      </w:r>
    </w:p>
    <w:p w14:paraId="5A171DB4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8"/>
        <w:ind w:right="447"/>
        <w:rPr>
          <w:sz w:val="18"/>
        </w:rPr>
      </w:pPr>
      <w:r>
        <w:rPr>
          <w:color w:val="1A1A2D"/>
          <w:sz w:val="18"/>
        </w:rPr>
        <w:t>Ensured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strict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compliance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with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internal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controls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regulatory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requirements,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proactively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minimizing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counterparty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exposure and operational risk.</w:t>
      </w:r>
    </w:p>
    <w:p w14:paraId="43DB6CA4" w14:textId="77777777" w:rsidR="009B20DF" w:rsidRDefault="009B20DF">
      <w:pPr>
        <w:pStyle w:val="BodyText"/>
        <w:spacing w:before="143"/>
        <w:ind w:left="0" w:firstLine="0"/>
      </w:pPr>
    </w:p>
    <w:p w14:paraId="53E398C8" w14:textId="77777777" w:rsidR="009B20DF" w:rsidRDefault="00000000">
      <w:pPr>
        <w:tabs>
          <w:tab w:val="left" w:pos="7498"/>
        </w:tabs>
        <w:ind w:left="180"/>
        <w:rPr>
          <w:sz w:val="18"/>
        </w:rPr>
      </w:pPr>
      <w:r>
        <w:rPr>
          <w:b/>
          <w:color w:val="1A1A2D"/>
          <w:sz w:val="20"/>
        </w:rPr>
        <w:t>KPO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z w:val="20"/>
        </w:rPr>
        <w:t>Associate</w:t>
      </w:r>
      <w:r>
        <w:rPr>
          <w:b/>
          <w:color w:val="1A1A2D"/>
          <w:spacing w:val="-3"/>
          <w:sz w:val="20"/>
        </w:rPr>
        <w:t xml:space="preserve"> </w:t>
      </w:r>
      <w:r>
        <w:rPr>
          <w:b/>
          <w:color w:val="1A1A2D"/>
          <w:sz w:val="20"/>
        </w:rPr>
        <w:t>|</w:t>
      </w:r>
      <w:r>
        <w:rPr>
          <w:b/>
          <w:color w:val="1A1A2D"/>
          <w:spacing w:val="-8"/>
          <w:sz w:val="20"/>
        </w:rPr>
        <w:t xml:space="preserve"> </w:t>
      </w:r>
      <w:proofErr w:type="spellStart"/>
      <w:r>
        <w:rPr>
          <w:b/>
          <w:color w:val="1A1A2D"/>
          <w:sz w:val="20"/>
        </w:rPr>
        <w:t>Eviden</w:t>
      </w:r>
      <w:proofErr w:type="spellEnd"/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z w:val="20"/>
        </w:rPr>
        <w:t>(Atos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z w:val="20"/>
        </w:rPr>
        <w:t>Syntel</w:t>
      </w:r>
      <w:r>
        <w:rPr>
          <w:b/>
          <w:color w:val="1A1A2D"/>
          <w:spacing w:val="-7"/>
          <w:sz w:val="20"/>
        </w:rPr>
        <w:t xml:space="preserve"> </w:t>
      </w:r>
      <w:r>
        <w:rPr>
          <w:b/>
          <w:color w:val="1A1A2D"/>
          <w:sz w:val="20"/>
        </w:rPr>
        <w:t>/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pacing w:val="-4"/>
          <w:sz w:val="20"/>
        </w:rPr>
        <w:t>FIS)</w:t>
      </w:r>
      <w:r>
        <w:rPr>
          <w:b/>
          <w:color w:val="1A1A2D"/>
          <w:sz w:val="20"/>
        </w:rPr>
        <w:tab/>
      </w:r>
      <w:r>
        <w:rPr>
          <w:color w:val="545454"/>
          <w:sz w:val="18"/>
        </w:rPr>
        <w:t>January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2024</w:t>
      </w:r>
      <w:r>
        <w:rPr>
          <w:color w:val="545454"/>
          <w:spacing w:val="-1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2"/>
          <w:sz w:val="18"/>
        </w:rPr>
        <w:t xml:space="preserve"> </w:t>
      </w:r>
      <w:r>
        <w:rPr>
          <w:color w:val="545454"/>
          <w:sz w:val="18"/>
        </w:rPr>
        <w:t>June</w:t>
      </w:r>
      <w:r>
        <w:rPr>
          <w:color w:val="545454"/>
          <w:spacing w:val="-2"/>
          <w:sz w:val="18"/>
        </w:rPr>
        <w:t xml:space="preserve"> </w:t>
      </w:r>
      <w:r>
        <w:rPr>
          <w:color w:val="545454"/>
          <w:spacing w:val="-4"/>
          <w:sz w:val="18"/>
        </w:rPr>
        <w:t>2025</w:t>
      </w:r>
    </w:p>
    <w:p w14:paraId="5D691C40" w14:textId="77777777" w:rsidR="009B20DF" w:rsidRDefault="00000000">
      <w:pPr>
        <w:spacing w:before="17"/>
        <w:ind w:left="180"/>
        <w:rPr>
          <w:i/>
          <w:sz w:val="17"/>
        </w:rPr>
      </w:pPr>
      <w:r>
        <w:rPr>
          <w:i/>
          <w:color w:val="545454"/>
          <w:sz w:val="17"/>
        </w:rPr>
        <w:t>Full-Time</w:t>
      </w:r>
      <w:r>
        <w:rPr>
          <w:i/>
          <w:color w:val="545454"/>
          <w:spacing w:val="31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Equity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Operations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2"/>
          <w:sz w:val="17"/>
        </w:rPr>
        <w:t xml:space="preserve"> </w:t>
      </w:r>
      <w:r>
        <w:rPr>
          <w:i/>
          <w:color w:val="545454"/>
          <w:sz w:val="17"/>
        </w:rPr>
        <w:t>Reconciliation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Multi-Asset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Class</w:t>
      </w:r>
      <w:r>
        <w:rPr>
          <w:i/>
          <w:color w:val="545454"/>
          <w:spacing w:val="-2"/>
          <w:sz w:val="17"/>
        </w:rPr>
        <w:t xml:space="preserve"> Settlements</w:t>
      </w:r>
    </w:p>
    <w:p w14:paraId="246DBD29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62"/>
        <w:ind w:right="203"/>
        <w:rPr>
          <w:sz w:val="18"/>
        </w:rPr>
      </w:pPr>
      <w:r>
        <w:rPr>
          <w:color w:val="1A1A2D"/>
          <w:sz w:val="18"/>
        </w:rPr>
        <w:t>Performed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cash,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trade,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position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reconciliations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between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custody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investment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manager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books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for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global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clients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including Deutsche Bank and Chevy Bank — resolving 95%+ of breaks within SLA.</w:t>
      </w:r>
    </w:p>
    <w:p w14:paraId="20FE95AE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8"/>
        <w:ind w:right="252"/>
        <w:rPr>
          <w:sz w:val="18"/>
        </w:rPr>
      </w:pPr>
      <w:r>
        <w:rPr>
          <w:color w:val="1A1A2D"/>
          <w:sz w:val="18"/>
        </w:rPr>
        <w:t>Managed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trade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confirmations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affirmations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across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Equities,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Derivatives,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FX,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Fixed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Income,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ensuring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accurate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timely processing across multiple client accounts.</w:t>
      </w:r>
    </w:p>
    <w:p w14:paraId="61C0E822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971"/>
        <w:rPr>
          <w:sz w:val="18"/>
        </w:rPr>
      </w:pPr>
      <w:r>
        <w:rPr>
          <w:color w:val="1A1A2D"/>
          <w:sz w:val="18"/>
        </w:rPr>
        <w:t>Handled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equity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pre-matching,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verifying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trade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details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(ISIN,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settlement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dates,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quantity)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to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ensure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compliance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with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T+2 settlement cycles.</w:t>
      </w:r>
    </w:p>
    <w:p w14:paraId="40965BD5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515"/>
        <w:rPr>
          <w:sz w:val="18"/>
        </w:rPr>
      </w:pPr>
      <w:r>
        <w:rPr>
          <w:color w:val="1A1A2D"/>
          <w:sz w:val="18"/>
        </w:rPr>
        <w:t>Coordinated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with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brokers,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custodians,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counterparties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to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resolve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unmatched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trades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minimize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settlement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risk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across global portfolios.</w:t>
      </w:r>
    </w:p>
    <w:p w14:paraId="634DE167" w14:textId="77777777" w:rsidR="009B20DF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9"/>
        <w:ind w:left="539" w:hanging="220"/>
        <w:rPr>
          <w:sz w:val="18"/>
        </w:rPr>
      </w:pPr>
      <w:r>
        <w:rPr>
          <w:color w:val="1A1A2D"/>
          <w:sz w:val="18"/>
        </w:rPr>
        <w:t>Prepared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daily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MIS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risk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reports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for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compliance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audit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purposes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across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multiple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client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pacing w:val="-2"/>
          <w:sz w:val="18"/>
        </w:rPr>
        <w:t>accounts.</w:t>
      </w:r>
    </w:p>
    <w:p w14:paraId="3DCD2341" w14:textId="77777777" w:rsidR="009B20DF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0"/>
        <w:ind w:left="539" w:hanging="220"/>
        <w:rPr>
          <w:sz w:val="18"/>
        </w:rPr>
      </w:pPr>
      <w:r>
        <w:rPr>
          <w:color w:val="1A1A2D"/>
          <w:sz w:val="18"/>
        </w:rPr>
        <w:t>Tracked</w:t>
      </w:r>
      <w:r>
        <w:rPr>
          <w:color w:val="1A1A2D"/>
          <w:spacing w:val="-5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resolved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operational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issues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using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Jira,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maintaining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complete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audit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trails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documentation</w:t>
      </w:r>
      <w:r>
        <w:rPr>
          <w:color w:val="1A1A2D"/>
          <w:spacing w:val="-2"/>
          <w:sz w:val="18"/>
        </w:rPr>
        <w:t xml:space="preserve"> compliance.</w:t>
      </w:r>
    </w:p>
    <w:p w14:paraId="01CE519A" w14:textId="77777777" w:rsidR="009B20DF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30"/>
        <w:ind w:left="539" w:hanging="220"/>
        <w:rPr>
          <w:sz w:val="18"/>
        </w:rPr>
      </w:pPr>
      <w:r>
        <w:rPr>
          <w:color w:val="1A1A2D"/>
          <w:sz w:val="18"/>
        </w:rPr>
        <w:t>Managed</w:t>
      </w:r>
      <w:r>
        <w:rPr>
          <w:color w:val="1A1A2D"/>
          <w:spacing w:val="-6"/>
          <w:sz w:val="18"/>
        </w:rPr>
        <w:t xml:space="preserve"> </w:t>
      </w:r>
      <w:r>
        <w:rPr>
          <w:color w:val="1A1A2D"/>
          <w:sz w:val="18"/>
        </w:rPr>
        <w:t>corporate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actions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impact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on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derivatives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(F&amp;O),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including</w:t>
      </w:r>
      <w:r>
        <w:rPr>
          <w:color w:val="1A1A2D"/>
          <w:spacing w:val="-1"/>
          <w:sz w:val="18"/>
        </w:rPr>
        <w:t xml:space="preserve"> </w:t>
      </w:r>
      <w:r>
        <w:rPr>
          <w:color w:val="1A1A2D"/>
          <w:sz w:val="18"/>
        </w:rPr>
        <w:t>dividend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adjustments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contract</w:t>
      </w:r>
      <w:r>
        <w:rPr>
          <w:color w:val="1A1A2D"/>
          <w:spacing w:val="-2"/>
          <w:sz w:val="18"/>
        </w:rPr>
        <w:t xml:space="preserve"> rollovers.</w:t>
      </w:r>
    </w:p>
    <w:p w14:paraId="631D4461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9"/>
        <w:ind w:right="321"/>
        <w:rPr>
          <w:sz w:val="18"/>
        </w:rPr>
      </w:pPr>
      <w:r>
        <w:rPr>
          <w:color w:val="1A1A2D"/>
          <w:sz w:val="18"/>
        </w:rPr>
        <w:t>Reconciled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portfolio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across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Private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Equity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Hedge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Fund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vehicles,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cross-verifying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positions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against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custodian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prime broker records to ensure accuracy prior to NAV finalization.</w:t>
      </w:r>
    </w:p>
    <w:p w14:paraId="74D5295C" w14:textId="77777777" w:rsidR="009B20DF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32"/>
        <w:ind w:right="571"/>
        <w:rPr>
          <w:sz w:val="18"/>
        </w:rPr>
      </w:pPr>
      <w:r>
        <w:rPr>
          <w:color w:val="1A1A2D"/>
          <w:sz w:val="18"/>
        </w:rPr>
        <w:t>Prepared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delivered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periodic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NAV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reports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to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internal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and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external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stakeholders,</w:t>
      </w:r>
      <w:r>
        <w:rPr>
          <w:color w:val="1A1A2D"/>
          <w:spacing w:val="-3"/>
          <w:sz w:val="18"/>
        </w:rPr>
        <w:t xml:space="preserve"> </w:t>
      </w:r>
      <w:r>
        <w:rPr>
          <w:color w:val="1A1A2D"/>
          <w:sz w:val="18"/>
        </w:rPr>
        <w:t>translating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fund</w:t>
      </w:r>
      <w:r>
        <w:rPr>
          <w:color w:val="1A1A2D"/>
          <w:spacing w:val="-2"/>
          <w:sz w:val="18"/>
        </w:rPr>
        <w:t xml:space="preserve"> </w:t>
      </w:r>
      <w:r>
        <w:rPr>
          <w:color w:val="1A1A2D"/>
          <w:sz w:val="18"/>
        </w:rPr>
        <w:t>performance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data</w:t>
      </w:r>
      <w:r>
        <w:rPr>
          <w:color w:val="1A1A2D"/>
          <w:spacing w:val="-4"/>
          <w:sz w:val="18"/>
        </w:rPr>
        <w:t xml:space="preserve"> </w:t>
      </w:r>
      <w:r>
        <w:rPr>
          <w:color w:val="1A1A2D"/>
          <w:sz w:val="18"/>
        </w:rPr>
        <w:t>into structured summaries to support investment decision-making.</w:t>
      </w:r>
    </w:p>
    <w:p w14:paraId="30A0A363" w14:textId="77777777" w:rsidR="009B20DF" w:rsidRDefault="009B20DF">
      <w:pPr>
        <w:pStyle w:val="BodyText"/>
        <w:spacing w:before="0"/>
        <w:ind w:left="0" w:firstLine="0"/>
      </w:pPr>
    </w:p>
    <w:p w14:paraId="1DA8D546" w14:textId="77777777" w:rsidR="009B20DF" w:rsidRDefault="009B20DF">
      <w:pPr>
        <w:pStyle w:val="BodyText"/>
        <w:spacing w:before="211"/>
        <w:ind w:left="0" w:firstLine="0"/>
      </w:pPr>
    </w:p>
    <w:p w14:paraId="710A9CC4" w14:textId="77777777" w:rsidR="009B20D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8A14D4" wp14:editId="314DD658">
                <wp:simplePos x="0" y="0"/>
                <wp:positionH relativeFrom="page">
                  <wp:posOffset>782116</wp:posOffset>
                </wp:positionH>
                <wp:positionV relativeFrom="paragraph">
                  <wp:posOffset>178914</wp:posOffset>
                </wp:positionV>
                <wp:extent cx="62096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DABBE" id="Graphic 3" o:spid="_x0000_s1026" style="position:absolute;margin-left:61.6pt;margin-top:14.1pt;width:488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" path="m6209665,l,,,9144r6209665,l6209665,xe" fillcolor="#1f396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96D"/>
        </w:rPr>
        <w:t>KEY</w:t>
      </w:r>
      <w:r>
        <w:rPr>
          <w:color w:val="1F396D"/>
          <w:spacing w:val="-5"/>
        </w:rPr>
        <w:t xml:space="preserve"> </w:t>
      </w:r>
      <w:r>
        <w:rPr>
          <w:color w:val="1F396D"/>
          <w:spacing w:val="-2"/>
        </w:rPr>
        <w:t>SKILLS</w:t>
      </w:r>
    </w:p>
    <w:p w14:paraId="3F2D1034" w14:textId="77777777" w:rsidR="009B20DF" w:rsidRDefault="00000000">
      <w:pPr>
        <w:pStyle w:val="BodyText"/>
        <w:spacing w:before="42"/>
        <w:ind w:left="180" w:firstLine="0"/>
      </w:pPr>
      <w:r>
        <w:rPr>
          <w:b/>
          <w:color w:val="1A1A2D"/>
        </w:rPr>
        <w:t>Asset</w:t>
      </w:r>
      <w:r>
        <w:rPr>
          <w:b/>
          <w:color w:val="1A1A2D"/>
          <w:spacing w:val="-4"/>
        </w:rPr>
        <w:t xml:space="preserve"> </w:t>
      </w:r>
      <w:r>
        <w:rPr>
          <w:b/>
          <w:color w:val="1A1A2D"/>
        </w:rPr>
        <w:t>Classes:</w:t>
      </w:r>
      <w:r>
        <w:rPr>
          <w:b/>
          <w:color w:val="1A1A2D"/>
          <w:spacing w:val="-1"/>
        </w:rPr>
        <w:t xml:space="preserve"> </w:t>
      </w:r>
      <w:r>
        <w:rPr>
          <w:color w:val="1A1A2D"/>
        </w:rPr>
        <w:t>Equities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OTC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Derivatives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Listed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Derivatives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Fixed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Income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(Repos,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Treasuries) |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F&amp;O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Bonds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1"/>
        </w:rPr>
        <w:t xml:space="preserve"> </w:t>
      </w:r>
      <w:r>
        <w:rPr>
          <w:color w:val="1A1A2D"/>
          <w:spacing w:val="-5"/>
        </w:rPr>
        <w:t>FX</w:t>
      </w:r>
    </w:p>
    <w:p w14:paraId="3ED35E40" w14:textId="77777777" w:rsidR="009B20DF" w:rsidRDefault="00000000">
      <w:pPr>
        <w:pStyle w:val="BodyText"/>
        <w:spacing w:before="39"/>
        <w:ind w:left="180" w:firstLine="0"/>
      </w:pPr>
      <w:r>
        <w:rPr>
          <w:b/>
          <w:color w:val="1A1A2D"/>
        </w:rPr>
        <w:t>Operations:</w:t>
      </w:r>
      <w:r>
        <w:rPr>
          <w:b/>
          <w:color w:val="1A1A2D"/>
          <w:spacing w:val="-2"/>
        </w:rPr>
        <w:t xml:space="preserve"> </w:t>
      </w:r>
      <w:r>
        <w:rPr>
          <w:color w:val="1A1A2D"/>
        </w:rPr>
        <w:t>Trade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Lifecycle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Management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(Front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Back)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OTC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Settlement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Break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Resolution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Trade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Confirmation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Affirmation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| Cash &amp; Position Reconciliation | Month-End Close | Accruals | MIS Reporting | Risk &amp; Compliance</w:t>
      </w:r>
    </w:p>
    <w:p w14:paraId="4DD3A267" w14:textId="77777777" w:rsidR="009B20DF" w:rsidRDefault="00000000">
      <w:pPr>
        <w:pStyle w:val="BodyText"/>
        <w:spacing w:before="41"/>
        <w:ind w:left="180" w:firstLine="0"/>
      </w:pPr>
      <w:r>
        <w:rPr>
          <w:b/>
          <w:color w:val="1A1A2D"/>
        </w:rPr>
        <w:t>Systems</w:t>
      </w:r>
      <w:r>
        <w:rPr>
          <w:b/>
          <w:color w:val="1A1A2D"/>
          <w:spacing w:val="-5"/>
        </w:rPr>
        <w:t xml:space="preserve"> </w:t>
      </w:r>
      <w:r>
        <w:rPr>
          <w:b/>
          <w:color w:val="1A1A2D"/>
        </w:rPr>
        <w:t>&amp;</w:t>
      </w:r>
      <w:r>
        <w:rPr>
          <w:b/>
          <w:color w:val="1A1A2D"/>
          <w:spacing w:val="-2"/>
        </w:rPr>
        <w:t xml:space="preserve"> </w:t>
      </w:r>
      <w:r>
        <w:rPr>
          <w:b/>
          <w:color w:val="1A1A2D"/>
        </w:rPr>
        <w:t>Tools:</w:t>
      </w:r>
      <w:r>
        <w:rPr>
          <w:b/>
          <w:color w:val="1A1A2D"/>
          <w:spacing w:val="-1"/>
        </w:rPr>
        <w:t xml:space="preserve"> </w:t>
      </w:r>
      <w:r>
        <w:rPr>
          <w:color w:val="1A1A2D"/>
        </w:rPr>
        <w:t>Bloomberg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Terminal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Jira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Microsoft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Excel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(Advanced)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Office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Suite</w:t>
      </w:r>
    </w:p>
    <w:p w14:paraId="4B0A2B80" w14:textId="77777777" w:rsidR="009B20DF" w:rsidRDefault="00000000">
      <w:pPr>
        <w:pStyle w:val="BodyText"/>
        <w:spacing w:before="39"/>
        <w:ind w:left="180" w:firstLine="0"/>
      </w:pPr>
      <w:r>
        <w:rPr>
          <w:b/>
          <w:color w:val="1A1A2D"/>
        </w:rPr>
        <w:t>Soft</w:t>
      </w:r>
      <w:r>
        <w:rPr>
          <w:b/>
          <w:color w:val="1A1A2D"/>
          <w:spacing w:val="-5"/>
        </w:rPr>
        <w:t xml:space="preserve"> </w:t>
      </w:r>
      <w:r>
        <w:rPr>
          <w:b/>
          <w:color w:val="1A1A2D"/>
        </w:rPr>
        <w:t>Skills:</w:t>
      </w:r>
      <w:r>
        <w:rPr>
          <w:b/>
          <w:color w:val="1A1A2D"/>
          <w:spacing w:val="-1"/>
        </w:rPr>
        <w:t xml:space="preserve"> </w:t>
      </w:r>
      <w:r>
        <w:rPr>
          <w:color w:val="1A1A2D"/>
        </w:rPr>
        <w:t>Attention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Detail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Risk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Control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Cross-functional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Collaboration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Audit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Documentation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|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Time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2"/>
        </w:rPr>
        <w:t>Management</w:t>
      </w:r>
    </w:p>
    <w:p w14:paraId="60339E6C" w14:textId="77777777" w:rsidR="009B20DF" w:rsidRDefault="009B20DF">
      <w:pPr>
        <w:pStyle w:val="BodyText"/>
        <w:sectPr w:rsidR="009B20DF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14:paraId="375175AB" w14:textId="77777777" w:rsidR="009B20DF" w:rsidRDefault="00000000">
      <w:pPr>
        <w:pStyle w:val="Heading1"/>
        <w:spacing w:before="3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1224B2D5" wp14:editId="24ED4616">
                <wp:simplePos x="0" y="0"/>
                <wp:positionH relativeFrom="page">
                  <wp:posOffset>782116</wp:posOffset>
                </wp:positionH>
                <wp:positionV relativeFrom="paragraph">
                  <wp:posOffset>203708</wp:posOffset>
                </wp:positionV>
                <wp:extent cx="620966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8BE8B" id="Graphic 4" o:spid="_x0000_s1026" style="position:absolute;margin-left:61.6pt;margin-top:16.05pt;width:488.9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" path="m6209665,l,,,9144r6209665,l6209665,xe" fillcolor="#1f396d" stroked="f">
                <v:path arrowok="t"/>
                <w10:wrap anchorx="page"/>
              </v:shape>
            </w:pict>
          </mc:Fallback>
        </mc:AlternateContent>
      </w:r>
      <w:r>
        <w:rPr>
          <w:color w:val="1F396D"/>
          <w:spacing w:val="-2"/>
        </w:rPr>
        <w:t>EDUCATION</w:t>
      </w:r>
    </w:p>
    <w:p w14:paraId="4B1BF231" w14:textId="77777777" w:rsidR="009B20DF" w:rsidRDefault="00000000">
      <w:pPr>
        <w:tabs>
          <w:tab w:val="right" w:pos="9381"/>
        </w:tabs>
        <w:spacing w:before="157"/>
        <w:ind w:left="180"/>
        <w:rPr>
          <w:sz w:val="18"/>
        </w:rPr>
      </w:pPr>
      <w:r>
        <w:rPr>
          <w:b/>
          <w:color w:val="1A1A2D"/>
          <w:sz w:val="20"/>
        </w:rPr>
        <w:t>Bachelor</w:t>
      </w:r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z w:val="20"/>
        </w:rPr>
        <w:t>of</w:t>
      </w:r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z w:val="20"/>
        </w:rPr>
        <w:t>Commerce</w:t>
      </w:r>
      <w:r>
        <w:rPr>
          <w:b/>
          <w:color w:val="1A1A2D"/>
          <w:spacing w:val="-3"/>
          <w:sz w:val="20"/>
        </w:rPr>
        <w:t xml:space="preserve"> </w:t>
      </w:r>
      <w:r>
        <w:rPr>
          <w:b/>
          <w:color w:val="1A1A2D"/>
          <w:sz w:val="20"/>
        </w:rPr>
        <w:t>–</w:t>
      </w:r>
      <w:r>
        <w:rPr>
          <w:b/>
          <w:color w:val="1A1A2D"/>
          <w:spacing w:val="-7"/>
          <w:sz w:val="20"/>
        </w:rPr>
        <w:t xml:space="preserve"> </w:t>
      </w:r>
      <w:r>
        <w:rPr>
          <w:b/>
          <w:color w:val="1A1A2D"/>
          <w:sz w:val="20"/>
        </w:rPr>
        <w:t>Banking</w:t>
      </w:r>
      <w:r>
        <w:rPr>
          <w:b/>
          <w:color w:val="1A1A2D"/>
          <w:spacing w:val="-7"/>
          <w:sz w:val="20"/>
        </w:rPr>
        <w:t xml:space="preserve"> </w:t>
      </w:r>
      <w:r>
        <w:rPr>
          <w:b/>
          <w:color w:val="1A1A2D"/>
          <w:sz w:val="20"/>
        </w:rPr>
        <w:t>&amp;</w:t>
      </w:r>
      <w:r>
        <w:rPr>
          <w:b/>
          <w:color w:val="1A1A2D"/>
          <w:spacing w:val="-5"/>
          <w:sz w:val="20"/>
        </w:rPr>
        <w:t xml:space="preserve"> </w:t>
      </w:r>
      <w:r>
        <w:rPr>
          <w:b/>
          <w:color w:val="1A1A2D"/>
          <w:spacing w:val="-2"/>
          <w:sz w:val="20"/>
        </w:rPr>
        <w:t>Insurance</w:t>
      </w:r>
      <w:r>
        <w:rPr>
          <w:b/>
          <w:color w:val="1A1A2D"/>
          <w:sz w:val="20"/>
        </w:rPr>
        <w:tab/>
      </w:r>
      <w:r>
        <w:rPr>
          <w:color w:val="545454"/>
          <w:spacing w:val="-4"/>
          <w:sz w:val="18"/>
        </w:rPr>
        <w:t xml:space="preserve">2020 </w:t>
      </w:r>
      <w:r>
        <w:rPr>
          <w:color w:val="545454"/>
          <w:sz w:val="18"/>
        </w:rPr>
        <w:t>– 2023</w:t>
      </w:r>
    </w:p>
    <w:p w14:paraId="0A27302C" w14:textId="77777777" w:rsidR="009B20DF" w:rsidRDefault="00000000">
      <w:pPr>
        <w:spacing w:before="17"/>
        <w:ind w:left="180"/>
        <w:rPr>
          <w:i/>
          <w:sz w:val="17"/>
        </w:rPr>
      </w:pPr>
      <w:r>
        <w:rPr>
          <w:i/>
          <w:color w:val="545454"/>
          <w:sz w:val="17"/>
        </w:rPr>
        <w:t>Dalmia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Lions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College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of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Commerce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&amp;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Economics,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pacing w:val="-2"/>
          <w:sz w:val="17"/>
        </w:rPr>
        <w:t>Mumbai</w:t>
      </w:r>
    </w:p>
    <w:p w14:paraId="1C6FD0D1" w14:textId="77777777" w:rsidR="009B20DF" w:rsidRDefault="00000000">
      <w:pPr>
        <w:tabs>
          <w:tab w:val="right" w:pos="9381"/>
        </w:tabs>
        <w:spacing w:before="105"/>
        <w:ind w:left="180"/>
        <w:rPr>
          <w:sz w:val="18"/>
        </w:rPr>
      </w:pPr>
      <w:r>
        <w:rPr>
          <w:b/>
          <w:color w:val="1A1A2D"/>
          <w:sz w:val="20"/>
        </w:rPr>
        <w:t>Higher</w:t>
      </w:r>
      <w:r>
        <w:rPr>
          <w:b/>
          <w:color w:val="1A1A2D"/>
          <w:spacing w:val="-12"/>
          <w:sz w:val="20"/>
        </w:rPr>
        <w:t xml:space="preserve"> </w:t>
      </w:r>
      <w:r>
        <w:rPr>
          <w:b/>
          <w:color w:val="1A1A2D"/>
          <w:sz w:val="20"/>
        </w:rPr>
        <w:t>Secondary</w:t>
      </w:r>
      <w:r>
        <w:rPr>
          <w:b/>
          <w:color w:val="1A1A2D"/>
          <w:spacing w:val="-11"/>
          <w:sz w:val="20"/>
        </w:rPr>
        <w:t xml:space="preserve"> </w:t>
      </w:r>
      <w:r>
        <w:rPr>
          <w:b/>
          <w:color w:val="1A1A2D"/>
          <w:sz w:val="20"/>
        </w:rPr>
        <w:t>Certificate</w:t>
      </w:r>
      <w:r>
        <w:rPr>
          <w:b/>
          <w:color w:val="1A1A2D"/>
          <w:spacing w:val="-11"/>
          <w:sz w:val="20"/>
        </w:rPr>
        <w:t xml:space="preserve"> </w:t>
      </w:r>
      <w:r>
        <w:rPr>
          <w:b/>
          <w:color w:val="1A1A2D"/>
          <w:spacing w:val="-4"/>
          <w:sz w:val="20"/>
        </w:rPr>
        <w:t>(HSC)</w:t>
      </w:r>
      <w:r>
        <w:rPr>
          <w:b/>
          <w:color w:val="1A1A2D"/>
          <w:sz w:val="20"/>
        </w:rPr>
        <w:tab/>
      </w:r>
      <w:r>
        <w:rPr>
          <w:color w:val="545454"/>
          <w:spacing w:val="-4"/>
          <w:sz w:val="18"/>
        </w:rPr>
        <w:t xml:space="preserve">2018 </w:t>
      </w:r>
      <w:r>
        <w:rPr>
          <w:color w:val="545454"/>
          <w:sz w:val="18"/>
        </w:rPr>
        <w:t>– 2020</w:t>
      </w:r>
    </w:p>
    <w:p w14:paraId="08AAAAAF" w14:textId="77777777" w:rsidR="009B20DF" w:rsidRDefault="00000000">
      <w:pPr>
        <w:spacing w:before="17"/>
        <w:ind w:left="180"/>
        <w:rPr>
          <w:i/>
          <w:sz w:val="17"/>
        </w:rPr>
      </w:pPr>
      <w:r>
        <w:rPr>
          <w:i/>
          <w:color w:val="545454"/>
          <w:sz w:val="17"/>
        </w:rPr>
        <w:t>Dalmia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Lions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College,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pacing w:val="-2"/>
          <w:sz w:val="17"/>
        </w:rPr>
        <w:t>Mumbai</w:t>
      </w:r>
    </w:p>
    <w:p w14:paraId="1662BD5D" w14:textId="77777777" w:rsidR="009B20DF" w:rsidRDefault="00000000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A67004" wp14:editId="352421DF">
                <wp:simplePos x="0" y="0"/>
                <wp:positionH relativeFrom="page">
                  <wp:posOffset>782116</wp:posOffset>
                </wp:positionH>
                <wp:positionV relativeFrom="paragraph">
                  <wp:posOffset>280631</wp:posOffset>
                </wp:positionV>
                <wp:extent cx="62096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3E81D" id="Graphic 5" o:spid="_x0000_s1026" style="position:absolute;margin-left:61.6pt;margin-top:22.1pt;width:488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" path="m6209665,l,,,9144r6209665,l6209665,xe" fillcolor="#1f396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96D"/>
          <w:spacing w:val="-2"/>
        </w:rPr>
        <w:t>CERTIFICATIONS</w:t>
      </w:r>
    </w:p>
    <w:p w14:paraId="65075EB1" w14:textId="77777777" w:rsidR="009B20DF" w:rsidRDefault="00000000">
      <w:pPr>
        <w:tabs>
          <w:tab w:val="left" w:pos="9016"/>
        </w:tabs>
        <w:spacing w:before="104"/>
        <w:ind w:left="180"/>
        <w:rPr>
          <w:sz w:val="18"/>
        </w:rPr>
      </w:pPr>
      <w:r>
        <w:rPr>
          <w:b/>
          <w:color w:val="1A1A2D"/>
          <w:spacing w:val="-2"/>
          <w:sz w:val="20"/>
        </w:rPr>
        <w:t>Certified</w:t>
      </w:r>
      <w:r>
        <w:rPr>
          <w:b/>
          <w:color w:val="1A1A2D"/>
          <w:spacing w:val="9"/>
          <w:sz w:val="20"/>
        </w:rPr>
        <w:t xml:space="preserve"> </w:t>
      </w:r>
      <w:r>
        <w:rPr>
          <w:b/>
          <w:color w:val="1A1A2D"/>
          <w:spacing w:val="-2"/>
          <w:sz w:val="20"/>
        </w:rPr>
        <w:t>Investment</w:t>
      </w:r>
      <w:r>
        <w:rPr>
          <w:b/>
          <w:color w:val="1A1A2D"/>
          <w:spacing w:val="9"/>
          <w:sz w:val="20"/>
        </w:rPr>
        <w:t xml:space="preserve"> </w:t>
      </w:r>
      <w:r>
        <w:rPr>
          <w:b/>
          <w:color w:val="1A1A2D"/>
          <w:spacing w:val="-2"/>
          <w:sz w:val="20"/>
        </w:rPr>
        <w:t>Banking</w:t>
      </w:r>
      <w:r>
        <w:rPr>
          <w:b/>
          <w:color w:val="1A1A2D"/>
          <w:spacing w:val="6"/>
          <w:sz w:val="20"/>
        </w:rPr>
        <w:t xml:space="preserve"> </w:t>
      </w:r>
      <w:r>
        <w:rPr>
          <w:b/>
          <w:color w:val="1A1A2D"/>
          <w:spacing w:val="-2"/>
          <w:sz w:val="20"/>
        </w:rPr>
        <w:t>Operations</w:t>
      </w:r>
      <w:r>
        <w:rPr>
          <w:b/>
          <w:color w:val="1A1A2D"/>
          <w:spacing w:val="8"/>
          <w:sz w:val="20"/>
        </w:rPr>
        <w:t xml:space="preserve"> </w:t>
      </w:r>
      <w:r>
        <w:rPr>
          <w:b/>
          <w:color w:val="1A1A2D"/>
          <w:spacing w:val="-2"/>
          <w:sz w:val="20"/>
        </w:rPr>
        <w:t>Professional</w:t>
      </w:r>
      <w:r>
        <w:rPr>
          <w:b/>
          <w:color w:val="1A1A2D"/>
          <w:spacing w:val="7"/>
          <w:sz w:val="20"/>
        </w:rPr>
        <w:t xml:space="preserve"> </w:t>
      </w:r>
      <w:r>
        <w:rPr>
          <w:b/>
          <w:color w:val="1A1A2D"/>
          <w:spacing w:val="-2"/>
          <w:sz w:val="20"/>
        </w:rPr>
        <w:t>(CIBOP)</w:t>
      </w:r>
      <w:r>
        <w:rPr>
          <w:b/>
          <w:color w:val="1A1A2D"/>
          <w:sz w:val="20"/>
        </w:rPr>
        <w:tab/>
      </w:r>
      <w:r>
        <w:rPr>
          <w:color w:val="545454"/>
          <w:spacing w:val="-4"/>
          <w:sz w:val="18"/>
        </w:rPr>
        <w:t>2023</w:t>
      </w:r>
    </w:p>
    <w:p w14:paraId="66C89832" w14:textId="77777777" w:rsidR="009B20DF" w:rsidRDefault="00000000">
      <w:pPr>
        <w:spacing w:before="18"/>
        <w:ind w:left="180"/>
        <w:rPr>
          <w:i/>
          <w:sz w:val="17"/>
        </w:rPr>
      </w:pPr>
      <w:proofErr w:type="spellStart"/>
      <w:r>
        <w:rPr>
          <w:i/>
          <w:color w:val="545454"/>
          <w:sz w:val="17"/>
        </w:rPr>
        <w:t>Imarticus</w:t>
      </w:r>
      <w:proofErr w:type="spellEnd"/>
      <w:r>
        <w:rPr>
          <w:i/>
          <w:color w:val="545454"/>
          <w:spacing w:val="-7"/>
          <w:sz w:val="17"/>
        </w:rPr>
        <w:t xml:space="preserve"> </w:t>
      </w:r>
      <w:r>
        <w:rPr>
          <w:i/>
          <w:color w:val="545454"/>
          <w:spacing w:val="-2"/>
          <w:sz w:val="17"/>
        </w:rPr>
        <w:t>Learning</w:t>
      </w:r>
    </w:p>
    <w:p w14:paraId="3883A595" w14:textId="77777777" w:rsidR="009B20DF" w:rsidRDefault="00000000">
      <w:pPr>
        <w:pStyle w:val="Heading1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342860" wp14:editId="59FDC5D6">
                <wp:simplePos x="0" y="0"/>
                <wp:positionH relativeFrom="page">
                  <wp:posOffset>782116</wp:posOffset>
                </wp:positionH>
                <wp:positionV relativeFrom="paragraph">
                  <wp:posOffset>281901</wp:posOffset>
                </wp:positionV>
                <wp:extent cx="62096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5485" id="Graphic 6" o:spid="_x0000_s1026" style="position:absolute;margin-left:61.6pt;margin-top:22.2pt;width:488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96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" path="m6209665,l,,,9144r6209665,l6209665,xe" fillcolor="#1f396d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96D"/>
        </w:rPr>
        <w:t>AWARDS</w:t>
      </w:r>
      <w:r>
        <w:rPr>
          <w:color w:val="1F396D"/>
          <w:spacing w:val="-7"/>
        </w:rPr>
        <w:t xml:space="preserve"> </w:t>
      </w:r>
      <w:r>
        <w:rPr>
          <w:color w:val="1F396D"/>
        </w:rPr>
        <w:t>&amp;</w:t>
      </w:r>
      <w:r>
        <w:rPr>
          <w:color w:val="1F396D"/>
          <w:spacing w:val="-4"/>
        </w:rPr>
        <w:t xml:space="preserve"> </w:t>
      </w:r>
      <w:r>
        <w:rPr>
          <w:color w:val="1F396D"/>
          <w:spacing w:val="-2"/>
        </w:rPr>
        <w:t>RECOGNITION</w:t>
      </w:r>
    </w:p>
    <w:p w14:paraId="2D7422CA" w14:textId="77777777" w:rsidR="009B20DF" w:rsidRDefault="00000000">
      <w:pPr>
        <w:pStyle w:val="BodyText"/>
        <w:tabs>
          <w:tab w:val="left" w:pos="5780"/>
        </w:tabs>
        <w:spacing w:before="104" w:line="259" w:lineRule="auto"/>
        <w:ind w:left="180" w:right="702" w:firstLine="0"/>
      </w:pPr>
      <w:r>
        <w:rPr>
          <w:b/>
          <w:color w:val="1A1A2D"/>
          <w:sz w:val="20"/>
        </w:rPr>
        <w:t xml:space="preserve">Bronze Award | </w:t>
      </w:r>
      <w:proofErr w:type="spellStart"/>
      <w:r>
        <w:rPr>
          <w:b/>
          <w:color w:val="1A1A2D"/>
          <w:sz w:val="20"/>
        </w:rPr>
        <w:t>Eviden</w:t>
      </w:r>
      <w:proofErr w:type="spellEnd"/>
      <w:r>
        <w:rPr>
          <w:b/>
          <w:color w:val="1A1A2D"/>
          <w:sz w:val="20"/>
        </w:rPr>
        <w:tab/>
      </w:r>
      <w:r>
        <w:rPr>
          <w:color w:val="545454"/>
        </w:rPr>
        <w:t>Awarded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twice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(November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2024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&amp;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January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 xml:space="preserve">2025) </w:t>
      </w:r>
      <w:proofErr w:type="spellStart"/>
      <w:r>
        <w:rPr>
          <w:color w:val="1A1A2D"/>
        </w:rPr>
        <w:t>Recognised</w:t>
      </w:r>
      <w:proofErr w:type="spellEnd"/>
      <w:r>
        <w:rPr>
          <w:color w:val="1A1A2D"/>
        </w:rPr>
        <w:t xml:space="preserve"> for outstanding performance, quality of work, and commitment to operational excellence.</w:t>
      </w:r>
    </w:p>
    <w:sectPr w:rsidR="009B20DF">
      <w:pgSz w:w="12240" w:h="15840"/>
      <w:pgMar w:top="1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00D15"/>
    <w:multiLevelType w:val="hybridMultilevel"/>
    <w:tmpl w:val="374A788C"/>
    <w:lvl w:ilvl="0" w:tplc="EEA2479A">
      <w:numFmt w:val="bullet"/>
      <w:lvlText w:val="•"/>
      <w:lvlJc w:val="left"/>
      <w:pPr>
        <w:ind w:left="54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1CE8136">
      <w:numFmt w:val="bullet"/>
      <w:lvlText w:val="•"/>
      <w:lvlJc w:val="left"/>
      <w:pPr>
        <w:ind w:left="1494" w:hanging="221"/>
      </w:pPr>
      <w:rPr>
        <w:rFonts w:hint="default"/>
        <w:lang w:val="en-US" w:eastAsia="en-US" w:bidi="ar-SA"/>
      </w:rPr>
    </w:lvl>
    <w:lvl w:ilvl="2" w:tplc="62826F60">
      <w:numFmt w:val="bullet"/>
      <w:lvlText w:val="•"/>
      <w:lvlJc w:val="left"/>
      <w:pPr>
        <w:ind w:left="2448" w:hanging="221"/>
      </w:pPr>
      <w:rPr>
        <w:rFonts w:hint="default"/>
        <w:lang w:val="en-US" w:eastAsia="en-US" w:bidi="ar-SA"/>
      </w:rPr>
    </w:lvl>
    <w:lvl w:ilvl="3" w:tplc="4984DA98">
      <w:numFmt w:val="bullet"/>
      <w:lvlText w:val="•"/>
      <w:lvlJc w:val="left"/>
      <w:pPr>
        <w:ind w:left="3402" w:hanging="221"/>
      </w:pPr>
      <w:rPr>
        <w:rFonts w:hint="default"/>
        <w:lang w:val="en-US" w:eastAsia="en-US" w:bidi="ar-SA"/>
      </w:rPr>
    </w:lvl>
    <w:lvl w:ilvl="4" w:tplc="B9880DCE">
      <w:numFmt w:val="bullet"/>
      <w:lvlText w:val="•"/>
      <w:lvlJc w:val="left"/>
      <w:pPr>
        <w:ind w:left="4356" w:hanging="221"/>
      </w:pPr>
      <w:rPr>
        <w:rFonts w:hint="default"/>
        <w:lang w:val="en-US" w:eastAsia="en-US" w:bidi="ar-SA"/>
      </w:rPr>
    </w:lvl>
    <w:lvl w:ilvl="5" w:tplc="0C2AE494">
      <w:numFmt w:val="bullet"/>
      <w:lvlText w:val="•"/>
      <w:lvlJc w:val="left"/>
      <w:pPr>
        <w:ind w:left="5310" w:hanging="221"/>
      </w:pPr>
      <w:rPr>
        <w:rFonts w:hint="default"/>
        <w:lang w:val="en-US" w:eastAsia="en-US" w:bidi="ar-SA"/>
      </w:rPr>
    </w:lvl>
    <w:lvl w:ilvl="6" w:tplc="99804DBE">
      <w:numFmt w:val="bullet"/>
      <w:lvlText w:val="•"/>
      <w:lvlJc w:val="left"/>
      <w:pPr>
        <w:ind w:left="6264" w:hanging="221"/>
      </w:pPr>
      <w:rPr>
        <w:rFonts w:hint="default"/>
        <w:lang w:val="en-US" w:eastAsia="en-US" w:bidi="ar-SA"/>
      </w:rPr>
    </w:lvl>
    <w:lvl w:ilvl="7" w:tplc="FB2205B2">
      <w:numFmt w:val="bullet"/>
      <w:lvlText w:val="•"/>
      <w:lvlJc w:val="left"/>
      <w:pPr>
        <w:ind w:left="7218" w:hanging="221"/>
      </w:pPr>
      <w:rPr>
        <w:rFonts w:hint="default"/>
        <w:lang w:val="en-US" w:eastAsia="en-US" w:bidi="ar-SA"/>
      </w:rPr>
    </w:lvl>
    <w:lvl w:ilvl="8" w:tplc="D8082734">
      <w:numFmt w:val="bullet"/>
      <w:lvlText w:val="•"/>
      <w:lvlJc w:val="left"/>
      <w:pPr>
        <w:ind w:left="8172" w:hanging="221"/>
      </w:pPr>
      <w:rPr>
        <w:rFonts w:hint="default"/>
        <w:lang w:val="en-US" w:eastAsia="en-US" w:bidi="ar-SA"/>
      </w:rPr>
    </w:lvl>
  </w:abstractNum>
  <w:num w:numId="1" w16cid:durableId="159261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20DF"/>
    <w:rsid w:val="00064220"/>
    <w:rsid w:val="00371647"/>
    <w:rsid w:val="009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27A3"/>
  <w15:docId w15:val="{6BD73FC3-F393-48B6-B473-1CBA53D0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540" w:hanging="22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1"/>
      <w:ind w:left="540" w:hanging="2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16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ibavkar9326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ABAD8A-50AC-47D8-B203-4E301358B0E4}"/>
</file>

<file path=customXml/itemProps2.xml><?xml version="1.0" encoding="utf-8"?>
<ds:datastoreItem xmlns:ds="http://schemas.openxmlformats.org/officeDocument/2006/customXml" ds:itemID="{525EEE2D-146C-4FFC-9ACC-8C1A79808169}"/>
</file>

<file path=customXml/itemProps3.xml><?xml version="1.0" encoding="utf-8"?>
<ds:datastoreItem xmlns:ds="http://schemas.openxmlformats.org/officeDocument/2006/customXml" ds:itemID="{ABE8139D-4FEE-4A61-BF80-FF8DB45BE0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 Bhosale</cp:lastModifiedBy>
  <cp:revision>2</cp:revision>
  <dcterms:created xsi:type="dcterms:W3CDTF">2026-06-12T05:47:00Z</dcterms:created>
  <dcterms:modified xsi:type="dcterms:W3CDTF">2026-06-12T05:48:00Z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LastSaved">
    <vt:filetime>2026-06-12T00:00:00Z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