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Pr="00BE3CCD" w:rsidR="007D7B08" w:rsidP="66CAC788" w14:paraId="0D3626B7" w14:textId="77777777">
      <w:pPr>
        <w:spacing w:before="100" w:beforeAutospacing="on" w:after="100" w:afterAutospacing="on" w:line="240" w:lineRule="auto"/>
        <w:jc w:val="center"/>
        <w:outlineLvl w:val="0"/>
        <w:rPr>
          <w:rFonts w:eastAsia="Times New Roman" w:cs="Calibri" w:cstheme="minorAscii"/>
          <w:b w:val="1"/>
          <w:bCs w:val="1"/>
          <w:i w:val="1"/>
          <w:iCs w:val="1"/>
          <w:color w:val="2E74B5" w:themeColor="accent1" w:themeTint="FF" w:themeShade="BF"/>
          <w:kern w:val="36"/>
          <w:sz w:val="56"/>
          <w:szCs w:val="56"/>
        </w:rPr>
      </w:pPr>
      <w:r w:rsidRPr="66CAC788" w:rsidR="66CAC788">
        <w:rPr>
          <w:rFonts w:ascii="Calibri" w:hAnsi="Calibri" w:eastAsia="Times New Roman" w:cs="Calibri" w:cstheme="minorAscii"/>
          <w:b w:val="1"/>
          <w:bCs w:val="1"/>
          <w:i w:val="1"/>
          <w:iCs w:val="1"/>
          <w:color w:val="2E74B5" w:themeColor="accent1" w:themeTint="FF" w:themeShade="BF"/>
          <w:kern w:val="36"/>
          <w:sz w:val="40"/>
          <w:szCs w:val="40"/>
        </w:rPr>
        <w:t>SUMIT PAUL</w:t>
      </w:r>
    </w:p>
    <w:p w:rsidRPr="00BE3CCD" w:rsidR="007D7B08" w:rsidP="66CAC788" w14:paraId="7177ED6E" w14:textId="6296543E">
      <w:pPr>
        <w:pStyle w:val="Normal"/>
        <w:spacing w:before="100" w:beforeAutospacing="on" w:after="100" w:afterAutospacing="on" w:line="240" w:lineRule="auto"/>
        <w:jc w:val="center"/>
        <w:rPr>
          <w:rFonts w:ascii="Calibri" w:hAnsi="Calibri" w:eastAsia="Calibri" w:cs="Calibri"/>
          <w:i w:val="1"/>
          <w:iCs w:val="1"/>
          <w:noProof w:val="0"/>
          <w:color w:val="8496B0" w:themeColor="text2" w:themeTint="99" w:themeShade="FF"/>
          <w:sz w:val="24"/>
          <w:szCs w:val="24"/>
          <w:lang w:val="en-US"/>
        </w:rPr>
      </w:pPr>
      <w:r w:rsidRPr="66CAC788" w:rsidR="69B48D5C">
        <w:rPr>
          <w:rFonts w:ascii="Calibri" w:hAnsi="Calibri" w:eastAsia="Times New Roman" w:cs="Calibri" w:cstheme="minorAscii"/>
          <w:color w:val="FF0000"/>
          <w:sz w:val="21"/>
          <w:szCs w:val="21"/>
        </w:rPr>
        <w:t>Pune, India</w:t>
      </w:r>
      <w:r>
        <w:br/>
      </w:r>
      <w:r w:rsidRPr="66CAC788" w:rsidR="2DB0EACB">
        <w:rPr>
          <w:rFonts w:ascii="Calibri" w:hAnsi="Calibri" w:eastAsia="Calibri" w:cs="Calibri"/>
          <w:b w:val="0"/>
          <w:bCs w:val="0"/>
          <w:i w:val="1"/>
          <w:iCs w:val="1"/>
          <w:caps w:val="0"/>
          <w:smallCaps w:val="0"/>
          <w:noProof w:val="0"/>
          <w:color w:val="8496B0" w:themeColor="text2" w:themeTint="99" w:themeShade="FF"/>
          <w:sz w:val="21"/>
          <w:szCs w:val="21"/>
          <w:lang w:val="en-US"/>
        </w:rPr>
        <w:t>sumit.paul11@yahoo.com</w:t>
      </w:r>
      <w:r w:rsidRPr="66CAC788" w:rsidR="69B48D5C">
        <w:rPr>
          <w:rFonts w:ascii="Calibri" w:hAnsi="Calibri" w:eastAsia="Times New Roman" w:cs="Calibri" w:cstheme="minorAscii"/>
          <w:i w:val="1"/>
          <w:iCs w:val="1"/>
          <w:color w:val="8496B0" w:themeColor="text2" w:themeTint="99" w:themeShade="FF"/>
          <w:sz w:val="21"/>
          <w:szCs w:val="21"/>
        </w:rPr>
        <w:t xml:space="preserve"> |</w:t>
      </w:r>
      <w:r w:rsidRPr="66CAC788" w:rsidR="69B48D5C">
        <w:rPr>
          <w:rFonts w:ascii="Calibri" w:hAnsi="Calibri" w:eastAsia="Times New Roman" w:cs="Calibri" w:cstheme="minorAscii"/>
          <w:i w:val="1"/>
          <w:iCs w:val="1"/>
          <w:color w:val="8496B0" w:themeColor="text2" w:themeTint="99" w:themeShade="FF"/>
          <w:sz w:val="21"/>
          <w:szCs w:val="21"/>
        </w:rPr>
        <w:t xml:space="preserve">+91 </w:t>
      </w:r>
      <w:r w:rsidRPr="66CAC788" w:rsidR="26ADA5E7">
        <w:rPr>
          <w:rFonts w:ascii="Calibri" w:hAnsi="Calibri" w:eastAsia="Calibri" w:cs="Calibri"/>
          <w:b w:val="0"/>
          <w:bCs w:val="0"/>
          <w:i w:val="1"/>
          <w:iCs w:val="1"/>
          <w:caps w:val="0"/>
          <w:smallCaps w:val="0"/>
          <w:noProof w:val="0"/>
          <w:color w:val="8496B0" w:themeColor="text2" w:themeTint="99" w:themeShade="FF"/>
          <w:sz w:val="21"/>
          <w:szCs w:val="21"/>
          <w:lang w:val="en-US"/>
        </w:rPr>
        <w:t>8446002677</w:t>
      </w:r>
    </w:p>
    <w:p w:rsidRPr="00C00444" w:rsidR="00C00444" w:rsidP="66CAC788" w14:paraId="69D32EDB" w14:textId="77777777">
      <w:pPr>
        <w:spacing w:before="100" w:beforeAutospacing="on" w:after="100" w:afterAutospacing="on" w:line="240" w:lineRule="auto"/>
        <w:jc w:val="center"/>
        <w:rPr>
          <w:rFonts w:ascii="Calibri" w:hAnsi="Calibri" w:eastAsia="Times New Roman" w:cs="Calibri"/>
          <w:i w:val="1"/>
          <w:iCs w:val="1"/>
          <w:sz w:val="24"/>
          <w:szCs w:val="24"/>
        </w:rPr>
      </w:pPr>
      <w:r w:rsidRPr="66CAC788" w:rsidR="66CAC788">
        <w:rPr>
          <w:rFonts w:ascii="Calibri" w:hAnsi="Calibri" w:eastAsia="Times New Roman" w:cs="Calibri"/>
          <w:b w:val="1"/>
          <w:bCs w:val="1"/>
          <w:i w:val="1"/>
          <w:iCs w:val="1"/>
          <w:sz w:val="22"/>
          <w:szCs w:val="22"/>
        </w:rPr>
        <w:t>Lead Business Analyst | Banking, Wealth Management &amp; Insurance</w:t>
      </w:r>
      <w:r>
        <w:br/>
      </w:r>
      <w:r w:rsidRPr="66CAC788" w:rsidR="66CAC788">
        <w:rPr>
          <w:rFonts w:ascii="Calibri" w:hAnsi="Calibri" w:eastAsia="Times New Roman" w:cs="Calibri"/>
          <w:b w:val="1"/>
          <w:bCs w:val="1"/>
          <w:i w:val="1"/>
          <w:iCs w:val="1"/>
          <w:sz w:val="22"/>
          <w:szCs w:val="22"/>
        </w:rPr>
        <w:t>Agile | Jira | Azure DevOps | Salesforce | Guidewire | RPA</w:t>
      </w:r>
    </w:p>
    <w:p w:rsidRPr="00BE3CCD" w:rsidR="007D7B08" w:rsidP="007D7B08" w14:paraId="468A5E14" w14:textId="77777777">
      <w:pPr>
        <w:spacing w:after="0" w:line="240" w:lineRule="auto"/>
        <w:rPr>
          <w:rFonts w:eastAsia="Times New Roman" w:cstheme="minorHAnsi"/>
          <w:sz w:val="24"/>
          <w:szCs w:val="24"/>
        </w:rPr>
      </w:pPr>
      <w:r>
        <w:rPr>
          <w:rFonts w:ascii="Calibri" w:hAnsi="Calibri" w:eastAsia="Times New Roman" w:cstheme="minorHAnsi"/>
          <w:noProof/>
          <w:sz w:val="21"/>
          <w:szCs w:val="24"/>
        </w:rPr>
        <w:pict w14:anchorId="532C881F">
          <v:rect id="_x0000_i1025" style="width:0;height:1.5pt" o:hr="t" o:hrstd="t" o:hralign="center" fillcolor="#a0a0a0" stroked="f"/>
        </w:pict>
      </w:r>
    </w:p>
    <w:p w:rsidRPr="00BE3CCD" w:rsidR="007D7B08" w:rsidP="66CAC788" w14:paraId="4547F7D6"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36"/>
          <w:szCs w:val="36"/>
        </w:rPr>
      </w:pPr>
      <w:r w:rsidRPr="66CAC788" w:rsidR="69B48D5C">
        <w:rPr>
          <w:rFonts w:ascii="Calibri" w:hAnsi="Calibri" w:eastAsia="Times New Roman" w:cs="Calibri" w:cstheme="minorAscii"/>
          <w:b w:val="1"/>
          <w:bCs w:val="1"/>
          <w:color w:val="2E74B5" w:themeColor="accent1" w:themeTint="FF" w:themeShade="BF"/>
          <w:sz w:val="36"/>
          <w:szCs w:val="36"/>
        </w:rPr>
        <w:t>Professional Summary</w:t>
      </w:r>
    </w:p>
    <w:p w:rsidRPr="00BE3CCD" w:rsidR="007D7B08" w:rsidP="66CAC788" w14:paraId="3738EB76" w14:textId="2F28ED08">
      <w:pPr>
        <w:pStyle w:val="NormalWeb"/>
        <w:spacing w:after="0" w:line="240" w:lineRule="auto"/>
        <w:rPr>
          <w:rFonts w:eastAsia="Times New Roman" w:cs="Calibri" w:cstheme="minorAscii"/>
          <w:sz w:val="24"/>
          <w:szCs w:val="24"/>
        </w:rPr>
      </w:pPr>
      <w:r w:rsidRPr="66CAC788" w:rsidR="55691805">
        <w:rPr>
          <w:rFonts w:ascii="Calibri" w:hAnsi="Calibri"/>
          <w:noProof w:val="0"/>
          <w:sz w:val="21"/>
          <w:szCs w:val="21"/>
          <w:lang w:val="en-US"/>
        </w:rPr>
        <w:t>Experienced in Business Process Transformation, Target Operating Model (TOM), Business Capability Mapping, Process Architecture, Customer Journey Mapping, and Future-State Operating Model Design across Global Banking and Wealth Management platforms. Proven ability to translate business strategy into scalable operating models, business capabilities, and technology solutions while collaborating with Product, Operations, Risk, Compliance, and Technology teams.</w:t>
      </w:r>
    </w:p>
    <w:p w:rsidRPr="00EA0F25" w:rsidR="007D7B08" w:rsidP="66CAC788" w14:paraId="1DADD607" w14:textId="0198FBAD">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36"/>
          <w:szCs w:val="36"/>
        </w:rPr>
      </w:pPr>
      <w:r w:rsidRPr="66CAC788" w:rsidR="66CAC788">
        <w:rPr>
          <w:rFonts w:ascii="Calibri" w:hAnsi="Calibri" w:eastAsia="Times New Roman" w:cs="Calibri" w:cstheme="minorAscii"/>
          <w:b w:val="1"/>
          <w:bCs w:val="1"/>
          <w:color w:val="2E74B5" w:themeColor="accent1" w:themeTint="FF" w:themeShade="BF"/>
          <w:sz w:val="36"/>
          <w:szCs w:val="36"/>
        </w:rPr>
        <w:t>Key Skills</w:t>
      </w:r>
    </w:p>
    <w:p w:rsidRPr="00EA0F25" w:rsidR="00C23B81" w:rsidP="66CAC788" w14:paraId="055E5FDC"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Business Analysis &amp; Delivery</w:t>
      </w:r>
    </w:p>
    <w:p w:rsidRPr="00C23B81" w:rsidR="00C23B81" w:rsidP="00C23B81" w14:paraId="10902615" w14:textId="77777777">
      <w:pPr>
        <w:numPr>
          <w:ilvl w:val="0"/>
          <w:numId w:val="9"/>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Business Analysis, Requirement Elicitation, Stakeholder Management</w:t>
      </w:r>
    </w:p>
    <w:p w:rsidRPr="00C23B81" w:rsidR="00C23B81" w:rsidP="00C23B81" w14:paraId="0511BF16" w14:textId="50C9F033">
      <w:pPr>
        <w:numPr>
          <w:ilvl w:val="0"/>
          <w:numId w:val="9"/>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BRD, FRD, Use Cases, Gap Analysis, RTM</w:t>
      </w:r>
    </w:p>
    <w:p w:rsidRPr="00C23B81" w:rsidR="00C23B81" w:rsidP="00C23B81" w14:paraId="14DC5F19" w14:textId="77777777">
      <w:pPr>
        <w:numPr>
          <w:ilvl w:val="0"/>
          <w:numId w:val="9"/>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Process Mapping, As-Is / To-Be, Change Management</w:t>
      </w:r>
    </w:p>
    <w:p w:rsidRPr="00C23B81" w:rsidR="00C23B81" w:rsidP="66CAC788" w14:paraId="65390D15"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Agile &amp; Ways of Working</w:t>
      </w:r>
    </w:p>
    <w:p w:rsidRPr="00C23B81" w:rsidR="00C23B81" w:rsidP="00C23B81" w14:paraId="58B7D803" w14:textId="77777777">
      <w:pPr>
        <w:numPr>
          <w:ilvl w:val="0"/>
          <w:numId w:val="10"/>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Agile, Scrum, SAFe, PI Planning</w:t>
      </w:r>
    </w:p>
    <w:p w:rsidRPr="00C23B81" w:rsidR="00C23B81" w:rsidP="00C23B81" w14:paraId="1FE6CED2" w14:textId="77777777">
      <w:pPr>
        <w:numPr>
          <w:ilvl w:val="0"/>
          <w:numId w:val="10"/>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User Stories, Acceptance Criteria, Backlog Refinement</w:t>
      </w:r>
    </w:p>
    <w:p w:rsidRPr="00C23B81" w:rsidR="00C23B81" w:rsidP="00C23B81" w14:paraId="74991F0F" w14:textId="77777777">
      <w:pPr>
        <w:numPr>
          <w:ilvl w:val="0"/>
          <w:numId w:val="10"/>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Prioritization (MoSCoW, WSJF)</w:t>
      </w:r>
    </w:p>
    <w:p w:rsidRPr="00C23B81" w:rsidR="00C23B81" w:rsidP="66CAC788" w14:paraId="31497B4F"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Domains</w:t>
      </w:r>
    </w:p>
    <w:p w:rsidRPr="00C23B81" w:rsidR="00C23B81" w:rsidP="00C23B81" w14:paraId="6B0C5F16" w14:textId="77777777">
      <w:pPr>
        <w:numPr>
          <w:ilvl w:val="0"/>
          <w:numId w:val="11"/>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Banking &amp; Payments (Wealth Management, KYC/AML, DXP)</w:t>
      </w:r>
    </w:p>
    <w:p w:rsidRPr="00C23B81" w:rsidR="00C23B81" w:rsidP="00C23B81" w14:paraId="54A8C394" w14:textId="77777777">
      <w:pPr>
        <w:numPr>
          <w:ilvl w:val="0"/>
          <w:numId w:val="11"/>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Insurance (P&amp;C, Claims, Motor, Subrogation, Underwriting)</w:t>
      </w:r>
    </w:p>
    <w:p w:rsidRPr="00C23B81" w:rsidR="00C23B81" w:rsidP="00C23B81" w14:paraId="6963F6E1" w14:textId="77777777">
      <w:pPr>
        <w:numPr>
          <w:ilvl w:val="0"/>
          <w:numId w:val="11"/>
        </w:numPr>
        <w:spacing w:before="100" w:beforeAutospacing="1" w:after="100" w:afterAutospacing="1" w:line="240" w:lineRule="auto"/>
        <w:rPr>
          <w:rFonts w:eastAsia="Times New Roman" w:cstheme="minorHAnsi"/>
          <w:sz w:val="24"/>
          <w:szCs w:val="24"/>
        </w:rPr>
      </w:pPr>
      <w:r w:rsidRPr="00C23B81">
        <w:rPr>
          <w:rFonts w:ascii="Calibri" w:hAnsi="Calibri" w:eastAsia="Times New Roman" w:cstheme="minorHAnsi"/>
          <w:sz w:val="21"/>
          <w:szCs w:val="24"/>
        </w:rPr>
        <w:t>RPO / HR Systems</w:t>
      </w:r>
    </w:p>
    <w:p w:rsidRPr="00EA0F25" w:rsidR="00C23B81" w:rsidP="66CAC788" w14:paraId="22FA231A"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Platforms &amp; Tools</w:t>
      </w:r>
    </w:p>
    <w:p w:rsidRPr="00EA0F25" w:rsidR="00C23B81" w:rsidP="00C23B81" w14:paraId="712171DC" w14:textId="77777777">
      <w:pPr>
        <w:pStyle w:val="NormalWeb"/>
        <w:numPr>
          <w:ilvl w:val="0"/>
          <w:numId w:val="12"/>
        </w:numPr>
        <w:rPr>
          <w:rFonts w:asciiTheme="minorHAnsi" w:hAnsiTheme="minorHAnsi" w:cstheme="minorHAnsi"/>
        </w:rPr>
      </w:pPr>
      <w:r w:rsidRPr="00EA0F25">
        <w:rPr>
          <w:rFonts w:ascii="Calibri" w:hAnsi="Calibri" w:asciiTheme="minorHAnsi" w:hAnsiTheme="minorHAnsi" w:cstheme="minorHAnsi"/>
          <w:sz w:val="21"/>
        </w:rPr>
        <w:t>Salesforce, Guidewire, RPA (Blue Prism), Actimize (NICE Actimize)</w:t>
      </w:r>
    </w:p>
    <w:p w:rsidRPr="00EA0F25" w:rsidR="00C23B81" w:rsidP="00C23B81" w14:paraId="2B1A07D3" w14:textId="77777777">
      <w:pPr>
        <w:pStyle w:val="NormalWeb"/>
        <w:numPr>
          <w:ilvl w:val="0"/>
          <w:numId w:val="12"/>
        </w:numPr>
        <w:rPr>
          <w:rFonts w:asciiTheme="minorHAnsi" w:hAnsiTheme="minorHAnsi" w:cstheme="minorHAnsi"/>
        </w:rPr>
      </w:pPr>
      <w:r w:rsidRPr="00EA0F25">
        <w:rPr>
          <w:rFonts w:ascii="Calibri" w:hAnsi="Calibri" w:asciiTheme="minorHAnsi" w:hAnsiTheme="minorHAnsi" w:cstheme="minorHAnsi"/>
          <w:sz w:val="21"/>
        </w:rPr>
        <w:t>Appian, Pega, Creatio CRM</w:t>
      </w:r>
    </w:p>
    <w:p w:rsidRPr="00EA0F25" w:rsidR="00C23B81" w:rsidP="00C23B81" w14:paraId="20AAE9B8" w14:textId="00C6091E">
      <w:pPr>
        <w:pStyle w:val="NormalWeb"/>
        <w:numPr>
          <w:ilvl w:val="0"/>
          <w:numId w:val="12"/>
        </w:numPr>
        <w:rPr>
          <w:rFonts w:asciiTheme="minorHAnsi" w:hAnsiTheme="minorHAnsi" w:cstheme="minorHAnsi"/>
        </w:rPr>
      </w:pPr>
      <w:r w:rsidRPr="00EA0F25">
        <w:rPr>
          <w:rFonts w:ascii="Calibri" w:hAnsi="Calibri" w:asciiTheme="minorHAnsi" w:hAnsiTheme="minorHAnsi" w:cstheme="minorHAnsi"/>
          <w:sz w:val="21"/>
        </w:rPr>
        <w:t>Jira, Azure DevOps, Confluence, Mural</w:t>
      </w:r>
      <w:r w:rsidR="00946166">
        <w:rPr>
          <w:rFonts w:ascii="Calibri" w:hAnsi="Calibri" w:asciiTheme="minorHAnsi" w:hAnsiTheme="minorHAnsi" w:cstheme="minorHAnsi"/>
          <w:sz w:val="21"/>
        </w:rPr>
        <w:t>, Balsamiq, Figma</w:t>
      </w:r>
    </w:p>
    <w:p w:rsidRPr="00EA0F25" w:rsidR="00C23B81" w:rsidP="66CAC788" w14:paraId="57D4F6EF"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Data &amp; Reporting</w:t>
      </w:r>
    </w:p>
    <w:p w:rsidRPr="00EA0F25" w:rsidR="00C23B81" w:rsidP="00C23B81" w14:paraId="2012066B" w14:textId="77777777">
      <w:pPr>
        <w:pStyle w:val="NormalWeb"/>
        <w:numPr>
          <w:ilvl w:val="0"/>
          <w:numId w:val="13"/>
        </w:numPr>
        <w:rPr>
          <w:rFonts w:asciiTheme="minorHAnsi" w:hAnsiTheme="minorHAnsi" w:cstheme="minorHAnsi"/>
        </w:rPr>
      </w:pPr>
      <w:r w:rsidRPr="00EA0F25">
        <w:rPr>
          <w:rFonts w:ascii="Calibri" w:hAnsi="Calibri" w:asciiTheme="minorHAnsi" w:hAnsiTheme="minorHAnsi" w:cstheme="minorHAnsi"/>
          <w:sz w:val="21"/>
        </w:rPr>
        <w:t>SQL, Data Analysis &amp; Validation</w:t>
      </w:r>
    </w:p>
    <w:p w:rsidRPr="00EA0F25" w:rsidR="00C23B81" w:rsidP="00C23B81" w14:paraId="6E8CF74F" w14:textId="77777777">
      <w:pPr>
        <w:pStyle w:val="NormalWeb"/>
        <w:numPr>
          <w:ilvl w:val="0"/>
          <w:numId w:val="13"/>
        </w:numPr>
        <w:rPr>
          <w:rFonts w:asciiTheme="minorHAnsi" w:hAnsiTheme="minorHAnsi" w:cstheme="minorHAnsi"/>
        </w:rPr>
      </w:pPr>
      <w:r w:rsidRPr="00EA0F25">
        <w:rPr>
          <w:rFonts w:ascii="Calibri" w:hAnsi="Calibri" w:asciiTheme="minorHAnsi" w:hAnsiTheme="minorHAnsi" w:cstheme="minorHAnsi"/>
          <w:sz w:val="21"/>
        </w:rPr>
        <w:t>Tableau, Power BI, MS Excel</w:t>
      </w:r>
    </w:p>
    <w:p w:rsidRPr="00BE3CCD" w:rsidR="007D7B08" w:rsidP="66CAC788" w14:paraId="4144BF9D"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Key Projects</w:t>
      </w:r>
    </w:p>
    <w:p w:rsidRPr="008970E5" w:rsidR="007D7B08" w:rsidP="007E7E90" w14:paraId="0577CB5F" w14:textId="0D286A2B">
      <w:pPr>
        <w:numPr>
          <w:ilvl w:val="0"/>
          <w:numId w:val="2"/>
        </w:numPr>
        <w:spacing w:before="100" w:beforeAutospacing="1" w:after="100" w:afterAutospacing="1" w:line="240" w:lineRule="auto"/>
        <w:rPr>
          <w:rFonts w:eastAsia="Times New Roman" w:cstheme="minorHAnsi"/>
          <w:sz w:val="24"/>
          <w:szCs w:val="24"/>
        </w:rPr>
      </w:pPr>
      <w:r w:rsidRPr="007D7B08">
        <w:rPr>
          <w:rFonts w:ascii="Calibri" w:hAnsi="Calibri" w:eastAsia="Times New Roman" w:cstheme="minorHAnsi"/>
          <w:b/>
          <w:bCs/>
          <w:sz w:val="21"/>
          <w:szCs w:val="24"/>
        </w:rPr>
        <w:t>BACS Recall</w:t>
      </w:r>
      <w:r w:rsidR="008970E5">
        <w:rPr>
          <w:rFonts w:ascii="Calibri" w:hAnsi="Calibri" w:eastAsia="Times New Roman" w:cstheme="minorHAnsi"/>
          <w:b/>
          <w:bCs/>
          <w:sz w:val="21"/>
          <w:szCs w:val="24"/>
        </w:rPr>
        <w:t xml:space="preserve"> Automation (QMS) – Barclays – </w:t>
      </w:r>
      <w:r w:rsidRPr="008970E5" w:rsidR="008970E5">
        <w:rPr>
          <w:rFonts w:ascii="Calibri" w:hAnsi="Calibri" w:eastAsia="Times New Roman" w:cstheme="minorHAnsi"/>
          <w:bCs/>
          <w:sz w:val="21"/>
          <w:szCs w:val="24"/>
        </w:rPr>
        <w:t xml:space="preserve">End to end automation through Pega SI </w:t>
      </w:r>
    </w:p>
    <w:p w:rsidRPr="00BE3CCD" w:rsidR="007D7B08" w:rsidP="007E7E90" w14:paraId="5FC1AD1D" w14:textId="3C2B6C26">
      <w:pPr>
        <w:numPr>
          <w:ilvl w:val="0"/>
          <w:numId w:val="2"/>
        </w:numPr>
        <w:spacing w:before="100" w:beforeAutospacing="1" w:after="100" w:afterAutospacing="1" w:line="240" w:lineRule="auto"/>
        <w:rPr>
          <w:rFonts w:eastAsia="Times New Roman" w:cstheme="minorHAnsi"/>
          <w:sz w:val="24"/>
          <w:szCs w:val="24"/>
        </w:rPr>
      </w:pPr>
      <w:r w:rsidRPr="008D10A2">
        <w:rPr>
          <w:rFonts w:ascii="Calibri" w:hAnsi="Calibri" w:eastAsia="Times New Roman" w:cstheme="minorHAnsi"/>
          <w:b/>
          <w:bCs/>
          <w:sz w:val="21"/>
          <w:szCs w:val="24"/>
        </w:rPr>
        <w:t>Wealth Digital Experience Platform</w:t>
      </w:r>
      <w:r>
        <w:rPr>
          <w:rFonts w:ascii="Calibri" w:hAnsi="Calibri" w:eastAsia="Times New Roman" w:cstheme="minorHAnsi"/>
          <w:b/>
          <w:bCs/>
          <w:sz w:val="21"/>
          <w:szCs w:val="24"/>
        </w:rPr>
        <w:t xml:space="preserve"> (Wealth Management)</w:t>
      </w:r>
      <w:r>
        <w:rPr>
          <w:rFonts w:ascii="Calibri" w:hAnsi="Calibri" w:eastAsia="Times New Roman" w:cstheme="minorHAnsi"/>
          <w:bCs/>
          <w:sz w:val="21"/>
          <w:szCs w:val="24"/>
        </w:rPr>
        <w:t xml:space="preserve"> – </w:t>
      </w:r>
      <w:r w:rsidRPr="008D10A2">
        <w:rPr>
          <w:rFonts w:ascii="Calibri" w:hAnsi="Calibri" w:eastAsia="Times New Roman" w:cstheme="minorHAnsi"/>
          <w:b/>
          <w:bCs/>
          <w:sz w:val="21"/>
          <w:szCs w:val="24"/>
        </w:rPr>
        <w:t>HSBC</w:t>
      </w:r>
      <w:r>
        <w:rPr>
          <w:rFonts w:ascii="Calibri" w:hAnsi="Calibri" w:eastAsia="Times New Roman" w:cstheme="minorHAnsi"/>
          <w:bCs/>
          <w:sz w:val="21"/>
          <w:szCs w:val="24"/>
        </w:rPr>
        <w:t xml:space="preserve"> - </w:t>
      </w:r>
      <w:r w:rsidRPr="008D10A2">
        <w:rPr>
          <w:rFonts w:ascii="Calibri" w:hAnsi="Calibri" w:eastAsia="Times New Roman" w:cstheme="minorHAnsi"/>
          <w:bCs/>
          <w:sz w:val="21"/>
          <w:szCs w:val="24"/>
        </w:rPr>
        <w:t>Enhancing digital onboarding, portfolio visibility, and advisory workflows for affluent and HNI clients</w:t>
      </w:r>
    </w:p>
    <w:p w:rsidRPr="007D7B08" w:rsidR="007D7B08" w:rsidP="00CE266F" w14:paraId="241B14D1" w14:textId="0489E4A3">
      <w:pPr>
        <w:numPr>
          <w:ilvl w:val="0"/>
          <w:numId w:val="2"/>
        </w:numPr>
        <w:spacing w:before="100" w:beforeAutospacing="1" w:after="100" w:afterAutospacing="1" w:line="240" w:lineRule="auto"/>
        <w:rPr>
          <w:rFonts w:eastAsia="Times New Roman" w:cstheme="minorHAnsi"/>
          <w:sz w:val="24"/>
          <w:szCs w:val="24"/>
        </w:rPr>
      </w:pPr>
      <w:r w:rsidRPr="007D7B08">
        <w:rPr>
          <w:rFonts w:ascii="Calibri" w:hAnsi="Calibri" w:eastAsia="Times New Roman" w:cstheme="minorHAnsi"/>
          <w:b/>
          <w:bCs/>
          <w:sz w:val="21"/>
          <w:szCs w:val="24"/>
        </w:rPr>
        <w:t xml:space="preserve">Dynamic </w:t>
      </w:r>
      <w:r w:rsidRPr="007D7B08" w:rsidR="008D10A2">
        <w:rPr>
          <w:rFonts w:ascii="Calibri" w:hAnsi="Calibri" w:eastAsia="Times New Roman" w:cstheme="minorHAnsi"/>
          <w:b/>
          <w:bCs/>
          <w:sz w:val="21"/>
          <w:szCs w:val="24"/>
        </w:rPr>
        <w:t>Experience</w:t>
      </w:r>
      <w:r w:rsidRPr="007D7B08">
        <w:rPr>
          <w:rFonts w:ascii="Calibri" w:hAnsi="Calibri" w:eastAsia="Times New Roman" w:cstheme="minorHAnsi"/>
          <w:b/>
          <w:bCs/>
          <w:sz w:val="21"/>
          <w:szCs w:val="24"/>
        </w:rPr>
        <w:t xml:space="preserve"> Platform – HSBC</w:t>
      </w:r>
    </w:p>
    <w:p w:rsidR="007D7B08" w:rsidP="00CE266F" w14:paraId="3DFA6341" w14:textId="3A735BE2">
      <w:pPr>
        <w:numPr>
          <w:ilvl w:val="0"/>
          <w:numId w:val="2"/>
        </w:numPr>
        <w:spacing w:before="100" w:beforeAutospacing="1" w:after="100" w:afterAutospacing="1" w:line="240" w:lineRule="auto"/>
        <w:rPr>
          <w:rFonts w:eastAsia="Times New Roman" w:cstheme="minorHAnsi"/>
          <w:sz w:val="24"/>
          <w:szCs w:val="24"/>
        </w:rPr>
      </w:pPr>
      <w:r w:rsidRPr="007D7B08">
        <w:rPr>
          <w:rFonts w:ascii="Calibri" w:hAnsi="Calibri" w:eastAsia="Times New Roman" w:cstheme="minorHAnsi"/>
          <w:b/>
          <w:bCs/>
          <w:sz w:val="21"/>
          <w:szCs w:val="24"/>
        </w:rPr>
        <w:t>Insurance Platforms – Allstate (US):</w:t>
      </w:r>
      <w:r w:rsidRPr="00BE3CCD">
        <w:rPr>
          <w:rFonts w:ascii="Calibri" w:hAnsi="Calibri" w:eastAsia="Times New Roman" w:cstheme="minorHAnsi"/>
          <w:sz w:val="21"/>
          <w:szCs w:val="24"/>
        </w:rPr>
        <w:t xml:space="preserve"> Salesforce-based delivery across Property &amp; Casualty Insurance, Claims</w:t>
      </w:r>
      <w:r w:rsidR="008970E5">
        <w:rPr>
          <w:rFonts w:ascii="Calibri" w:hAnsi="Calibri" w:eastAsia="Times New Roman" w:cstheme="minorHAnsi"/>
          <w:sz w:val="21"/>
          <w:szCs w:val="24"/>
        </w:rPr>
        <w:t>, Motor Claims, and Subrogation</w:t>
      </w:r>
    </w:p>
    <w:p w:rsidRPr="00BE3CCD" w:rsidR="007D7B08" w:rsidP="66CAC788" w14:paraId="49BE7979" w14:textId="6231D216">
      <w:pPr>
        <w:numPr>
          <w:ilvl w:val="0"/>
          <w:numId w:val="2"/>
        </w:numPr>
        <w:spacing w:beforeAutospacing="on" w:after="0" w:afterAutospacing="on" w:line="240" w:lineRule="auto"/>
        <w:rPr>
          <w:rFonts w:eastAsia="Times New Roman" w:cs="Calibri" w:cstheme="minorAscii"/>
          <w:sz w:val="24"/>
          <w:szCs w:val="24"/>
        </w:rPr>
      </w:pPr>
      <w:r w:rsidRPr="66CAC788" w:rsidR="66CAC788">
        <w:rPr>
          <w:rFonts w:ascii="Calibri" w:hAnsi="Calibri" w:eastAsia="Times New Roman" w:cs="Calibri" w:cstheme="minorAscii"/>
          <w:b w:val="1"/>
          <w:bCs w:val="1"/>
          <w:sz w:val="21"/>
          <w:szCs w:val="21"/>
        </w:rPr>
        <w:t>KYC/AML –</w:t>
      </w:r>
      <w:r w:rsidRPr="66CAC788" w:rsidR="66CAC788">
        <w:rPr>
          <w:rFonts w:ascii="Calibri" w:hAnsi="Calibri" w:eastAsia="Times New Roman" w:cs="Calibri" w:cstheme="minorAscii"/>
          <w:sz w:val="21"/>
          <w:szCs w:val="21"/>
        </w:rPr>
        <w:t xml:space="preserve"> Onboarding and Transactional Monitoring Automation</w:t>
      </w:r>
      <w:r w:rsidRPr="66CAC788" w:rsidR="00A505A3">
        <w:rPr>
          <w:rFonts w:ascii="Calibri" w:hAnsi="Calibri" w:eastAsia="Times New Roman" w:cs="Calibri" w:cstheme="minorAscii"/>
          <w:sz w:val="21"/>
          <w:szCs w:val="21"/>
        </w:rPr>
        <w:t xml:space="preserve"> through Actimize (NICE ACTIMIZE)</w:t>
      </w:r>
    </w:p>
    <w:p w:rsidRPr="00BE3CCD" w:rsidR="007D7B08" w:rsidP="66CAC788" w14:paraId="2B46EE06"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Certifications</w:t>
      </w:r>
    </w:p>
    <w:p w:rsidRPr="00BE3CCD" w:rsidR="007D7B08" w:rsidP="007D7B08" w14:paraId="5B263891" w14:textId="77777777">
      <w:pPr>
        <w:numPr>
          <w:ilvl w:val="0"/>
          <w:numId w:val="3"/>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Certified Business Analyst – Mind Map Solutions</w:t>
      </w:r>
    </w:p>
    <w:p w:rsidR="007D7B08" w:rsidP="007D7B08" w14:paraId="6454EB17" w14:textId="77777777">
      <w:pPr>
        <w:numPr>
          <w:ilvl w:val="0"/>
          <w:numId w:val="3"/>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Certified Appian Analyst (ACA100) – Appian</w:t>
      </w:r>
    </w:p>
    <w:p w:rsidRPr="00BE3CCD" w:rsidR="007D7B08" w:rsidP="007D7B08" w14:paraId="28CBB815" w14:textId="77777777">
      <w:pPr>
        <w:numPr>
          <w:ilvl w:val="0"/>
          <w:numId w:val="3"/>
        </w:numPr>
        <w:spacing w:before="100" w:beforeAutospacing="1" w:after="100" w:afterAutospacing="1" w:line="240" w:lineRule="auto"/>
        <w:rPr>
          <w:rFonts w:eastAsia="Times New Roman" w:cstheme="minorHAnsi"/>
          <w:sz w:val="24"/>
          <w:szCs w:val="24"/>
        </w:rPr>
      </w:pPr>
      <w:r>
        <w:rPr>
          <w:rFonts w:ascii="Calibri" w:hAnsi="Calibri" w:eastAsia="Times New Roman" w:cstheme="minorHAnsi"/>
          <w:sz w:val="21"/>
          <w:szCs w:val="24"/>
        </w:rPr>
        <w:t xml:space="preserve">Certified Creatio CRM Administrator </w:t>
      </w:r>
    </w:p>
    <w:p w:rsidRPr="00BE3CCD" w:rsidR="007D7B08" w:rsidP="007D7B08" w14:paraId="2A61D898" w14:textId="77777777">
      <w:pPr>
        <w:numPr>
          <w:ilvl w:val="0"/>
          <w:numId w:val="3"/>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Certified Product Owner – HSBC</w:t>
      </w:r>
    </w:p>
    <w:p w:rsidRPr="00BE3CCD" w:rsidR="007D7B08" w:rsidP="66CAC788" w14:paraId="69628673" w14:textId="238A11A0">
      <w:pPr>
        <w:numPr>
          <w:ilvl w:val="0"/>
          <w:numId w:val="3"/>
        </w:numPr>
        <w:spacing w:beforeAutospacing="on" w:after="0" w:afterAutospacing="on" w:line="240" w:lineRule="auto"/>
        <w:rPr>
          <w:rFonts w:eastAsia="Times New Roman" w:cs="Calibri" w:cstheme="minorAscii"/>
          <w:sz w:val="24"/>
          <w:szCs w:val="24"/>
        </w:rPr>
      </w:pPr>
      <w:r w:rsidRPr="66CAC788" w:rsidR="66CAC788">
        <w:rPr>
          <w:rFonts w:ascii="Calibri" w:hAnsi="Calibri" w:eastAsia="Times New Roman" w:cs="Calibri" w:cstheme="minorAscii"/>
          <w:sz w:val="21"/>
          <w:szCs w:val="21"/>
        </w:rPr>
        <w:t>Lean Six Sigma Green Belt – KPMG</w:t>
      </w:r>
    </w:p>
    <w:p w:rsidRPr="00BE3CCD" w:rsidR="007D7B08" w:rsidP="66CAC788" w14:paraId="03CCE3FD"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36"/>
          <w:szCs w:val="36"/>
        </w:rPr>
      </w:pPr>
      <w:r w:rsidRPr="66CAC788" w:rsidR="66CAC788">
        <w:rPr>
          <w:rFonts w:ascii="Calibri" w:hAnsi="Calibri" w:eastAsia="Times New Roman" w:cs="Calibri" w:cstheme="minorAscii"/>
          <w:b w:val="1"/>
          <w:bCs w:val="1"/>
          <w:color w:val="2E74B5" w:themeColor="accent1" w:themeTint="FF" w:themeShade="BF"/>
          <w:sz w:val="36"/>
          <w:szCs w:val="36"/>
        </w:rPr>
        <w:t>Professional Experience</w:t>
      </w:r>
    </w:p>
    <w:p w:rsidRPr="00BE3CCD" w:rsidR="007D7B08" w:rsidP="66CAC788" w14:paraId="66531E33"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F5496" w:themeColor="accent5" w:themeTint="FF" w:themeShade="BF"/>
          <w:sz w:val="32"/>
          <w:szCs w:val="32"/>
        </w:rPr>
      </w:pPr>
      <w:r w:rsidRPr="66CAC788" w:rsidR="66CAC788">
        <w:rPr>
          <w:rFonts w:ascii="Calibri" w:hAnsi="Calibri" w:eastAsia="Times New Roman" w:cs="Calibri" w:cstheme="minorAscii"/>
          <w:b w:val="1"/>
          <w:bCs w:val="1"/>
          <w:color w:val="2F5496" w:themeColor="accent5" w:themeTint="FF" w:themeShade="BF"/>
          <w:sz w:val="32"/>
          <w:szCs w:val="32"/>
        </w:rPr>
        <w:t>Bits in Glass Pvt. Ltd, Pune</w:t>
      </w:r>
      <w:r w:rsidRPr="66CAC788" w:rsidR="66CAC788">
        <w:rPr>
          <w:rFonts w:ascii="Calibri" w:hAnsi="Calibri" w:eastAsia="Times New Roman" w:cs="Calibri" w:cstheme="minorAscii"/>
          <w:b w:val="1"/>
          <w:bCs w:val="1"/>
          <w:color w:val="2F5496" w:themeColor="accent5" w:themeTint="FF" w:themeShade="BF"/>
          <w:sz w:val="32"/>
          <w:szCs w:val="32"/>
        </w:rPr>
        <w:t xml:space="preserve"> (Client - Barclays)</w:t>
      </w:r>
    </w:p>
    <w:p w:rsidRPr="00BE3CCD" w:rsidR="007D7B08" w:rsidP="66CAC788" w14:paraId="1DBA7AB3"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C45911" w:themeColor="accent2" w:themeTint="FF" w:themeShade="BF"/>
          <w:sz w:val="21"/>
          <w:szCs w:val="21"/>
        </w:rPr>
      </w:pPr>
      <w:r w:rsidRPr="66CAC788" w:rsidR="66CAC788">
        <w:rPr>
          <w:rFonts w:ascii="Calibri" w:hAnsi="Calibri" w:eastAsia="Times New Roman" w:cs="Calibri" w:cstheme="minorAscii"/>
          <w:b w:val="1"/>
          <w:bCs w:val="1"/>
          <w:color w:val="C45911" w:themeColor="accent2" w:themeTint="FF" w:themeShade="BF"/>
          <w:sz w:val="21"/>
          <w:szCs w:val="21"/>
        </w:rPr>
        <w:t>Lead Business Analyst</w:t>
      </w:r>
      <w:r w:rsidRPr="66CAC788" w:rsidR="66CAC788">
        <w:rPr>
          <w:rFonts w:ascii="Calibri" w:hAnsi="Calibri" w:eastAsia="Times New Roman" w:cs="Calibri" w:cstheme="minorAscii"/>
          <w:b w:val="1"/>
          <w:bCs w:val="1"/>
          <w:color w:val="C45911" w:themeColor="accent2" w:themeTint="FF" w:themeShade="BF"/>
          <w:sz w:val="21"/>
          <w:szCs w:val="21"/>
        </w:rPr>
        <w:t xml:space="preserve"> | Dec 2024 – Present</w:t>
      </w:r>
    </w:p>
    <w:p w:rsidRPr="00BE3CCD" w:rsidR="007D7B08" w:rsidP="007D7B08" w14:paraId="1601D549" w14:textId="77777777">
      <w:pPr>
        <w:numPr>
          <w:ilvl w:val="0"/>
          <w:numId w:val="4"/>
        </w:numPr>
        <w:spacing w:before="100" w:beforeAutospacing="1" w:after="100" w:afterAutospacing="1" w:line="240" w:lineRule="auto"/>
        <w:rPr>
          <w:rFonts w:eastAsia="Times New Roman" w:cstheme="minorHAnsi"/>
          <w:sz w:val="24"/>
          <w:szCs w:val="24"/>
        </w:rPr>
      </w:pPr>
      <w:r>
        <w:rPr>
          <w:rFonts w:ascii="Calibri" w:hAnsi="Calibri" w:eastAsia="Times New Roman" w:cstheme="minorHAnsi"/>
          <w:sz w:val="21"/>
          <w:szCs w:val="24"/>
        </w:rPr>
        <w:t>Working with Barclays in QMS BACS recall automation</w:t>
      </w:r>
    </w:p>
    <w:p w:rsidRPr="00BE3CCD" w:rsidR="007D7B08" w:rsidP="69B48D5C" w14:paraId="322FE159" w14:textId="15B3D854">
      <w:pPr>
        <w:numPr>
          <w:ilvl w:val="0"/>
          <w:numId w:val="4"/>
        </w:numPr>
        <w:spacing w:before="100" w:beforeAutospacing="on" w:after="100" w:afterAutospacing="on" w:line="240" w:lineRule="auto"/>
        <w:rPr>
          <w:rFonts w:eastAsia="Times New Roman" w:cs="Calibri" w:cstheme="minorAscii"/>
          <w:sz w:val="24"/>
          <w:szCs w:val="24"/>
        </w:rPr>
      </w:pPr>
      <w:r w:rsidRPr="69B48D5C" w:rsidR="69B48D5C">
        <w:rPr>
          <w:rFonts w:ascii="Calibri" w:hAnsi="Calibri" w:eastAsia="Times New Roman" w:cs="Calibri" w:cstheme="minorAscii"/>
          <w:sz w:val="21"/>
          <w:szCs w:val="24"/>
        </w:rPr>
        <w:t xml:space="preserve">Conducting stakeholder analysis by </w:t>
      </w:r>
      <w:r w:rsidRPr="69B48D5C" w:rsidR="69B48D5C">
        <w:rPr>
          <w:rFonts w:ascii="Calibri" w:hAnsi="Calibri" w:eastAsia="Times New Roman" w:cs="Calibri" w:cstheme="minorAscii"/>
          <w:sz w:val="21"/>
          <w:szCs w:val="24"/>
        </w:rPr>
        <w:t>identifying</w:t>
      </w:r>
      <w:r w:rsidRPr="69B48D5C" w:rsidR="69B48D5C">
        <w:rPr>
          <w:rFonts w:ascii="Calibri" w:hAnsi="Calibri" w:eastAsia="Times New Roman" w:cs="Calibri" w:cstheme="minorAscii"/>
          <w:sz w:val="21"/>
          <w:szCs w:val="24"/>
        </w:rPr>
        <w:t xml:space="preserve"> stakeholders’ roles, responsibilities, and level of influence in the project.</w:t>
      </w:r>
    </w:p>
    <w:p w:rsidRPr="00BE3CCD" w:rsidR="007D7B08" w:rsidP="69B48D5C" w14:paraId="5F600418" w14:textId="32D80D1C">
      <w:pPr>
        <w:numPr>
          <w:ilvl w:val="0"/>
          <w:numId w:val="4"/>
        </w:numPr>
        <w:spacing w:before="100" w:beforeAutospacing="on" w:after="100" w:afterAutospacing="on" w:line="240" w:lineRule="auto"/>
        <w:rPr/>
      </w:pPr>
      <w:r w:rsidRPr="69B48D5C" w:rsidR="436FE912">
        <w:rPr>
          <w:rFonts w:ascii="Calibri" w:hAnsi="Calibri" w:eastAsia="Calibri" w:cs="Calibri"/>
          <w:noProof w:val="0"/>
          <w:sz w:val="21"/>
          <w:szCs w:val="24"/>
          <w:lang w:val="en-US"/>
        </w:rPr>
        <w:t>Delivered business transformation initiatives by improving customer journeys, simplifying business processes, strengthening governance controls, and supporting scalable operating model design across global banking platforms</w:t>
      </w:r>
    </w:p>
    <w:p w:rsidRPr="00BE3CCD" w:rsidR="007D7B08" w:rsidP="007D7B08" w14:paraId="0189FDDD"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Understanding business goals, objectives, and perspectives from stakeholders.</w:t>
      </w:r>
    </w:p>
    <w:p w:rsidRPr="00BE3CCD" w:rsidR="007D7B08" w:rsidP="007D7B08" w14:paraId="25DCC567"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Managing, engaging, and partnering with stakeholders to elicit, document, and validate functional and non-functional requirements.</w:t>
      </w:r>
    </w:p>
    <w:p w:rsidRPr="00BE3CCD" w:rsidR="007D7B08" w:rsidP="007D7B08" w14:paraId="218DCA27"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Validating, verifying, and obtaining sign-off on requirements documentation.</w:t>
      </w:r>
    </w:p>
    <w:p w:rsidRPr="00BE3CCD" w:rsidR="007D7B08" w:rsidP="007D7B08" w14:paraId="5790EEF4"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Defining data elements, fields, formats, and validation rules by creating data dictionaries.</w:t>
      </w:r>
    </w:p>
    <w:p w:rsidRPr="00BE3CCD" w:rsidR="007D7B08" w:rsidP="007D7B08" w14:paraId="6E2BF259"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 xml:space="preserve">Managing backlog using </w:t>
      </w:r>
      <w:r>
        <w:rPr>
          <w:rFonts w:ascii="Calibri" w:hAnsi="Calibri" w:eastAsia="Times New Roman" w:cstheme="minorHAnsi"/>
          <w:sz w:val="21"/>
          <w:szCs w:val="24"/>
        </w:rPr>
        <w:t>Jira</w:t>
      </w:r>
      <w:r w:rsidRPr="00BE3CCD">
        <w:rPr>
          <w:rFonts w:ascii="Calibri" w:hAnsi="Calibri" w:eastAsia="Times New Roman" w:cstheme="minorHAnsi"/>
          <w:sz w:val="21"/>
          <w:szCs w:val="24"/>
        </w:rPr>
        <w:t>, and facilitating refinement, sprint planning, and reviews.</w:t>
      </w:r>
    </w:p>
    <w:p w:rsidRPr="00BE3CCD" w:rsidR="007D7B08" w:rsidP="007D7B08" w14:paraId="26FD317A"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Collaborating with architects and developers to analyze feasibility and delivery effort.</w:t>
      </w:r>
    </w:p>
    <w:p w:rsidRPr="00BE3CCD" w:rsidR="007D7B08" w:rsidP="007D7B08" w14:paraId="5A5FD396"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Leading QA coordination and ensuring high-quality deliverables aligned to user expectations.</w:t>
      </w:r>
    </w:p>
    <w:p w:rsidRPr="00BE3CCD" w:rsidR="007D7B08" w:rsidP="007D7B08" w14:paraId="2944F929"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Setting up sprint planning and sprint refinement sessions and coordinating with multiple PODs.</w:t>
      </w:r>
    </w:p>
    <w:p w:rsidRPr="00BE3CCD" w:rsidR="007D7B08" w:rsidP="007D7B08" w14:paraId="5617614D"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Presenting internal and external demos to business and technology teams.</w:t>
      </w:r>
    </w:p>
    <w:p w:rsidR="69B48D5C" w:rsidP="69B48D5C" w:rsidRDefault="69B48D5C" w14:paraId="6F25DD5B" w14:textId="6AC3657E">
      <w:pPr>
        <w:numPr>
          <w:ilvl w:val="0"/>
          <w:numId w:val="4"/>
        </w:numPr>
        <w:spacing w:beforeAutospacing="on" w:afterAutospacing="on" w:line="240" w:lineRule="auto"/>
        <w:rPr>
          <w:rFonts w:ascii="Calibri" w:hAnsi="Calibri" w:eastAsia="Calibri" w:cs="Calibri"/>
          <w:noProof w:val="0"/>
          <w:sz w:val="24"/>
          <w:szCs w:val="24"/>
          <w:lang w:val="en-US"/>
        </w:rPr>
      </w:pPr>
      <w:r w:rsidRPr="69B48D5C" w:rsidR="69B48D5C">
        <w:rPr>
          <w:rFonts w:ascii="Calibri" w:hAnsi="Calibri" w:eastAsia="Times New Roman" w:cs="Calibri" w:cstheme="minorAscii"/>
          <w:sz w:val="21"/>
          <w:szCs w:val="24"/>
        </w:rPr>
        <w:t>Taking complete ownership of the project from requirements gathering through development, testing, and implementation</w:t>
      </w:r>
      <w:r w:rsidRPr="69B48D5C" w:rsidR="69B48D5C">
        <w:rPr>
          <w:rFonts w:ascii="Calibri" w:hAnsi="Calibri" w:eastAsia="Times New Roman" w:cs="Calibri" w:cstheme="minorAscii"/>
          <w:sz w:val="21"/>
          <w:szCs w:val="24"/>
        </w:rPr>
        <w:t>.</w:t>
      </w:r>
    </w:p>
    <w:p w:rsidR="7B70EFF7" w:rsidP="69B48D5C" w:rsidRDefault="7B70EFF7" w14:paraId="3C46BAF2" w14:textId="1B74B68E">
      <w:pPr>
        <w:numPr>
          <w:ilvl w:val="0"/>
          <w:numId w:val="4"/>
        </w:numPr>
        <w:spacing w:beforeAutospacing="on" w:afterAutospacing="on" w:line="240" w:lineRule="auto"/>
        <w:rPr>
          <w:rFonts w:ascii="Calibri" w:hAnsi="Calibri" w:eastAsia="Calibri" w:cs="Calibri"/>
          <w:noProof w:val="0"/>
          <w:sz w:val="24"/>
          <w:szCs w:val="24"/>
          <w:lang w:val="en-US"/>
        </w:rPr>
      </w:pPr>
      <w:r w:rsidRPr="69B48D5C" w:rsidR="7B70EFF7">
        <w:rPr>
          <w:rFonts w:ascii="Calibri" w:hAnsi="Calibri" w:eastAsia="Calibri" w:cs="Calibri"/>
          <w:noProof w:val="0"/>
          <w:sz w:val="21"/>
          <w:szCs w:val="24"/>
          <w:lang w:val="en-US"/>
        </w:rPr>
        <w:t xml:space="preserve">Supported </w:t>
      </w:r>
      <w:r w:rsidRPr="69B48D5C" w:rsidR="7B70EFF7">
        <w:rPr>
          <w:rFonts w:ascii="Calibri" w:hAnsi="Calibri" w:eastAsia="Calibri" w:cs="Calibri"/>
          <w:b w:val="1"/>
          <w:bCs w:val="1"/>
          <w:noProof w:val="0"/>
          <w:sz w:val="21"/>
          <w:szCs w:val="24"/>
          <w:lang w:val="en-US"/>
        </w:rPr>
        <w:t>Operating Model Transformation</w:t>
      </w:r>
      <w:r w:rsidRPr="69B48D5C" w:rsidR="7B70EFF7">
        <w:rPr>
          <w:rFonts w:ascii="Calibri" w:hAnsi="Calibri" w:eastAsia="Calibri" w:cs="Calibri"/>
          <w:noProof w:val="0"/>
          <w:sz w:val="21"/>
          <w:szCs w:val="24"/>
          <w:lang w:val="en-US"/>
        </w:rPr>
        <w:t xml:space="preserve"> initiatives by redesigning payment operations, governance controls, approval workflows, and business processes for BACS Recall automation. </w:t>
      </w:r>
    </w:p>
    <w:p w:rsidR="7B70EFF7" w:rsidP="69B48D5C" w:rsidRDefault="7B70EFF7" w14:paraId="6256C3C9" w14:textId="451EA9FA">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69B48D5C" w:rsidR="7B70EFF7">
        <w:rPr>
          <w:rFonts w:ascii="Calibri" w:hAnsi="Calibri" w:eastAsia="Calibri" w:cs="Calibri"/>
          <w:noProof w:val="0"/>
          <w:sz w:val="21"/>
          <w:szCs w:val="24"/>
          <w:lang w:val="en-US"/>
        </w:rPr>
        <w:t xml:space="preserve">Conducted </w:t>
      </w:r>
      <w:r w:rsidRPr="69B48D5C" w:rsidR="7B70EFF7">
        <w:rPr>
          <w:rFonts w:ascii="Calibri" w:hAnsi="Calibri" w:eastAsia="Calibri" w:cs="Calibri"/>
          <w:b w:val="1"/>
          <w:bCs w:val="1"/>
          <w:noProof w:val="0"/>
          <w:sz w:val="21"/>
          <w:szCs w:val="24"/>
          <w:lang w:val="en-US"/>
        </w:rPr>
        <w:t>Business Capability Assessments</w:t>
      </w:r>
      <w:r w:rsidRPr="69B48D5C" w:rsidR="7B70EFF7">
        <w:rPr>
          <w:rFonts w:ascii="Calibri" w:hAnsi="Calibri" w:eastAsia="Calibri" w:cs="Calibri"/>
          <w:noProof w:val="0"/>
          <w:sz w:val="21"/>
          <w:szCs w:val="24"/>
          <w:lang w:val="en-US"/>
        </w:rPr>
        <w:t xml:space="preserve"> to identify process improvement opportunities, automation initiatives, and capability enhancements across payment operations. </w:t>
      </w:r>
    </w:p>
    <w:p w:rsidR="7B70EFF7" w:rsidP="69B48D5C" w:rsidRDefault="7B70EFF7" w14:paraId="0BD23E25" w14:textId="5CA84CC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69B48D5C" w:rsidR="7B70EFF7">
        <w:rPr>
          <w:rFonts w:ascii="Calibri" w:hAnsi="Calibri" w:eastAsia="Calibri" w:cs="Calibri"/>
          <w:noProof w:val="0"/>
          <w:sz w:val="21"/>
          <w:szCs w:val="24"/>
          <w:lang w:val="en-US"/>
        </w:rPr>
        <w:t xml:space="preserve">Facilitated stakeholder workshops to validate </w:t>
      </w:r>
      <w:r w:rsidRPr="69B48D5C" w:rsidR="7B70EFF7">
        <w:rPr>
          <w:rFonts w:ascii="Calibri" w:hAnsi="Calibri" w:eastAsia="Calibri" w:cs="Calibri"/>
          <w:b w:val="1"/>
          <w:bCs w:val="1"/>
          <w:noProof w:val="0"/>
          <w:sz w:val="21"/>
          <w:szCs w:val="24"/>
          <w:lang w:val="en-US"/>
        </w:rPr>
        <w:t>future-state operating models</w:t>
      </w:r>
      <w:r w:rsidRPr="69B48D5C" w:rsidR="7B70EFF7">
        <w:rPr>
          <w:rFonts w:ascii="Calibri" w:hAnsi="Calibri" w:eastAsia="Calibri" w:cs="Calibri"/>
          <w:noProof w:val="0"/>
          <w:sz w:val="21"/>
          <w:szCs w:val="24"/>
          <w:lang w:val="en-US"/>
        </w:rPr>
        <w:t xml:space="preserve">, business capabilities, process changes, and transformation priorities. </w:t>
      </w:r>
    </w:p>
    <w:p w:rsidR="7B70EFF7" w:rsidP="69B48D5C" w:rsidRDefault="7B70EFF7" w14:paraId="71FB7790" w14:textId="091BD67A">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69B48D5C" w:rsidR="7B70EFF7">
        <w:rPr>
          <w:rFonts w:ascii="Calibri" w:hAnsi="Calibri" w:eastAsia="Calibri" w:cs="Calibri"/>
          <w:noProof w:val="0"/>
          <w:sz w:val="21"/>
          <w:szCs w:val="24"/>
          <w:lang w:val="en-US"/>
        </w:rPr>
        <w:t>Produced executive-level process documentation including capability maps, process architecture, future-state workflows, and operating model recommendations.</w:t>
      </w:r>
    </w:p>
    <w:p w:rsidRPr="00BE3CCD" w:rsidR="007D7B08" w:rsidP="007D7B08" w14:paraId="4C4A7661" w14:textId="77777777">
      <w:pPr>
        <w:numPr>
          <w:ilvl w:val="0"/>
          <w:numId w:val="4"/>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Supporting UAT, reviewing test cases, and ensuring requirement clarity for testers.</w:t>
      </w:r>
    </w:p>
    <w:p w:rsidRPr="00BE3CCD" w:rsidR="007D7B08" w:rsidP="007D7B08" w14:paraId="5FAC4C64" w14:textId="77777777">
      <w:pPr>
        <w:spacing w:after="0" w:line="240" w:lineRule="auto"/>
        <w:rPr>
          <w:rFonts w:eastAsia="Times New Roman" w:cstheme="minorHAnsi"/>
          <w:sz w:val="24"/>
          <w:szCs w:val="24"/>
        </w:rPr>
      </w:pPr>
      <w:r>
        <w:rPr>
          <w:rFonts w:ascii="Calibri" w:hAnsi="Calibri" w:eastAsia="Times New Roman" w:cstheme="minorHAnsi"/>
          <w:noProof/>
          <w:sz w:val="21"/>
          <w:szCs w:val="24"/>
        </w:rPr>
        <w:pict w14:anchorId="741E2F9F">
          <v:rect id="_x0000_i1029" style="width:0;height:1.5pt" o:hr="t" o:hrstd="t" o:hralign="center" fillcolor="#a0a0a0" stroked="f"/>
        </w:pict>
      </w:r>
    </w:p>
    <w:p w:rsidRPr="00BE3CCD" w:rsidR="007D7B08" w:rsidP="66CAC788" w14:paraId="6FFB7A68"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F5496" w:themeColor="accent5" w:themeTint="FF" w:themeShade="BF"/>
          <w:sz w:val="32"/>
          <w:szCs w:val="32"/>
        </w:rPr>
      </w:pPr>
      <w:r w:rsidRPr="66CAC788" w:rsidR="66CAC788">
        <w:rPr>
          <w:rFonts w:ascii="Calibri" w:hAnsi="Calibri" w:eastAsia="Times New Roman" w:cs="Calibri" w:cstheme="minorAscii"/>
          <w:b w:val="1"/>
          <w:bCs w:val="1"/>
          <w:color w:val="2F5496" w:themeColor="accent5" w:themeTint="FF" w:themeShade="BF"/>
          <w:sz w:val="32"/>
          <w:szCs w:val="32"/>
        </w:rPr>
        <w:t xml:space="preserve">Teksystems - </w:t>
      </w:r>
      <w:r w:rsidRPr="66CAC788" w:rsidR="66CAC788">
        <w:rPr>
          <w:rFonts w:ascii="Calibri" w:hAnsi="Calibri" w:eastAsia="Times New Roman" w:cs="Calibri" w:cstheme="minorAscii"/>
          <w:b w:val="1"/>
          <w:bCs w:val="1"/>
          <w:color w:val="2F5496" w:themeColor="accent5" w:themeTint="FF" w:themeShade="BF"/>
          <w:sz w:val="32"/>
          <w:szCs w:val="32"/>
        </w:rPr>
        <w:t>Allegis Global (Client: HSBC Bank)</w:t>
      </w:r>
    </w:p>
    <w:p w:rsidRPr="00BE3CCD" w:rsidR="007D7B08" w:rsidP="66CAC788" w14:paraId="1D93DF12"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C45911" w:themeColor="accent2" w:themeTint="FF" w:themeShade="BF"/>
          <w:sz w:val="21"/>
          <w:szCs w:val="21"/>
        </w:rPr>
      </w:pPr>
      <w:r w:rsidRPr="66CAC788" w:rsidR="66CAC788">
        <w:rPr>
          <w:rFonts w:ascii="Calibri" w:hAnsi="Calibri" w:eastAsia="Times New Roman" w:cs="Calibri" w:cstheme="minorAscii"/>
          <w:b w:val="1"/>
          <w:bCs w:val="1"/>
          <w:color w:val="C45911" w:themeColor="accent2" w:themeTint="FF" w:themeShade="BF"/>
          <w:sz w:val="21"/>
          <w:szCs w:val="21"/>
        </w:rPr>
        <w:t>Lead Business Analyst – Digital Experience Platform</w:t>
      </w:r>
      <w:r w:rsidRPr="66CAC788" w:rsidR="66CAC788">
        <w:rPr>
          <w:rFonts w:ascii="Calibri" w:hAnsi="Calibri" w:eastAsia="Times New Roman" w:cs="Calibri" w:cstheme="minorAscii"/>
          <w:b w:val="1"/>
          <w:bCs w:val="1"/>
          <w:color w:val="C45911" w:themeColor="accent2" w:themeTint="FF" w:themeShade="BF"/>
          <w:sz w:val="21"/>
          <w:szCs w:val="21"/>
        </w:rPr>
        <w:t xml:space="preserve"> | Mar 2023 – Nov 2024</w:t>
      </w:r>
    </w:p>
    <w:p w:rsidR="008970E5" w:rsidP="007D7B08" w14:paraId="0FD27667" w14:textId="12AA6D11">
      <w:pPr>
        <w:numPr>
          <w:ilvl w:val="0"/>
          <w:numId w:val="5"/>
        </w:numPr>
        <w:spacing w:before="100" w:beforeAutospacing="1" w:after="100" w:afterAutospacing="1" w:line="240" w:lineRule="auto"/>
        <w:rPr>
          <w:rFonts w:eastAsia="Times New Roman" w:cstheme="minorHAnsi"/>
          <w:sz w:val="24"/>
          <w:szCs w:val="24"/>
        </w:rPr>
      </w:pPr>
      <w:r>
        <w:rPr>
          <w:rFonts w:ascii="Calibri" w:hAnsi="Calibri" w:eastAsia="Times New Roman" w:cstheme="minorHAnsi"/>
          <w:sz w:val="21"/>
          <w:szCs w:val="24"/>
        </w:rPr>
        <w:t>Worked with HSBC bank in Wealth Management and DXP Project</w:t>
      </w:r>
    </w:p>
    <w:p w:rsidRPr="00BE3CCD" w:rsidR="007D7B08" w:rsidP="007D7B08" w14:paraId="4CE16F9C" w14:textId="319F362D">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Performed stakehol</w:t>
      </w:r>
      <w:r w:rsidR="008970E5">
        <w:rPr>
          <w:rFonts w:ascii="Calibri" w:hAnsi="Calibri" w:eastAsia="Times New Roman" w:cstheme="minorHAnsi"/>
          <w:sz w:val="21"/>
          <w:szCs w:val="24"/>
        </w:rPr>
        <w:t>der identification and analysis</w:t>
      </w:r>
    </w:p>
    <w:p w:rsidRPr="00BE3CCD" w:rsidR="007D7B08" w:rsidP="007D7B08" w14:paraId="7F8384BE" w14:textId="554D8CF8">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Defined and streamlined the requirement front-door process with Prod</w:t>
      </w:r>
      <w:r w:rsidR="008970E5">
        <w:rPr>
          <w:rFonts w:ascii="Calibri" w:hAnsi="Calibri" w:eastAsia="Times New Roman" w:cstheme="minorHAnsi"/>
          <w:sz w:val="21"/>
          <w:szCs w:val="24"/>
        </w:rPr>
        <w:t>uct Managers and Product Owners</w:t>
      </w:r>
    </w:p>
    <w:p w:rsidRPr="00BE3CCD" w:rsidR="007D7B08" w:rsidP="007D7B08" w14:paraId="73885B64" w14:textId="3BEF8A6C">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Gathered and documented regulatory, security, and complia</w:t>
      </w:r>
      <w:r w:rsidR="008970E5">
        <w:rPr>
          <w:rFonts w:ascii="Calibri" w:hAnsi="Calibri" w:eastAsia="Times New Roman" w:cstheme="minorHAnsi"/>
          <w:sz w:val="21"/>
          <w:szCs w:val="24"/>
        </w:rPr>
        <w:t>nce requirements across regions</w:t>
      </w:r>
    </w:p>
    <w:p w:rsidRPr="00BE3CCD" w:rsidR="007D7B08" w:rsidP="007D7B08" w14:paraId="5126FA99" w14:textId="4353C7D6">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Prioritized product and sprint backlogs using MoSCoW,</w:t>
      </w:r>
      <w:r w:rsidR="008970E5">
        <w:rPr>
          <w:rFonts w:ascii="Calibri" w:hAnsi="Calibri" w:eastAsia="Times New Roman" w:cstheme="minorHAnsi"/>
          <w:sz w:val="21"/>
          <w:szCs w:val="24"/>
        </w:rPr>
        <w:t xml:space="preserve"> WSJF, and stakeholder feedback</w:t>
      </w:r>
    </w:p>
    <w:p w:rsidR="69B48D5C" w:rsidP="69B48D5C" w:rsidRDefault="69B48D5C" w14:paraId="534BF71B" w14:textId="76BB3E05">
      <w:pPr>
        <w:numPr>
          <w:ilvl w:val="0"/>
          <w:numId w:val="5"/>
        </w:numPr>
        <w:spacing w:beforeAutospacing="on" w:afterAutospacing="on" w:line="240" w:lineRule="auto"/>
        <w:rPr>
          <w:rFonts w:eastAsia="Times New Roman" w:cs="Calibri" w:cstheme="minorAscii"/>
          <w:sz w:val="24"/>
          <w:szCs w:val="24"/>
        </w:rPr>
      </w:pPr>
      <w:r w:rsidRPr="69B48D5C" w:rsidR="69B48D5C">
        <w:rPr>
          <w:rFonts w:ascii="Calibri" w:hAnsi="Calibri" w:eastAsia="Times New Roman" w:cs="Calibri" w:cstheme="minorAscii"/>
          <w:sz w:val="21"/>
          <w:szCs w:val="24"/>
        </w:rPr>
        <w:t xml:space="preserve">Created process maps for online policy purchase, premium payment workflows, </w:t>
      </w:r>
      <w:r w:rsidRPr="69B48D5C" w:rsidR="008970E5">
        <w:rPr>
          <w:rFonts w:ascii="Calibri" w:hAnsi="Calibri" w:eastAsia="Times New Roman" w:cs="Calibri" w:cstheme="minorAscii"/>
          <w:sz w:val="21"/>
          <w:szCs w:val="24"/>
        </w:rPr>
        <w:t>and document download processes</w:t>
      </w:r>
    </w:p>
    <w:p w:rsidR="595D09EE" w:rsidP="69B48D5C" w:rsidRDefault="595D09EE" w14:paraId="6A49992C" w14:textId="108372C8">
      <w:pPr>
        <w:numPr>
          <w:ilvl w:val="0"/>
          <w:numId w:val="5"/>
        </w:numPr>
        <w:spacing w:beforeAutospacing="on" w:afterAutospacing="on" w:line="240" w:lineRule="auto"/>
        <w:rPr/>
      </w:pPr>
      <w:r w:rsidRPr="69B48D5C" w:rsidR="595D09EE">
        <w:rPr>
          <w:rFonts w:ascii="Calibri" w:hAnsi="Calibri" w:eastAsia="Calibri" w:cs="Calibri"/>
          <w:noProof w:val="0"/>
          <w:sz w:val="21"/>
          <w:szCs w:val="24"/>
          <w:lang w:val="en-US"/>
        </w:rPr>
        <w:t>Supported digital transformation across Wealth Management platforms by improving onboarding workflows, reducing manual touchpoints, and enhancing customer experience through process optimization and Agile delivery</w:t>
      </w:r>
    </w:p>
    <w:p w:rsidR="6CEB3E6B" w:rsidP="69B48D5C" w:rsidRDefault="6CEB3E6B" w14:paraId="5540C71B" w14:textId="050A0C96">
      <w:pPr>
        <w:numPr>
          <w:ilvl w:val="0"/>
          <w:numId w:val="5"/>
        </w:numPr>
        <w:spacing w:beforeAutospacing="on" w:afterAutospacing="on" w:line="240" w:lineRule="auto"/>
        <w:rPr/>
      </w:pPr>
      <w:r w:rsidRPr="69B48D5C" w:rsidR="6CEB3E6B">
        <w:rPr>
          <w:rFonts w:ascii="Calibri" w:hAnsi="Calibri" w:eastAsia="Calibri" w:cs="Calibri"/>
          <w:noProof w:val="0"/>
          <w:sz w:val="21"/>
          <w:szCs w:val="24"/>
          <w:lang w:val="en-US"/>
        </w:rPr>
        <w:t>Supported Target Operating Model (TOM) activities by documenting future-state business processes, governance workflows, and operating procedures for Digital Experience Platform initiatives.</w:t>
      </w:r>
    </w:p>
    <w:p w:rsidR="6B954147" w:rsidP="69B48D5C" w:rsidRDefault="6B954147" w14:paraId="50697432" w14:textId="4BFC41D9">
      <w:pPr>
        <w:pStyle w:val="ListParagraph"/>
        <w:numPr>
          <w:ilvl w:val="0"/>
          <w:numId w:val="5"/>
        </w:numPr>
        <w:spacing w:before="0" w:beforeAutospacing="off" w:after="0" w:afterAutospacing="off"/>
        <w:rPr/>
      </w:pPr>
      <w:r w:rsidRPr="69B48D5C" w:rsidR="6B954147">
        <w:rPr>
          <w:rFonts w:ascii="Calibri" w:hAnsi="Calibri"/>
          <w:noProof w:val="0"/>
          <w:sz w:val="21"/>
          <w:lang w:val="en-US"/>
        </w:rPr>
        <w:t>Worked with Product, UX, and business stakeholders to analyse digital customer journeys and identify opportunities to improve onboarding and servicing experiences.</w:t>
      </w:r>
    </w:p>
    <w:p w:rsidR="6B954147" w:rsidP="69B48D5C" w:rsidRDefault="6B954147" w14:paraId="5FA7231E" w14:textId="383342D8">
      <w:pPr>
        <w:pStyle w:val="ListParagraph"/>
        <w:numPr>
          <w:ilvl w:val="0"/>
          <w:numId w:val="5"/>
        </w:numPr>
        <w:spacing w:before="0" w:beforeAutospacing="off" w:after="0" w:afterAutospacing="off"/>
        <w:rPr/>
      </w:pPr>
      <w:r w:rsidRPr="69B48D5C" w:rsidR="6B954147">
        <w:rPr>
          <w:rFonts w:ascii="Calibri" w:hAnsi="Calibri"/>
          <w:noProof w:val="0"/>
          <w:sz w:val="21"/>
          <w:lang w:val="en-US"/>
        </w:rPr>
        <w:t>Supported business capability assessment by identifying process dependencies, functional ownership, and opportunities for process improvement across Wealth Management workflows.</w:t>
      </w:r>
    </w:p>
    <w:p w:rsidR="6B954147" w:rsidP="69B48D5C" w:rsidRDefault="6B954147" w14:paraId="7A676B28" w14:textId="37D5D079">
      <w:pPr>
        <w:pStyle w:val="ListParagraph"/>
        <w:numPr>
          <w:ilvl w:val="0"/>
          <w:numId w:val="5"/>
        </w:numPr>
        <w:spacing w:before="0" w:beforeAutospacing="off" w:after="0" w:afterAutospacing="off"/>
        <w:rPr/>
      </w:pPr>
      <w:r w:rsidRPr="69B48D5C" w:rsidR="6B954147">
        <w:rPr>
          <w:rFonts w:ascii="Calibri" w:hAnsi="Calibri"/>
          <w:noProof w:val="0"/>
          <w:sz w:val="21"/>
          <w:lang w:val="en-US"/>
        </w:rPr>
        <w:t>Developed end-to-end process flows and future-state business workflows supporting digital transformation initiatives.</w:t>
      </w:r>
    </w:p>
    <w:p w:rsidR="6B954147" w:rsidP="69B48D5C" w:rsidRDefault="6B954147" w14:paraId="13A558D1" w14:textId="2F114681">
      <w:pPr>
        <w:pStyle w:val="ListParagraph"/>
        <w:numPr>
          <w:ilvl w:val="0"/>
          <w:numId w:val="5"/>
        </w:numPr>
        <w:spacing w:before="0" w:beforeAutospacing="off" w:after="0" w:afterAutospacing="off"/>
        <w:rPr/>
      </w:pPr>
      <w:r w:rsidRPr="69B48D5C" w:rsidR="6B954147">
        <w:rPr>
          <w:rFonts w:ascii="Calibri" w:hAnsi="Calibri"/>
          <w:noProof w:val="0"/>
          <w:sz w:val="21"/>
          <w:lang w:val="en-US"/>
        </w:rPr>
        <w:t>Collaborated with Enterprise Architecture and Technology teams to ensure business requirements aligned with future-state solution design and enterprise standards.</w:t>
      </w:r>
    </w:p>
    <w:p w:rsidRPr="00BE3CCD" w:rsidR="007D7B08" w:rsidP="007D7B08" w14:paraId="4951673C" w14:textId="63282378">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Facilitated demos, sprint ceremonies, and weekly dashboards for UK, US, and</w:t>
      </w:r>
      <w:r w:rsidR="008970E5">
        <w:rPr>
          <w:rFonts w:ascii="Calibri" w:hAnsi="Calibri" w:eastAsia="Times New Roman" w:cstheme="minorHAnsi"/>
          <w:sz w:val="21"/>
          <w:szCs w:val="24"/>
        </w:rPr>
        <w:t xml:space="preserve"> Canada teams</w:t>
      </w:r>
    </w:p>
    <w:p w:rsidRPr="00BE3CCD" w:rsidR="007D7B08" w:rsidP="007D7B08" w14:paraId="52F25152" w14:textId="2994DA5C">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Written detailed user stories and use cases capturing specific functio</w:t>
      </w:r>
      <w:r w:rsidR="008970E5">
        <w:rPr>
          <w:rFonts w:ascii="Calibri" w:hAnsi="Calibri" w:eastAsia="Times New Roman" w:cstheme="minorHAnsi"/>
          <w:sz w:val="21"/>
          <w:szCs w:val="24"/>
        </w:rPr>
        <w:t>nalities and multiple scenarios</w:t>
      </w:r>
    </w:p>
    <w:p w:rsidRPr="00BE3CCD" w:rsidR="007D7B08" w:rsidP="007D7B08" w14:paraId="35269F8A" w14:textId="7286C5FB">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Worked closely with developers to clarify requirements and prov</w:t>
      </w:r>
      <w:r w:rsidR="008970E5">
        <w:rPr>
          <w:rFonts w:ascii="Calibri" w:hAnsi="Calibri" w:eastAsia="Times New Roman" w:cstheme="minorHAnsi"/>
          <w:sz w:val="21"/>
          <w:szCs w:val="24"/>
        </w:rPr>
        <w:t>ide feedback during development</w:t>
      </w:r>
    </w:p>
    <w:p w:rsidRPr="00BE3CCD" w:rsidR="007D7B08" w:rsidP="007D7B08" w14:paraId="25C3486D" w14:textId="059B0DDF">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Performed data analysis, modelling, validatio</w:t>
      </w:r>
      <w:r w:rsidR="008970E5">
        <w:rPr>
          <w:rFonts w:ascii="Calibri" w:hAnsi="Calibri" w:eastAsia="Times New Roman" w:cstheme="minorHAnsi"/>
          <w:sz w:val="21"/>
          <w:szCs w:val="24"/>
        </w:rPr>
        <w:t>n, and categorization using SQL</w:t>
      </w:r>
    </w:p>
    <w:p w:rsidRPr="00BE3CCD" w:rsidR="007D7B08" w:rsidP="007D7B08" w14:paraId="4FBE4886" w14:textId="1E7033C1">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Collaborated with developers, tech leads, and architects to design solutions ali</w:t>
      </w:r>
      <w:r w:rsidR="008970E5">
        <w:rPr>
          <w:rFonts w:ascii="Calibri" w:hAnsi="Calibri" w:eastAsia="Times New Roman" w:cstheme="minorHAnsi"/>
          <w:sz w:val="21"/>
          <w:szCs w:val="24"/>
        </w:rPr>
        <w:t>gned with business requirements</w:t>
      </w:r>
    </w:p>
    <w:p w:rsidRPr="00BE3CCD" w:rsidR="007D7B08" w:rsidP="007D7B08" w14:paraId="51F12F18" w14:textId="28AE80BC">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 xml:space="preserve">Led delivery of HSBC’s Dynamic Experience Platform including content hosting, URL migration, and AWS cloud </w:t>
      </w:r>
      <w:r w:rsidR="008970E5">
        <w:rPr>
          <w:rFonts w:ascii="Calibri" w:hAnsi="Calibri" w:eastAsia="Times New Roman" w:cstheme="minorHAnsi"/>
          <w:sz w:val="21"/>
          <w:szCs w:val="24"/>
        </w:rPr>
        <w:t>onboarding</w:t>
      </w:r>
    </w:p>
    <w:p w:rsidRPr="00BE3CCD" w:rsidR="007D7B08" w:rsidP="007D7B08" w14:paraId="2CA89392" w14:textId="77777777">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Enabled onboarding of 8+ markets with improvement in content delivery speed.</w:t>
      </w:r>
    </w:p>
    <w:p w:rsidRPr="00BE3CCD" w:rsidR="007D7B08" w:rsidP="007D7B08" w14:paraId="5A321870" w14:textId="008BCDC2">
      <w:pPr>
        <w:numPr>
          <w:ilvl w:val="0"/>
          <w:numId w:val="5"/>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Identified inefficiencies and proposed improvements to enhance user experi</w:t>
      </w:r>
      <w:r w:rsidR="008970E5">
        <w:rPr>
          <w:rFonts w:ascii="Calibri" w:hAnsi="Calibri" w:eastAsia="Times New Roman" w:cstheme="minorHAnsi"/>
          <w:sz w:val="21"/>
          <w:szCs w:val="24"/>
        </w:rPr>
        <w:t>ence and operational efficiency</w:t>
      </w:r>
    </w:p>
    <w:p w:rsidRPr="00BE3CCD" w:rsidR="007D7B08" w:rsidP="66CAC788" w14:paraId="7CA7D066" w14:textId="6C9CAE15">
      <w:pPr>
        <w:numPr>
          <w:ilvl w:val="0"/>
          <w:numId w:val="5"/>
        </w:numPr>
        <w:spacing w:beforeAutospacing="on" w:after="0" w:afterAutospacing="on" w:line="240" w:lineRule="auto"/>
        <w:rPr/>
      </w:pPr>
      <w:r w:rsidRPr="66CAC788" w:rsidR="66CAC788">
        <w:rPr>
          <w:rFonts w:ascii="Calibri" w:hAnsi="Calibri" w:eastAsia="Times New Roman" w:cs="Calibri" w:cstheme="minorAscii"/>
          <w:sz w:val="21"/>
          <w:szCs w:val="21"/>
        </w:rPr>
        <w:t>Assisted PMs and leads with scope definition, estimation, timeli</w:t>
      </w:r>
      <w:r w:rsidRPr="66CAC788" w:rsidR="008970E5">
        <w:rPr>
          <w:rFonts w:ascii="Calibri" w:hAnsi="Calibri" w:eastAsia="Times New Roman" w:cs="Calibri" w:cstheme="minorAscii"/>
          <w:sz w:val="21"/>
          <w:szCs w:val="21"/>
        </w:rPr>
        <w:t>nes, and stakeholder management</w:t>
      </w:r>
    </w:p>
    <w:p w:rsidRPr="00BE3CCD" w:rsidR="007D7B08" w:rsidP="66CAC788" w14:paraId="4CF2D3A3"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F5496" w:themeColor="accent5" w:themeTint="FF" w:themeShade="BF"/>
          <w:sz w:val="32"/>
          <w:szCs w:val="32"/>
        </w:rPr>
      </w:pPr>
      <w:r w:rsidRPr="66CAC788" w:rsidR="66CAC788">
        <w:rPr>
          <w:rFonts w:ascii="Calibri" w:hAnsi="Calibri" w:eastAsia="Times New Roman" w:cs="Calibri" w:cstheme="minorAscii"/>
          <w:b w:val="1"/>
          <w:bCs w:val="1"/>
          <w:color w:val="2F5496" w:themeColor="accent5" w:themeTint="FF" w:themeShade="BF"/>
          <w:sz w:val="32"/>
          <w:szCs w:val="32"/>
        </w:rPr>
        <w:t>Allstate Solutions Pvt. Ltd, Pune</w:t>
      </w:r>
    </w:p>
    <w:p w:rsidRPr="00BE3CCD" w:rsidR="007D7B08" w:rsidP="66CAC788" w14:paraId="1AADF45A"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C45911" w:themeColor="accent2" w:themeTint="FF" w:themeShade="BF"/>
          <w:sz w:val="21"/>
          <w:szCs w:val="21"/>
        </w:rPr>
      </w:pPr>
      <w:r w:rsidRPr="66CAC788" w:rsidR="66CAC788">
        <w:rPr>
          <w:rFonts w:ascii="Calibri" w:hAnsi="Calibri" w:eastAsia="Times New Roman" w:cs="Calibri" w:cstheme="minorAscii"/>
          <w:b w:val="1"/>
          <w:bCs w:val="1"/>
          <w:color w:val="C45911" w:themeColor="accent2" w:themeTint="FF" w:themeShade="BF"/>
          <w:sz w:val="21"/>
          <w:szCs w:val="21"/>
        </w:rPr>
        <w:t>Business Analyst – Insurance Domain</w:t>
      </w:r>
      <w:r w:rsidRPr="66CAC788" w:rsidR="66CAC788">
        <w:rPr>
          <w:rFonts w:ascii="Calibri" w:hAnsi="Calibri" w:eastAsia="Times New Roman" w:cs="Calibri" w:cstheme="minorAscii"/>
          <w:b w:val="1"/>
          <w:bCs w:val="1"/>
          <w:color w:val="C45911" w:themeColor="accent2" w:themeTint="FF" w:themeShade="BF"/>
          <w:sz w:val="21"/>
          <w:szCs w:val="21"/>
        </w:rPr>
        <w:t xml:space="preserve"> | Aug 2015 – Jan 2023</w:t>
      </w:r>
    </w:p>
    <w:p w:rsidRPr="00BE3CCD" w:rsidR="007D7B08" w:rsidP="007D7B08" w14:paraId="1E83D5E6" w14:textId="3FB51AEE">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 xml:space="preserve">Led multiple projects across Property &amp; Casualty Insurance, Claims, Motor </w:t>
      </w:r>
      <w:r w:rsidR="008970E5">
        <w:rPr>
          <w:rFonts w:ascii="Calibri" w:hAnsi="Calibri" w:eastAsia="Times New Roman" w:cstheme="minorHAnsi"/>
          <w:sz w:val="21"/>
          <w:szCs w:val="24"/>
        </w:rPr>
        <w:t>Claims, and Subrogation domains integrating RPA solutions and Guidewire Platforms</w:t>
      </w:r>
    </w:p>
    <w:p w:rsidRPr="00BE3CCD" w:rsidR="007D7B08" w:rsidP="007D7B08" w14:paraId="42B18AAF"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Worked extensively on Salesforce and Salesforce Experience Cloud implementations.</w:t>
      </w:r>
    </w:p>
    <w:p w:rsidRPr="00C00444" w:rsidR="00C00444" w:rsidP="007D7B08" w14:paraId="6B754D01" w14:textId="77777777">
      <w:pPr>
        <w:numPr>
          <w:ilvl w:val="0"/>
          <w:numId w:val="7"/>
        </w:numPr>
        <w:spacing w:before="100" w:beforeAutospacing="1" w:after="100" w:afterAutospacing="1" w:line="240" w:lineRule="auto"/>
        <w:rPr>
          <w:rFonts w:eastAsia="Times New Roman" w:cstheme="minorHAnsi"/>
          <w:sz w:val="24"/>
          <w:szCs w:val="24"/>
        </w:rPr>
      </w:pPr>
      <w:r w:rsidRPr="00C00444">
        <w:rPr>
          <w:rFonts w:ascii="Calibri" w:hAnsi="Calibri" w:eastAsia="Times New Roman" w:cstheme="minorHAnsi"/>
          <w:sz w:val="21"/>
          <w:szCs w:val="24"/>
        </w:rPr>
        <w:t>Enabled reduction in claims turnaround time by driving automation initiatives across claims and subrogation workflows</w:t>
      </w:r>
    </w:p>
    <w:p w:rsidRPr="00BE3CCD" w:rsidR="007D7B08" w:rsidP="007D7B08" w14:paraId="28A1F520" w14:textId="6C9D593C">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Created detailed process flows, user stories, and regulatory-compliant documentation.</w:t>
      </w:r>
    </w:p>
    <w:p w:rsidRPr="00BE3CCD" w:rsidR="007D7B08" w:rsidP="007D7B08" w14:paraId="6845941B" w14:textId="03078D63">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Acted as liaison between underwriters, claims adjusters, policy admini</w:t>
      </w:r>
      <w:r w:rsidR="008970E5">
        <w:rPr>
          <w:rFonts w:ascii="Calibri" w:hAnsi="Calibri" w:eastAsia="Times New Roman" w:cstheme="minorHAnsi"/>
          <w:sz w:val="21"/>
          <w:szCs w:val="24"/>
        </w:rPr>
        <w:t>strators, and development teams</w:t>
      </w:r>
    </w:p>
    <w:p w:rsidRPr="00BE3CCD" w:rsidR="007D7B08" w:rsidP="007D7B08" w14:paraId="504FB496"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Analyzed insurance processes including policy issuance, underwriting, claims processing, and renewals.</w:t>
      </w:r>
    </w:p>
    <w:p w:rsidRPr="00BE3CCD" w:rsidR="007D7B08" w:rsidP="007D7B08" w14:paraId="1CCFC419"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Identified opportunities for process improvement and automation.</w:t>
      </w:r>
    </w:p>
    <w:p w:rsidRPr="00BE3CCD" w:rsidR="007D7B08" w:rsidP="007D7B08" w14:paraId="69A2B23F"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Provided expertise on insurance regulations, ACORD standards, and industry best practices.</w:t>
      </w:r>
    </w:p>
    <w:p w:rsidRPr="00BE3CCD" w:rsidR="007D7B08" w:rsidP="007D7B08" w14:paraId="219CF973"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Supported SIT, UAT, defect triage, and post-production stabilization.</w:t>
      </w:r>
    </w:p>
    <w:p w:rsidRPr="00BE3CCD" w:rsidR="007D7B08" w:rsidP="007D7B08" w14:paraId="1E1A6D19" w14:textId="77777777">
      <w:pPr>
        <w:numPr>
          <w:ilvl w:val="0"/>
          <w:numId w:val="7"/>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Guided developers through requirement walkthroughs and prioritization.</w:t>
      </w:r>
    </w:p>
    <w:p w:rsidRPr="00BE3CCD" w:rsidR="007D7B08" w:rsidP="66CAC788" w14:paraId="5A851002" w14:textId="67C66C63">
      <w:pPr>
        <w:numPr>
          <w:ilvl w:val="0"/>
          <w:numId w:val="7"/>
        </w:numPr>
        <w:spacing w:beforeAutospacing="on" w:after="0" w:afterAutospacing="on" w:line="240" w:lineRule="auto"/>
        <w:rPr>
          <w:rFonts w:eastAsia="Times New Roman" w:cs="Calibri" w:cstheme="minorAscii"/>
          <w:sz w:val="24"/>
          <w:szCs w:val="24"/>
        </w:rPr>
      </w:pPr>
      <w:r w:rsidRPr="66CAC788" w:rsidR="66CAC788">
        <w:rPr>
          <w:rFonts w:ascii="Calibri" w:hAnsi="Calibri" w:eastAsia="Times New Roman" w:cs="Calibri" w:cstheme="minorAscii"/>
          <w:sz w:val="21"/>
          <w:szCs w:val="21"/>
        </w:rPr>
        <w:t xml:space="preserve">Owned delivery </w:t>
      </w:r>
      <w:r w:rsidRPr="66CAC788" w:rsidR="66CAC788">
        <w:rPr>
          <w:rFonts w:ascii="Calibri" w:hAnsi="Calibri" w:eastAsia="Times New Roman" w:cs="Calibri" w:cstheme="minorAscii"/>
          <w:sz w:val="21"/>
          <w:szCs w:val="21"/>
        </w:rPr>
        <w:t>end</w:t>
      </w:r>
      <w:r w:rsidRPr="66CAC788" w:rsidR="66CAC788">
        <w:rPr>
          <w:rFonts w:ascii="Calibri" w:hAnsi="Calibri" w:eastAsia="Times New Roman" w:cs="Calibri" w:cstheme="minorAscii"/>
          <w:sz w:val="21"/>
          <w:szCs w:val="21"/>
        </w:rPr>
        <w:t xml:space="preserve"> to </w:t>
      </w:r>
      <w:r w:rsidRPr="66CAC788" w:rsidR="66CAC788">
        <w:rPr>
          <w:rFonts w:ascii="Calibri" w:hAnsi="Calibri" w:eastAsia="Times New Roman" w:cs="Calibri" w:cstheme="minorAscii"/>
          <w:sz w:val="21"/>
          <w:szCs w:val="21"/>
        </w:rPr>
        <w:t>end from</w:t>
      </w:r>
      <w:r w:rsidRPr="66CAC788" w:rsidR="66CAC788">
        <w:rPr>
          <w:rFonts w:ascii="Calibri" w:hAnsi="Calibri" w:eastAsia="Times New Roman" w:cs="Calibri" w:cstheme="minorAscii"/>
          <w:sz w:val="21"/>
          <w:szCs w:val="21"/>
        </w:rPr>
        <w:t xml:space="preserve"> requirements through implementation.</w:t>
      </w:r>
    </w:p>
    <w:p w:rsidRPr="00BE3CCD" w:rsidR="007D7B08" w:rsidP="66CAC788" w14:paraId="3DC3F0DF"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F5496" w:themeColor="accent5" w:themeTint="FF" w:themeShade="BF"/>
          <w:sz w:val="32"/>
          <w:szCs w:val="32"/>
        </w:rPr>
      </w:pPr>
      <w:r w:rsidRPr="66CAC788" w:rsidR="66CAC788">
        <w:rPr>
          <w:rFonts w:ascii="Calibri" w:hAnsi="Calibri" w:eastAsia="Times New Roman" w:cs="Calibri" w:cstheme="minorAscii"/>
          <w:b w:val="1"/>
          <w:bCs w:val="1"/>
          <w:color w:val="2F5496" w:themeColor="accent5" w:themeTint="FF" w:themeShade="BF"/>
          <w:sz w:val="32"/>
          <w:szCs w:val="32"/>
        </w:rPr>
        <w:t>ADP India Pvt. Ltd</w:t>
      </w:r>
    </w:p>
    <w:p w:rsidRPr="00BE3CCD" w:rsidR="007D7B08" w:rsidP="66CAC788" w14:paraId="20FC742E"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C45911" w:themeColor="accent2" w:themeTint="FF" w:themeShade="BF"/>
          <w:sz w:val="21"/>
          <w:szCs w:val="21"/>
        </w:rPr>
      </w:pPr>
      <w:r w:rsidRPr="66CAC788" w:rsidR="66CAC788">
        <w:rPr>
          <w:rFonts w:ascii="Calibri" w:hAnsi="Calibri" w:eastAsia="Times New Roman" w:cs="Calibri" w:cstheme="minorAscii"/>
          <w:b w:val="1"/>
          <w:bCs w:val="1"/>
          <w:color w:val="C45911" w:themeColor="accent2" w:themeTint="FF" w:themeShade="BF"/>
          <w:sz w:val="21"/>
          <w:szCs w:val="21"/>
        </w:rPr>
        <w:t xml:space="preserve">Sr. Project Associate (Business Analyst) – </w:t>
      </w:r>
      <w:r w:rsidRPr="66CAC788" w:rsidR="66CAC788">
        <w:rPr>
          <w:rFonts w:ascii="Calibri" w:hAnsi="Calibri" w:eastAsia="Times New Roman" w:cs="Calibri" w:cstheme="minorAscii"/>
          <w:b w:val="1"/>
          <w:bCs w:val="1"/>
          <w:color w:val="C45911" w:themeColor="accent2" w:themeTint="FF" w:themeShade="BF"/>
          <w:sz w:val="21"/>
          <w:szCs w:val="21"/>
        </w:rPr>
        <w:t>RPO</w:t>
      </w:r>
      <w:r w:rsidRPr="66CAC788" w:rsidR="66CAC788">
        <w:rPr>
          <w:rFonts w:ascii="Calibri" w:hAnsi="Calibri" w:eastAsia="Times New Roman" w:cs="Calibri" w:cstheme="minorAscii"/>
          <w:b w:val="1"/>
          <w:bCs w:val="1"/>
          <w:color w:val="C45911" w:themeColor="accent2" w:themeTint="FF" w:themeShade="BF"/>
          <w:sz w:val="21"/>
          <w:szCs w:val="21"/>
        </w:rPr>
        <w:t xml:space="preserve"> | Dec 2013 – Aug 2015</w:t>
      </w:r>
    </w:p>
    <w:p w:rsidRPr="00501D85" w:rsidR="007D7B08" w:rsidP="007D7B08" w14:paraId="1001C209"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 xml:space="preserve">Worked </w:t>
      </w:r>
      <w:r>
        <w:rPr>
          <w:rFonts w:ascii="Calibri" w:hAnsi="Calibri" w:eastAsia="Times New Roman" w:cstheme="minorHAnsi"/>
          <w:sz w:val="21"/>
          <w:szCs w:val="24"/>
        </w:rPr>
        <w:t>in</w:t>
      </w:r>
      <w:r w:rsidRPr="00501D85">
        <w:rPr>
          <w:rFonts w:ascii="Calibri" w:hAnsi="Calibri" w:eastAsia="Times New Roman" w:cstheme="minorHAnsi"/>
          <w:sz w:val="21"/>
          <w:szCs w:val="24"/>
        </w:rPr>
        <w:t xml:space="preserve"> Recruitment Process Outsourcing (RPO) domain, supporting automation of recruitment and workforce management processes.</w:t>
      </w:r>
    </w:p>
    <w:p w:rsidRPr="00501D85" w:rsidR="007D7B08" w:rsidP="007D7B08" w14:paraId="2E7D8506"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Led requirement gathering and analysis for job posting automation, enabling automated publishing of job requisitions across multiple job portals and internal systems.</w:t>
      </w:r>
    </w:p>
    <w:p w:rsidRPr="00501D85" w:rsidR="007D7B08" w:rsidP="007D7B08" w14:paraId="20650209"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Defined business and functional requirements for interview scheduling automation, streamlining interviewer availability, candidate notifications, and schedule confirmations.</w:t>
      </w:r>
    </w:p>
    <w:p w:rsidRPr="00501D85" w:rsidR="007D7B08" w:rsidP="007D7B08" w14:paraId="5E0BD85A"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Worked on medical appointment automation workflows as part of employee onboarding and compliance processes.</w:t>
      </w:r>
    </w:p>
    <w:p w:rsidRPr="00501D85" w:rsidR="007D7B08" w:rsidP="007D7B08" w14:paraId="0777E0AC"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Elicited and documented BRD, FRD, user stories, acceptance criteria, and process flows for recruitment and onboarding automation initiatives.</w:t>
      </w:r>
    </w:p>
    <w:p w:rsidRPr="00501D85" w:rsidR="007D7B08" w:rsidP="007D7B08" w14:paraId="1CF2D026" w14:textId="77777777">
      <w:pPr>
        <w:pStyle w:val="ListParagraph"/>
        <w:numPr>
          <w:ilvl w:val="0"/>
          <w:numId w:val="7"/>
        </w:numPr>
        <w:spacing w:before="100" w:beforeAutospacing="1" w:after="100" w:afterAutospacing="1" w:line="240" w:lineRule="auto"/>
        <w:rPr>
          <w:rFonts w:eastAsia="Times New Roman" w:cstheme="minorHAnsi"/>
          <w:sz w:val="24"/>
          <w:szCs w:val="24"/>
        </w:rPr>
      </w:pPr>
      <w:r w:rsidRPr="00501D85">
        <w:rPr>
          <w:rFonts w:ascii="Calibri" w:hAnsi="Calibri" w:eastAsia="Times New Roman" w:cstheme="minorHAnsi"/>
          <w:sz w:val="21"/>
          <w:szCs w:val="24"/>
        </w:rPr>
        <w:t>Collaborated closely with recruiters, HR operations, and IT teams to understand recruitment pain points and translate them into system-driven solutions.</w:t>
      </w:r>
    </w:p>
    <w:p w:rsidRPr="00BE3CCD" w:rsidR="007D7B08" w:rsidP="66CAC788" w14:paraId="59EE1D58" w14:textId="43CEE247">
      <w:pPr>
        <w:pStyle w:val="ListParagraph"/>
        <w:numPr>
          <w:ilvl w:val="0"/>
          <w:numId w:val="7"/>
        </w:numPr>
        <w:spacing w:beforeAutospacing="on" w:after="0" w:afterAutospacing="on" w:line="240" w:lineRule="auto"/>
        <w:rPr>
          <w:rFonts w:eastAsia="Times New Roman" w:cs="Calibri" w:cstheme="minorAscii"/>
          <w:sz w:val="24"/>
          <w:szCs w:val="24"/>
        </w:rPr>
      </w:pPr>
      <w:r w:rsidRPr="66CAC788" w:rsidR="66CAC788">
        <w:rPr>
          <w:rFonts w:ascii="Calibri" w:hAnsi="Calibri" w:eastAsia="Times New Roman" w:cs="Calibri" w:cstheme="minorAscii"/>
          <w:sz w:val="21"/>
          <w:szCs w:val="21"/>
        </w:rPr>
        <w:t>Worked with developers and SMEs to clarify requirements, dependencies, and edge cases.</w:t>
      </w:r>
    </w:p>
    <w:p w:rsidRPr="00BE3CCD" w:rsidR="007D7B08" w:rsidP="66CAC788" w14:paraId="1EE8A2D8" w14:textId="77777777">
      <w:pPr>
        <w:spacing w:before="100" w:beforeAutospacing="on" w:after="100" w:afterAutospacing="on" w:line="240" w:lineRule="auto"/>
        <w:outlineLvl w:val="2"/>
        <w:rPr>
          <w:rFonts w:eastAsia="Times New Roman" w:cs="Calibri" w:cstheme="minorAscii"/>
          <w:b w:val="1"/>
          <w:bCs w:val="1"/>
          <w:color w:val="2F5496" w:themeColor="accent5" w:themeTint="FF" w:themeShade="BF"/>
          <w:sz w:val="40"/>
          <w:szCs w:val="40"/>
        </w:rPr>
      </w:pPr>
      <w:r w:rsidRPr="66CAC788" w:rsidR="66CAC788">
        <w:rPr>
          <w:rFonts w:ascii="Calibri" w:hAnsi="Calibri" w:eastAsia="Times New Roman" w:cs="Calibri" w:cstheme="minorAscii"/>
          <w:b w:val="1"/>
          <w:bCs w:val="1"/>
          <w:color w:val="2F5496" w:themeColor="accent5" w:themeTint="FF" w:themeShade="BF"/>
          <w:sz w:val="32"/>
          <w:szCs w:val="32"/>
        </w:rPr>
        <w:t>Tech Mahindra Pvt. Ltd</w:t>
      </w:r>
    </w:p>
    <w:p w:rsidRPr="00BE3CCD" w:rsidR="007D7B08" w:rsidP="66CAC788" w14:paraId="5DBC0532" w14:textId="7B484C6C">
      <w:pPr>
        <w:spacing w:before="100" w:beforeAutospacing="on" w:after="100" w:afterAutospacing="on" w:line="240" w:lineRule="auto"/>
        <w:rPr>
          <w:rFonts w:eastAsia="Times New Roman" w:cs="Calibri" w:cstheme="minorAscii"/>
          <w:color w:val="C45911" w:themeColor="accent2" w:themeTint="FF" w:themeShade="BF"/>
          <w:sz w:val="24"/>
          <w:szCs w:val="24"/>
        </w:rPr>
      </w:pPr>
      <w:r w:rsidRPr="66CAC788" w:rsidR="66CAC788">
        <w:rPr>
          <w:rFonts w:ascii="Calibri" w:hAnsi="Calibri" w:eastAsia="Times New Roman" w:cs="Calibri" w:cstheme="minorAscii"/>
          <w:b w:val="1"/>
          <w:bCs w:val="1"/>
          <w:color w:val="C45911" w:themeColor="accent2" w:themeTint="FF" w:themeShade="BF"/>
          <w:sz w:val="21"/>
          <w:szCs w:val="21"/>
        </w:rPr>
        <w:t xml:space="preserve">Junior Analyst </w:t>
      </w:r>
      <w:r w:rsidRPr="66CAC788" w:rsidR="66CAC788">
        <w:rPr>
          <w:rFonts w:ascii="Calibri" w:hAnsi="Calibri" w:eastAsia="Times New Roman" w:cs="Calibri" w:cstheme="minorAscii"/>
          <w:color w:val="C45911" w:themeColor="accent2" w:themeTint="FF" w:themeShade="BF"/>
          <w:sz w:val="21"/>
          <w:szCs w:val="21"/>
        </w:rPr>
        <w:t>| Jul 2007 – May 2012</w:t>
      </w:r>
    </w:p>
    <w:p w:rsidRPr="00BE3CCD" w:rsidR="007D7B08" w:rsidP="007D7B08" w14:paraId="11202902" w14:textId="77777777">
      <w:pPr>
        <w:numPr>
          <w:ilvl w:val="0"/>
          <w:numId w:val="8"/>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Supported requirement gathering, documentation, and testing activities.</w:t>
      </w:r>
    </w:p>
    <w:p w:rsidRPr="00BE3CCD" w:rsidR="007D7B08" w:rsidP="007D7B08" w14:paraId="19D1DD0A" w14:textId="77777777">
      <w:pPr>
        <w:numPr>
          <w:ilvl w:val="0"/>
          <w:numId w:val="8"/>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Authored BRDs, user stories, and test cases.</w:t>
      </w:r>
    </w:p>
    <w:p w:rsidRPr="00BE3CCD" w:rsidR="007D7B08" w:rsidP="007D7B08" w14:paraId="23197BA9" w14:textId="77777777">
      <w:pPr>
        <w:numPr>
          <w:ilvl w:val="0"/>
          <w:numId w:val="8"/>
        </w:numPr>
        <w:spacing w:before="100" w:beforeAutospacing="1" w:after="100" w:afterAutospacing="1" w:line="240" w:lineRule="auto"/>
        <w:rPr>
          <w:rFonts w:eastAsia="Times New Roman" w:cstheme="minorHAnsi"/>
          <w:sz w:val="24"/>
          <w:szCs w:val="24"/>
        </w:rPr>
      </w:pPr>
      <w:r w:rsidRPr="00BE3CCD">
        <w:rPr>
          <w:rFonts w:ascii="Calibri" w:hAnsi="Calibri" w:eastAsia="Times New Roman" w:cstheme="minorHAnsi"/>
          <w:sz w:val="21"/>
          <w:szCs w:val="24"/>
        </w:rPr>
        <w:t>Acted as liaison between development, testing, and regulatory teams.</w:t>
      </w:r>
    </w:p>
    <w:p w:rsidRPr="00BE3CCD" w:rsidR="007D7B08" w:rsidP="66CAC788" w14:paraId="44B52F84" w14:textId="36060FE9">
      <w:pPr>
        <w:numPr>
          <w:ilvl w:val="0"/>
          <w:numId w:val="8"/>
        </w:numPr>
        <w:spacing w:beforeAutospacing="on" w:after="0" w:afterAutospacing="on" w:line="240" w:lineRule="auto"/>
        <w:rPr>
          <w:rFonts w:eastAsia="Times New Roman" w:cs="Calibri" w:cstheme="minorAscii"/>
          <w:sz w:val="24"/>
          <w:szCs w:val="24"/>
        </w:rPr>
      </w:pPr>
      <w:r w:rsidRPr="66CAC788" w:rsidR="69B48D5C">
        <w:rPr>
          <w:rFonts w:ascii="Calibri" w:hAnsi="Calibri" w:eastAsia="Times New Roman" w:cs="Calibri" w:cstheme="minorAscii"/>
          <w:sz w:val="21"/>
          <w:szCs w:val="21"/>
        </w:rPr>
        <w:t>Conducted interviews, workshops, and surveys for requirement elicitation.</w:t>
      </w:r>
    </w:p>
    <w:p w:rsidRPr="00BE3CCD" w:rsidR="007D7B08" w:rsidP="66CAC788" w14:paraId="75ECA6ED"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Tools &amp; Technologies</w:t>
      </w:r>
    </w:p>
    <w:p w:rsidRPr="00BE3CCD" w:rsidR="007D7B08" w:rsidP="66CAC788" w14:paraId="57BAD990" w14:textId="10A51CC6">
      <w:pPr>
        <w:spacing w:beforeAutospacing="on" w:after="0" w:afterAutospacing="on" w:line="240" w:lineRule="auto"/>
        <w:rPr>
          <w:rFonts w:eastAsia="Times New Roman" w:cs="Calibri" w:cstheme="minorAscii"/>
          <w:sz w:val="24"/>
          <w:szCs w:val="24"/>
        </w:rPr>
      </w:pPr>
      <w:r w:rsidRPr="66CAC788" w:rsidR="66CAC788">
        <w:rPr>
          <w:rFonts w:ascii="Calibri" w:hAnsi="Calibri" w:eastAsia="Times New Roman" w:cs="Calibri" w:cstheme="minorAscii"/>
          <w:sz w:val="21"/>
          <w:szCs w:val="21"/>
        </w:rPr>
        <w:t xml:space="preserve">Jira | Confluence | Azure DevOps | </w:t>
      </w:r>
      <w:r w:rsidRPr="66CAC788" w:rsidR="008D10A2">
        <w:rPr>
          <w:rFonts w:ascii="Calibri" w:hAnsi="Calibri" w:eastAsia="Times New Roman" w:cs="Calibri" w:cstheme="minorAscii"/>
          <w:sz w:val="21"/>
          <w:szCs w:val="21"/>
        </w:rPr>
        <w:t>Guidewire | RPA</w:t>
      </w:r>
      <w:r w:rsidRPr="66CAC788" w:rsidR="00BE080D">
        <w:rPr>
          <w:rFonts w:ascii="Calibri" w:hAnsi="Calibri" w:eastAsia="Times New Roman" w:cs="Calibri" w:cstheme="minorAscii"/>
          <w:sz w:val="21"/>
          <w:szCs w:val="21"/>
        </w:rPr>
        <w:t xml:space="preserve"> (Blue Prism) | Actimize (NICE </w:t>
      </w:r>
      <w:r w:rsidRPr="66CAC788" w:rsidR="00BE080D">
        <w:rPr>
          <w:rFonts w:ascii="Calibri" w:hAnsi="Calibri" w:eastAsia="Times New Roman" w:cs="Calibri" w:cstheme="minorAscii"/>
          <w:sz w:val="21"/>
          <w:szCs w:val="21"/>
        </w:rPr>
        <w:t>Actimise</w:t>
      </w:r>
      <w:r w:rsidRPr="66CAC788" w:rsidR="00BE080D">
        <w:rPr>
          <w:rFonts w:ascii="Calibri" w:hAnsi="Calibri" w:eastAsia="Times New Roman" w:cs="Calibri" w:cstheme="minorAscii"/>
          <w:sz w:val="21"/>
          <w:szCs w:val="21"/>
        </w:rPr>
        <w:t>)</w:t>
      </w:r>
      <w:r w:rsidRPr="66CAC788" w:rsidR="008D10A2">
        <w:rPr>
          <w:rFonts w:ascii="Calibri" w:hAnsi="Calibri" w:eastAsia="Times New Roman" w:cs="Calibri" w:cstheme="minorAscii"/>
          <w:sz w:val="21"/>
          <w:szCs w:val="21"/>
        </w:rPr>
        <w:t xml:space="preserve"> | </w:t>
      </w:r>
      <w:r w:rsidRPr="66CAC788" w:rsidR="66CAC788">
        <w:rPr>
          <w:rFonts w:ascii="Calibri" w:hAnsi="Calibri" w:eastAsia="Times New Roman" w:cs="Calibri" w:cstheme="minorAscii"/>
          <w:sz w:val="21"/>
          <w:szCs w:val="21"/>
        </w:rPr>
        <w:t>Appian | Pega | Salesforce | Mural | MS Visio | Excel | SQL | Balsamiq | Figma (Basic)</w:t>
      </w:r>
    </w:p>
    <w:p w:rsidRPr="00BE3CCD" w:rsidR="007D7B08" w:rsidP="66CAC788" w14:paraId="363945ED" w14:textId="77777777">
      <w:pPr>
        <w:pStyle w:val="Normal"/>
        <w:suppressLineNumbers w:val="0"/>
        <w:bidi w:val="0"/>
        <w:spacing w:beforeAutospacing="on" w:afterAutospacing="on" w:line="240" w:lineRule="auto"/>
        <w:ind w:left="0" w:right="0"/>
        <w:jc w:val="left"/>
        <w:rPr>
          <w:rFonts w:ascii="Calibri" w:hAnsi="Calibri" w:eastAsia="Times New Roman" w:cs="Calibri" w:cstheme="minorAscii"/>
          <w:b w:val="1"/>
          <w:bCs w:val="1"/>
          <w:color w:val="2E74B5" w:themeColor="accent1" w:themeTint="FF" w:themeShade="BF"/>
          <w:sz w:val="24"/>
          <w:szCs w:val="24"/>
        </w:rPr>
      </w:pPr>
      <w:r w:rsidRPr="66CAC788" w:rsidR="66CAC788">
        <w:rPr>
          <w:rFonts w:ascii="Calibri" w:hAnsi="Calibri" w:eastAsia="Times New Roman" w:cs="Calibri" w:cstheme="minorAscii"/>
          <w:b w:val="1"/>
          <w:bCs w:val="1"/>
          <w:color w:val="2E74B5" w:themeColor="accent1" w:themeTint="FF" w:themeShade="BF"/>
          <w:sz w:val="24"/>
          <w:szCs w:val="24"/>
        </w:rPr>
        <w:t>Education</w:t>
      </w:r>
    </w:p>
    <w:p w:rsidRPr="00BE3CCD" w:rsidR="007D7B08" w:rsidP="007D7B08" w14:paraId="4E3C5C0E" w14:textId="016FD60D">
      <w:pPr>
        <w:spacing w:before="100" w:beforeAutospacing="1" w:after="100" w:afterAutospacing="1" w:line="240" w:lineRule="auto"/>
        <w:rPr>
          <w:rFonts w:eastAsia="Times New Roman" w:cstheme="minorHAnsi"/>
          <w:sz w:val="24"/>
          <w:szCs w:val="24"/>
        </w:rPr>
      </w:pPr>
      <w:r>
        <w:rPr>
          <w:rFonts w:ascii="Calibri" w:hAnsi="Calibri" w:eastAsia="Times New Roman" w:cstheme="minorHAnsi"/>
          <w:sz w:val="21"/>
          <w:szCs w:val="24"/>
        </w:rPr>
        <w:t xml:space="preserve">2007 - </w:t>
      </w:r>
      <w:r w:rsidRPr="00BE3CCD">
        <w:rPr>
          <w:rFonts w:ascii="Calibri" w:hAnsi="Calibri" w:eastAsia="Times New Roman" w:cstheme="minorHAnsi"/>
          <w:sz w:val="21"/>
          <w:szCs w:val="24"/>
        </w:rPr>
        <w:t>Bachelor of Commerce – RDVV Jabalpur University, India</w:t>
      </w:r>
      <w:r w:rsidRPr="00BE3CCD">
        <w:rPr>
          <w:rFonts w:ascii="Calibri" w:hAnsi="Calibri" w:eastAsia="Times New Roman" w:cstheme="minorHAnsi"/>
          <w:sz w:val="21"/>
          <w:szCs w:val="24"/>
        </w:rPr>
        <w:br/>
      </w:r>
      <w:r>
        <w:rPr>
          <w:rFonts w:ascii="Calibri" w:hAnsi="Calibri" w:eastAsia="Times New Roman" w:cstheme="minorHAnsi"/>
          <w:sz w:val="21"/>
          <w:szCs w:val="24"/>
        </w:rPr>
        <w:t xml:space="preserve">2004 - </w:t>
      </w:r>
      <w:r w:rsidRPr="00BE3CCD">
        <w:rPr>
          <w:rFonts w:ascii="Calibri" w:hAnsi="Calibri" w:eastAsia="Times New Roman" w:cstheme="minorHAnsi"/>
          <w:sz w:val="21"/>
          <w:szCs w:val="24"/>
        </w:rPr>
        <w:t>12th – St. Aloysius Senior Secondary School (CBSE)</w:t>
      </w:r>
      <w:r w:rsidRPr="00BE3CCD">
        <w:rPr>
          <w:rFonts w:ascii="Calibri" w:hAnsi="Calibri" w:eastAsia="Times New Roman" w:cstheme="minorHAnsi"/>
          <w:sz w:val="21"/>
          <w:szCs w:val="24"/>
        </w:rPr>
        <w:br/>
      </w:r>
      <w:r>
        <w:rPr>
          <w:rFonts w:ascii="Calibri" w:hAnsi="Calibri" w:eastAsia="Times New Roman" w:cstheme="minorHAnsi"/>
          <w:sz w:val="21"/>
          <w:szCs w:val="24"/>
        </w:rPr>
        <w:t xml:space="preserve">2002 - </w:t>
      </w:r>
      <w:r w:rsidRPr="00BE3CCD">
        <w:rPr>
          <w:rFonts w:ascii="Calibri" w:hAnsi="Calibri" w:eastAsia="Times New Roman" w:cstheme="minorHAnsi"/>
          <w:sz w:val="21"/>
          <w:szCs w:val="24"/>
        </w:rPr>
        <w:t>10th – St. Aloysius Senior Secondary School (CBSE)</w:t>
      </w:r>
    </w:p>
    <w:p w:rsidRPr="00BE3CCD" w:rsidR="007D7B08" w:rsidP="007D7B08" w14:paraId="7CA45F72" w14:textId="77777777">
      <w:pPr>
        <w:spacing w:after="0" w:line="240" w:lineRule="auto"/>
        <w:rPr>
          <w:rFonts w:eastAsia="Times New Roman" w:cstheme="minorHAnsi"/>
          <w:sz w:val="24"/>
          <w:szCs w:val="24"/>
        </w:rPr>
      </w:pPr>
    </w:p>
    <w:p w:rsidRPr="00BE3CCD" w:rsidR="007D7B08" w:rsidP="007D7B08" w14:paraId="48EE9ADD" w14:textId="77777777">
      <w:pPr>
        <w:rPr>
          <w:rFonts w:cstheme="minorHAnsi"/>
        </w:rPr>
      </w:pPr>
    </w:p>
    <w:p w:rsidR="00EA114A" w14:paraId="04B7F345" w14:textId="77777777">
      <w:r>
        <w:rPr>
          <w:rFonts w:ascii="Calibri" w:hAnsi="Calibri"/>
          <w:sz w:val="21"/>
        </w:rPr>
        <w:pict w14:anchorId="227D5E9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35" style="width:1pt;height:1pt;margin-top:0;margin-left:0;position:absolute;z-index:251658240" type="#_x0000_t75">
            <v:imagedata r:id="rId5"/>
          </v:shape>
        </w:pict>
      </w:r>
    </w:p>
    <w:sectPr>
      <w:pgSz w:w="12240" w:h="15840" w:orient="portrait"/>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232559"/>
    <w:multiLevelType w:val="multilevel"/>
    <w:tmpl w:val="FB44E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95531A4"/>
    <w:multiLevelType w:val="multilevel"/>
    <w:tmpl w:val="5DA02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10110C3B"/>
    <w:multiLevelType w:val="multilevel"/>
    <w:tmpl w:val="E252F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28987BFC"/>
    <w:multiLevelType w:val="multilevel"/>
    <w:tmpl w:val="80108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2C4C20BA"/>
    <w:multiLevelType w:val="multilevel"/>
    <w:tmpl w:val="7E18C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2D7811D4"/>
    <w:multiLevelType w:val="multilevel"/>
    <w:tmpl w:val="549A2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331C7A88"/>
    <w:multiLevelType w:val="multilevel"/>
    <w:tmpl w:val="1188E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43D057A4"/>
    <w:multiLevelType w:val="multilevel"/>
    <w:tmpl w:val="E48EA7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4EDE4EE2"/>
    <w:multiLevelType w:val="multilevel"/>
    <w:tmpl w:val="E84C3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5A2578ED"/>
    <w:multiLevelType w:val="multilevel"/>
    <w:tmpl w:val="CE005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5EF94FE3"/>
    <w:multiLevelType w:val="multilevel"/>
    <w:tmpl w:val="DA7C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725F7D19"/>
    <w:multiLevelType w:val="multilevel"/>
    <w:tmpl w:val="0F00B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764A4704"/>
    <w:multiLevelType w:val="multilevel"/>
    <w:tmpl w:val="3CAC0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4"/>
  </w:num>
  <w:num w:numId="2">
    <w:abstractNumId w:val="7"/>
  </w:num>
  <w:num w:numId="3">
    <w:abstractNumId w:val="12"/>
  </w:num>
  <w:num w:numId="4">
    <w:abstractNumId w:val="10"/>
  </w:num>
  <w:num w:numId="5">
    <w:abstractNumId w:val="8"/>
  </w:num>
  <w:num w:numId="6">
    <w:abstractNumId w:val="5"/>
  </w:num>
  <w:num w:numId="7">
    <w:abstractNumId w:val="1"/>
  </w:num>
  <w:num w:numId="8">
    <w:abstractNumId w:val="0"/>
  </w:num>
  <w:num w:numId="9">
    <w:abstractNumId w:val="11"/>
  </w:num>
  <w:num w:numId="10">
    <w:abstractNumId w:val="6"/>
  </w:num>
  <w:num w:numId="11">
    <w:abstractNumId w:val="3"/>
  </w:num>
  <w:num w:numId="12">
    <w:abstractNumId w:val="2"/>
  </w:num>
  <w:num w:numId="1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view w:val="web"/>
  <w:zoom w:percent="75"/>
  <w:revisionView w:markup="1" w:comments="1" w:insDel="1" w:formatting="1"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B08"/>
    <w:rsid w:val="00270A30"/>
    <w:rsid w:val="00501D85"/>
    <w:rsid w:val="007D7B08"/>
    <w:rsid w:val="007E7E90"/>
    <w:rsid w:val="008970E5"/>
    <w:rsid w:val="008D10A2"/>
    <w:rsid w:val="00946166"/>
    <w:rsid w:val="009F7CD5"/>
    <w:rsid w:val="00A505A3"/>
    <w:rsid w:val="00BE080D"/>
    <w:rsid w:val="00BE3CCD"/>
    <w:rsid w:val="00C00444"/>
    <w:rsid w:val="00C23B81"/>
    <w:rsid w:val="00CE266F"/>
    <w:rsid w:val="00DA3C12"/>
    <w:rsid w:val="00EA0F25"/>
    <w:rsid w:val="00EA114A"/>
    <w:rsid w:val="00F945FE"/>
    <w:rsid w:val="00FC30D2"/>
    <w:rsid w:val="011A12D8"/>
    <w:rsid w:val="20F1AF7D"/>
    <w:rsid w:val="21FC89AD"/>
    <w:rsid w:val="25917861"/>
    <w:rsid w:val="26ADA5E7"/>
    <w:rsid w:val="292934E2"/>
    <w:rsid w:val="292934E2"/>
    <w:rsid w:val="2D626C1A"/>
    <w:rsid w:val="2DB0EACB"/>
    <w:rsid w:val="436FE912"/>
    <w:rsid w:val="46CED5CF"/>
    <w:rsid w:val="4EBD72A7"/>
    <w:rsid w:val="4EF774BE"/>
    <w:rsid w:val="55691805"/>
    <w:rsid w:val="595D09EE"/>
    <w:rsid w:val="5D13D6EB"/>
    <w:rsid w:val="66CAC788"/>
    <w:rsid w:val="67A43366"/>
    <w:rsid w:val="69B48D5C"/>
    <w:rsid w:val="6B954147"/>
    <w:rsid w:val="6BE5CF08"/>
    <w:rsid w:val="6CEB3E6B"/>
    <w:rsid w:val="6F83E8B3"/>
    <w:rsid w:val="6F91902A"/>
    <w:rsid w:val="787DFE3E"/>
    <w:rsid w:val="7B70EFF7"/>
    <w:rsid w:val="7C236187"/>
    <w:rsid w:val="7C23618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849BE15"/>
  <w15:chartTrackingRefBased/>
  <w15:docId w15:val="{7786DF31-5C5D-4B11-B884-C1C2AA668E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D7B0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D7B08"/>
    <w:pPr>
      <w:ind w:left="720"/>
      <w:contextualSpacing/>
    </w:pPr>
  </w:style>
  <w:style w:type="paragraph" w:styleId="NormalWeb">
    <w:name w:val="Normal (Web)"/>
    <w:basedOn w:val="Normal"/>
    <w:uiPriority w:val="99"/>
    <w:unhideWhenUsed/>
    <w:rsid w:val="00BE080D"/>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23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image" Target="https://rdxfootmark.naukri.com/v2/track/openCv?trackingInfo=72f7104ebcf1bb323778062f77814a8b134f4b0419514c4847440321091b5b58120b1701144758540d435601514841481f0f2b5613581957545f4d5d4a0e560c0a4257587a4553524f08534e160c120312494a411b0b15416a44564a141a245d4340010b110216435c5b0851580f1b525a4553524f01564e1b0810061945504f446&amp;docType=docx" TargetMode="External"/><Relationship Id="rId10" Type="http://schemas.openxmlformats.org/officeDocument/2006/relationships/customXml" Target="../customXml/item2.xml"/><Relationship Id="rId9" Type="http://schemas.openxmlformats.org/officeDocument/2006/relationships/customXml" Target="../customXml/item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0897F7-AC74-4A22-B0F1-8FCBDA0E6770}"/>
</file>

<file path=customXml/itemProps2.xml><?xml version="1.0" encoding="utf-8"?>
<ds:datastoreItem xmlns:ds="http://schemas.openxmlformats.org/officeDocument/2006/customXml" ds:itemID="{2F7D507E-CF38-481F-867F-1910FB9991A6}"/>
</file>

<file path=customXml/itemProps3.xml><?xml version="1.0" encoding="utf-8"?>
<ds:datastoreItem xmlns:ds="http://schemas.openxmlformats.org/officeDocument/2006/customXml" ds:itemID="{0C829A41-78F7-4A8D-B535-C07DB4A87C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Sowmya S</cp:lastModifiedBy>
  <cp:revision>4</cp:revision>
  <dcterms:created xsi:type="dcterms:W3CDTF">2026-01-27T08:13:00Z</dcterms:created>
  <dcterms:modified xsi:type="dcterms:W3CDTF">2026-08-04T07:44:03Z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