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Pr="002E44DE" w:rsidR="004D62EA" w:rsidP="00AA7A2A" w14:paraId="71597AAF" w14:textId="7DBD2078">
      <w:pPr>
        <w:rPr>
          <w:sz w:val="18"/>
        </w:rPr>
      </w:pPr>
      <w:r w:rsidRPr="002E44DE">
        <w:rPr>
          <w:w w:val="113"/>
        </w:rPr>
        <w:t>SUNIL RATHOR</w:t>
      </w:r>
    </w:p>
    <w:p w:rsidRPr="00ED603B" w:rsidR="00345C16" w:rsidP="1CFDF7F8" w14:paraId="147D5B9B" w14:textId="1A6C9901">
      <w:pPr>
        <w:pStyle w:val="Normal"/>
        <w:shd w:val="clear" w:color="auto" w:fill="FFFFFF" w:themeFill="background1"/>
        <w:spacing w:before="100" w:beforeAutospacing="on" w:after="100" w:afterAutospacing="on" w:line="240" w:lineRule="auto"/>
        <w:jc w:val="center"/>
        <w:rPr>
          <w:rFonts w:ascii="Calibri" w:hAnsi="Calibri" w:eastAsia="Calibri" w:cs="Calibri"/>
          <w:noProof w:val="0"/>
          <w:sz w:val="22"/>
          <w:szCs w:val="22"/>
          <w:lang w:val="en-IN"/>
        </w:rPr>
      </w:pPr>
      <w:r w:rsidRPr="1CFDF7F8" w:rsidR="1CFDF7F8">
        <w:rPr>
          <w:rFonts w:eastAsia="Times New Roman" w:cs="Calibri" w:cstheme="minorAscii"/>
          <w:b w:val="1"/>
          <w:bCs w:val="1"/>
          <w:lang w:eastAsia="en-IN"/>
        </w:rPr>
        <w:t>Contact:</w:t>
      </w:r>
      <w:r w:rsidRPr="1CFDF7F8" w:rsidR="1CFDF7F8">
        <w:rPr>
          <w:rFonts w:eastAsia="Times New Roman" w:cs="Calibri" w:cstheme="minorAscii"/>
          <w:b w:val="1"/>
          <w:bCs w:val="1"/>
          <w:lang w:eastAsia="en-IN"/>
        </w:rPr>
        <w:t xml:space="preserve"> </w:t>
      </w:r>
      <w:r w:rsidRPr="1CFDF7F8" w:rsidR="08090233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IN" w:eastAsia="en-IN" w:bidi="ar-SA"/>
        </w:rPr>
        <w:t xml:space="preserve">8530493700 </w:t>
      </w:r>
      <w:r w:rsidRPr="1CFDF7F8" w:rsidR="1CFDF7F8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  <w:lang w:eastAsia="en-IN" w:bidi="ar-SA"/>
        </w:rPr>
        <w:t>|</w:t>
      </w:r>
      <w:r w:rsidRPr="1CFDF7F8" w:rsidR="1CFDF7F8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  <w:lang w:eastAsia="en-IN" w:bidi="ar-SA"/>
        </w:rPr>
        <w:t xml:space="preserve"> </w:t>
      </w:r>
      <w:r w:rsidRPr="1CFDF7F8" w:rsidR="1CFDF7F8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  <w:lang w:eastAsia="en-IN" w:bidi="ar-SA"/>
        </w:rPr>
        <w:t>Email:</w:t>
      </w:r>
      <w:r w:rsidRPr="1CFDF7F8" w:rsidR="009A67E7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color w:val="auto"/>
          <w:sz w:val="22"/>
          <w:szCs w:val="22"/>
          <w:lang w:eastAsia="en-IN" w:bidi="ar-SA"/>
        </w:rPr>
        <w:t xml:space="preserve"> </w:t>
      </w:r>
      <w:r w:rsidRPr="1CFDF7F8" w:rsidR="7A77694D">
        <w:rPr>
          <w:rFonts w:ascii="Calibri" w:hAnsi="Calibri" w:eastAsia="Times New Roman" w:cs="Calibri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en-IN" w:eastAsia="en-IN" w:bidi="ar-SA"/>
        </w:rPr>
        <w:t>sunilrathor2703@gmail.com</w:t>
      </w:r>
    </w:p>
    <w:p w:rsidRPr="002E44DE" w:rsidR="00345C16" w:rsidP="00345C16" w14:paraId="282FFD29" w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noProof/>
          <w:sz w:val="24"/>
          <w:szCs w:val="24"/>
          <w:lang w:eastAsia="en-IN"/>
        </w:rPr>
        <w:pict w14:anchorId="33DBAC07">
          <v:rect id="_x0000_i1025" style="width:0;height:1.5pt" o:hr="t" o:hrstd="t" o:hralign="center" fillcolor="#a0a0a0" stroked="f"/>
        </w:pict>
      </w:r>
    </w:p>
    <w:p w:rsidR="00424499" w:rsidP="00944DE1" w14:paraId="40312448" w14:textId="0922051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18"/>
          <w:szCs w:val="16"/>
          <w:lang w:eastAsia="en-IN"/>
        </w:rPr>
      </w:pPr>
      <w:r w:rsidRPr="1CFDF7F8" w:rsidR="1CFDF7F8">
        <w:rPr>
          <w:rFonts w:eastAsia="Times New Roman" w:cs="Calibri" w:cstheme="minorAscii"/>
          <w:b w:val="1"/>
          <w:bCs w:val="1"/>
          <w:sz w:val="28"/>
          <w:szCs w:val="28"/>
          <w:lang w:eastAsia="en-IN"/>
        </w:rPr>
        <w:t>Profile Summary</w:t>
      </w:r>
      <w:r w:rsidRPr="1CFDF7F8" w:rsidR="1CFDF7F8">
        <w:rPr>
          <w:rFonts w:eastAsia="Times New Roman" w:cs="Calibri" w:cstheme="minorAscii"/>
          <w:sz w:val="18"/>
          <w:szCs w:val="18"/>
          <w:lang w:eastAsia="en-IN"/>
        </w:rPr>
        <w:t xml:space="preserve"> </w:t>
      </w:r>
    </w:p>
    <w:p w:rsidR="05D58917" w:rsidP="1CFDF7F8" w:rsidRDefault="05D58917" w14:paraId="7F79DD12" w14:textId="20BB5490">
      <w:pPr>
        <w:pStyle w:val="Normal"/>
        <w:spacing w:beforeAutospacing="on" w:afterAutospacing="on" w:line="240" w:lineRule="auto"/>
      </w:pPr>
      <w:r w:rsidRPr="1CFDF7F8" w:rsidR="05D58917">
        <w:rPr>
          <w:rFonts w:ascii="Calibri" w:hAnsi="Calibri" w:eastAsia="Calibri" w:cs="Calibri"/>
          <w:noProof w:val="0"/>
          <w:sz w:val="20"/>
          <w:szCs w:val="20"/>
          <w:lang w:val="en-IN"/>
        </w:rPr>
        <w:t>Senior Business Analyst with 1</w:t>
      </w:r>
      <w:r w:rsidRPr="1CFDF7F8" w:rsidR="1437FD95">
        <w:rPr>
          <w:rFonts w:ascii="Calibri" w:hAnsi="Calibri" w:eastAsia="Calibri" w:cs="Calibri"/>
          <w:noProof w:val="0"/>
          <w:sz w:val="20"/>
          <w:szCs w:val="20"/>
          <w:lang w:val="en-IN"/>
        </w:rPr>
        <w:t>4</w:t>
      </w:r>
      <w:r w:rsidRPr="1CFDF7F8" w:rsidR="05D58917">
        <w:rPr>
          <w:rFonts w:ascii="Calibri" w:hAnsi="Calibri" w:eastAsia="Calibri" w:cs="Calibri"/>
          <w:noProof w:val="0"/>
          <w:sz w:val="20"/>
          <w:szCs w:val="20"/>
          <w:lang w:val="en-IN"/>
        </w:rPr>
        <w:t xml:space="preserve">+ years of experience in Global Banking and Financial Services, including 8+ years in Business Analysis across Corporate Actions, Reconciliation, Transaction Lifecycle Management, and Client Servicing. Experienced in Business Process Transformation, Target Operating Model (TOM), AS-IS/TO-BE Process Mapping, Business Capability Mapping, Process Architecture, Customer Journey Mapping, Stakeholder Management, Agile delivery, and end-to-end business transformation initiatives. Proven </w:t>
      </w:r>
      <w:r w:rsidRPr="1CFDF7F8" w:rsidR="05D58917">
        <w:rPr>
          <w:rFonts w:ascii="Calibri" w:hAnsi="Calibri" w:eastAsia="Calibri" w:cs="Calibri"/>
          <w:noProof w:val="0"/>
          <w:sz w:val="20"/>
          <w:szCs w:val="20"/>
          <w:lang w:val="en-IN"/>
        </w:rPr>
        <w:t>expertise</w:t>
      </w:r>
      <w:r w:rsidRPr="1CFDF7F8" w:rsidR="05D58917">
        <w:rPr>
          <w:rFonts w:ascii="Calibri" w:hAnsi="Calibri" w:eastAsia="Calibri" w:cs="Calibri"/>
          <w:noProof w:val="0"/>
          <w:sz w:val="20"/>
          <w:szCs w:val="20"/>
          <w:lang w:val="en-IN"/>
        </w:rPr>
        <w:t xml:space="preserve"> in translating business requirements into scalable operating models, automation-driven solutions, and future-state business processes that improve operational efficiency and strengthen governance.</w:t>
      </w:r>
    </w:p>
    <w:p w:rsidRPr="002E44DE" w:rsidR="00DD0CCB" w:rsidP="00345C16" w14:paraId="7A0D3849" w14:textId="78C8DCB9">
      <w:pPr>
        <w:pStyle w:val="Heading3"/>
        <w:rPr>
          <w:rStyle w:val="Strong"/>
          <w:rFonts w:asciiTheme="minorHAnsi" w:hAnsiTheme="minorHAnsi" w:cstheme="minorHAnsi"/>
          <w:b/>
          <w:bCs/>
          <w:sz w:val="28"/>
        </w:rPr>
      </w:pPr>
      <w:r w:rsidRPr="002E44DE">
        <w:rPr>
          <w:rStyle w:val="Strong"/>
          <w:rFonts w:asciiTheme="minorHAnsi" w:hAnsiTheme="minorHAnsi" w:cstheme="minorHAnsi"/>
          <w:b/>
          <w:bCs/>
          <w:sz w:val="28"/>
        </w:rPr>
        <w:t>Core Competencies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/>
      </w:tblPr>
      <w:tblGrid>
        <w:gridCol w:w="5636"/>
        <w:gridCol w:w="5636"/>
      </w:tblGrid>
      <w:tr w:rsidTr="1CFDF7F8" w14:paraId="66C3C8AC" w14:textId="77777777">
        <w:tblPrEx>
          <w:tblW w:w="0" w:type="auto"/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ook w:val="04A0"/>
        </w:tblPrEx>
        <w:tc>
          <w:tcPr>
            <w:tcW w:w="563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RPr="002E44DE" w:rsidR="00897214" w:rsidP="00897214" w14:paraId="7810F5F6" w14:textId="434E909B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Business Requirements Gathering (BRD, FRD, FSD), User Stories, Use Cases &amp; Acceptance Criteria</w:t>
            </w:r>
          </w:p>
          <w:p w:rsidRPr="002E44DE" w:rsidR="00897214" w:rsidP="00897214" w14:paraId="04B64D96" w14:textId="18BDB328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Gap Analysis &amp; Impact Analysis</w:t>
            </w:r>
          </w:p>
          <w:p w:rsidRPr="002E44DE" w:rsidR="00897214" w:rsidP="00897214" w14:paraId="60CB28EA" w14:textId="3E39D4F3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Business Process Modeling (BPMN) &amp; Process Re-engineering</w:t>
            </w:r>
          </w:p>
          <w:p w:rsidRPr="002E44DE" w:rsidR="00897214" w:rsidP="00897214" w14:paraId="37A8B18B" w14:textId="0692A636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Stakeholder Management &amp; Requirement Traceability (RTM)</w:t>
            </w:r>
          </w:p>
          <w:p w:rsidRPr="002E44DE" w:rsidR="00897214" w:rsidP="00897214" w14:paraId="47C35ADD" w14:textId="4DEB90FA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Agile / Scrum Methodology</w:t>
            </w:r>
          </w:p>
          <w:p w:rsidRPr="002E44DE" w:rsidR="00897214" w:rsidP="00897214" w14:paraId="2C819B97" w14:textId="7F00DD7D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Sprint Planning, Backlog Grooming &amp; Retrospectives</w:t>
            </w:r>
          </w:p>
          <w:p w:rsidRPr="002E44DE" w:rsidR="00897214" w:rsidP="00897214" w14:paraId="033AB864" w14:textId="69F04505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Product Lifecycle Support</w:t>
            </w:r>
          </w:p>
          <w:p w:rsidRPr="002E44DE" w:rsidR="00897214" w:rsidP="1CFDF7F8" w14:paraId="65879871" w14:textId="7DD6D52C">
            <w:pPr>
              <w:pStyle w:val="Heading3"/>
              <w:spacing w:before="0" w:beforeAutospacing="off" w:after="0" w:afterAutospacing="off"/>
            </w:pPr>
            <w:r w:rsidRPr="1CFDF7F8" w:rsidR="1CFDF7F8">
              <w:rPr>
                <w:rFonts w:ascii="Calibri" w:hAnsi="Calibri" w:cs="Calibri" w:asciiTheme="minorAscii" w:hAnsiTheme="minorAscii" w:cstheme="minorAscii"/>
                <w:sz w:val="20"/>
                <w:szCs w:val="20"/>
              </w:rPr>
              <w:t xml:space="preserve">• </w:t>
            </w:r>
            <w:r w:rsidRPr="1CFDF7F8" w:rsidR="1CFDF7F8">
              <w:rPr>
                <w:rFonts w:ascii="Calibri" w:hAnsi="Calibri" w:cs="Calibri" w:asciiTheme="minorAscii" w:hAnsiTheme="minorAscii" w:cstheme="minorAscii"/>
                <w:b w:val="0"/>
                <w:bCs w:val="0"/>
                <w:sz w:val="20"/>
                <w:szCs w:val="20"/>
              </w:rPr>
              <w:t>User Acceptance Testing (UAT) Coordination, Change &amp; Release Management</w:t>
            </w:r>
            <w:r w:rsidRPr="1CFDF7F8" w:rsidR="1CFDF7F8">
              <w:rPr>
                <w:rFonts w:ascii="Calibri" w:hAnsi="Calibri" w:cs="Calibri" w:asciiTheme="minorAscii" w:hAnsiTheme="minorAscii" w:cstheme="minorAscii"/>
                <w:b w:val="0"/>
                <w:bCs w:val="0"/>
                <w:sz w:val="20"/>
                <w:szCs w:val="20"/>
                <w:lang w:val="en-IN"/>
              </w:rPr>
              <w:t xml:space="preserve">  </w:t>
            </w:r>
          </w:p>
          <w:p w:rsidRPr="002E44DE" w:rsidR="00897214" w:rsidP="1CFDF7F8" w14:paraId="6F965223" w14:textId="5031A34D">
            <w:pPr>
              <w:pStyle w:val="Heading3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cs="Calibri" w:asciiTheme="minorAscii" w:hAnsiTheme="minorAscii" w:cstheme="minorAscii"/>
                <w:b w:val="0"/>
                <w:bCs w:val="0"/>
                <w:noProof w:val="0"/>
                <w:sz w:val="20"/>
                <w:szCs w:val="20"/>
                <w:lang w:val="en-IN"/>
              </w:rPr>
            </w:pPr>
            <w:r w:rsidRPr="1CFDF7F8" w:rsidR="24635D39">
              <w:rPr>
                <w:rFonts w:ascii="Calibri" w:hAnsi="Calibri" w:cs="Calibri" w:asciiTheme="minorAscii" w:hAnsiTheme="minorAscii" w:cstheme="minorAscii"/>
                <w:b w:val="0"/>
                <w:bCs w:val="0"/>
                <w:sz w:val="20"/>
                <w:szCs w:val="20"/>
                <w:lang w:val="en-IN"/>
              </w:rPr>
              <w:t>TOM (</w:t>
            </w:r>
            <w:r w:rsidRPr="1CFDF7F8" w:rsidR="24635D39">
              <w:rPr>
                <w:rFonts w:ascii="Calibri" w:hAnsi="Calibri" w:cs="Calibri" w:asciiTheme="minorAscii" w:hAnsiTheme="minorAscii" w:cstheme="minorAscii"/>
                <w:b w:val="0"/>
                <w:bCs w:val="0"/>
                <w:noProof w:val="0"/>
                <w:sz w:val="20"/>
                <w:szCs w:val="20"/>
                <w:lang w:val="en-IN"/>
              </w:rPr>
              <w:t>Target Operating Model)</w:t>
            </w:r>
          </w:p>
        </w:tc>
        <w:tc>
          <w:tcPr>
            <w:tcW w:w="5636" w:type="dxa"/>
            <w:tcBorders>
              <w:top w:val="single" w:color="000000" w:themeColor="text1" w:sz="0"/>
              <w:left w:val="single" w:color="000000" w:themeColor="text1" w:sz="0"/>
              <w:bottom w:val="single" w:color="000000" w:themeColor="text1" w:sz="0"/>
              <w:right w:val="single" w:color="000000" w:themeColor="text1" w:sz="0"/>
            </w:tcBorders>
            <w:tcMar/>
          </w:tcPr>
          <w:p w:rsidRPr="002E44DE" w:rsidR="00897214" w:rsidP="00897214" w14:paraId="1BB9638F" w14:textId="6E5106D6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Jira</w:t>
            </w:r>
            <w:r w:rsidRPr="002E44DE" w:rsidR="00CE68A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, API integration, REST, SOAP, </w:t>
            </w:r>
          </w:p>
          <w:p w:rsidRPr="002E44DE" w:rsidR="00897214" w:rsidP="00897214" w14:paraId="322D1E58" w14:textId="1693E17D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Confluence</w:t>
            </w:r>
            <w:r w:rsidRPr="002E44DE" w:rsidR="00CE68A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, AI</w:t>
            </w:r>
          </w:p>
          <w:p w:rsidRPr="002E44DE" w:rsidR="00897214" w:rsidP="00897214" w14:paraId="07F1F50E" w14:textId="7A7D2C3F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Microsoft SQL Server</w:t>
            </w:r>
            <w:r w:rsidRPr="002E44DE" w:rsidR="00CE68A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, AWS</w:t>
            </w:r>
          </w:p>
          <w:p w:rsidRPr="002E44DE" w:rsidR="00897214" w:rsidP="00897214" w14:paraId="6852E0D1" w14:textId="49A2415C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Microsoft Excel</w:t>
            </w:r>
            <w:r w:rsidRPr="002E44DE" w:rsidR="00CE68AC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, Power Bi</w:t>
            </w:r>
          </w:p>
          <w:p w:rsidRPr="002E44DE" w:rsidR="00897214" w:rsidP="00897214" w14:paraId="4E879DBF" w14:textId="3C187F4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Wireframing &amp; Process Mapping Tools</w:t>
            </w:r>
          </w:p>
          <w:p w:rsidRPr="002E44DE" w:rsidR="00897214" w:rsidP="00897214" w14:paraId="59209254" w14:textId="76F7C47A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SQL Querying &amp; Data Analysis</w:t>
            </w:r>
          </w:p>
          <w:p w:rsidRPr="002E44DE" w:rsidR="00897214" w:rsidP="00897214" w14:paraId="519A9913" w14:textId="269C7E32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API Integration &amp; API Documentation</w:t>
            </w:r>
          </w:p>
          <w:p w:rsidRPr="002E44DE" w:rsidR="00897214" w:rsidP="00897214" w14:paraId="32EF51B5" w14:textId="4EF9257B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Data Validation &amp; Reporting (Excel / SQL)</w:t>
            </w:r>
          </w:p>
          <w:p w:rsidRPr="002E44DE" w:rsidR="00897214" w:rsidP="00897214" w14:paraId="221E647F" w14:textId="25B00BC7">
            <w:pPr>
              <w:pStyle w:val="Heading3"/>
              <w:spacing w:before="0" w:beforeAutospacing="0" w:after="0" w:afterAutospacing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</w:pP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 xml:space="preserve">  </w:t>
            </w:r>
            <w:r w:rsidRPr="002E44DE">
              <w:rPr>
                <w:rFonts w:asciiTheme="minorHAnsi" w:hAnsiTheme="minorHAnsi" w:cstheme="minorHAnsi"/>
                <w:sz w:val="20"/>
                <w:szCs w:val="20"/>
              </w:rPr>
              <w:t xml:space="preserve">• </w:t>
            </w:r>
            <w:r w:rsidRPr="002E44DE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  <w:lang w:val="en-IN"/>
              </w:rPr>
              <w:t>System Integration &amp; Functional Testing</w:t>
            </w:r>
          </w:p>
          <w:p w:rsidRPr="002E44DE" w:rsidR="00897214" w:rsidP="00897214" w14:paraId="74D9E8C5" w14:textId="77777777">
            <w:pPr>
              <w:pStyle w:val="Heading3"/>
              <w:spacing w:before="0" w:beforeAutospacing="0" w:after="0" w:afterAutospacing="0"/>
              <w:rPr>
                <w:rStyle w:val="Strong"/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:rsidRPr="002E44DE" w:rsidR="000E7728" w:rsidP="000E7728" w14:paraId="15AF5BD1" w14:textId="77777777">
      <w:pPr>
        <w:pStyle w:val="Heading3"/>
        <w:pBdr>
          <w:bottom w:val="single" w:color="auto" w:sz="4" w:space="1"/>
        </w:pBdr>
        <w:rPr>
          <w:rStyle w:val="Strong"/>
          <w:rFonts w:asciiTheme="minorHAnsi" w:hAnsiTheme="minorHAnsi" w:cstheme="minorHAnsi"/>
          <w:bCs/>
          <w:sz w:val="22"/>
          <w:szCs w:val="24"/>
        </w:rPr>
      </w:pPr>
    </w:p>
    <w:p w:rsidRPr="002E44DE" w:rsidR="00345C16" w:rsidP="00345C16" w14:paraId="72C2C489" w14:textId="18C9EDAA">
      <w:pPr>
        <w:pStyle w:val="Heading3"/>
        <w:rPr>
          <w:rStyle w:val="Strong"/>
          <w:rFonts w:asciiTheme="minorHAnsi" w:hAnsiTheme="minorHAnsi" w:cstheme="minorHAnsi"/>
          <w:b/>
          <w:bCs/>
          <w:sz w:val="32"/>
        </w:rPr>
      </w:pPr>
      <w:r w:rsidRPr="002E44DE">
        <w:rPr>
          <w:rStyle w:val="Strong"/>
          <w:rFonts w:asciiTheme="minorHAnsi" w:hAnsiTheme="minorHAnsi" w:cstheme="minorHAnsi"/>
          <w:b/>
          <w:bCs/>
          <w:sz w:val="28"/>
        </w:rPr>
        <w:t>Professional Experience</w:t>
      </w:r>
    </w:p>
    <w:p w:rsidR="00582D43" w:rsidP="00C85C57" w14:paraId="7E97269E" w14:textId="07B18A37">
      <w:pPr>
        <w:pStyle w:val="Heading4"/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4"/>
          <w:szCs w:val="20"/>
        </w:rPr>
      </w:pPr>
      <w:r w:rsidRPr="00582D43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4"/>
          <w:szCs w:val="20"/>
        </w:rPr>
        <w:t>BNY MELLON</w:t>
      </w:r>
    </w:p>
    <w:p w:rsidRPr="004D62DE" w:rsidR="000E7728" w:rsidP="1CFDF7F8" w14:paraId="426B62C9" w14:textId="24C6445B">
      <w:pPr>
        <w:pStyle w:val="Heading4"/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</w:pP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>Senior</w:t>
      </w:r>
      <w:r w:rsidRPr="1CFDF7F8" w:rsidR="00C11C3C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 xml:space="preserve"> </w:t>
      </w: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>Business Analyst</w:t>
      </w: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 xml:space="preserve"> | Apr</w:t>
      </w: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 xml:space="preserve"> 20</w:t>
      </w:r>
      <w:r w:rsidRPr="1CFDF7F8" w:rsidR="009A67E7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>1</w:t>
      </w: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>8</w:t>
      </w:r>
      <w:r w:rsidRPr="1CFDF7F8" w:rsidR="1CFDF7F8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 xml:space="preserve"> –</w:t>
      </w:r>
      <w:r w:rsidRPr="1CFDF7F8" w:rsidR="005D7BB1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 xml:space="preserve"> </w:t>
      </w:r>
      <w:r w:rsidRPr="1CFDF7F8" w:rsidR="07EAFA1B">
        <w:rPr>
          <w:rStyle w:val="Strong"/>
          <w:rFonts w:ascii="Calibri" w:hAnsi="Calibri" w:cs="Calibri" w:asciiTheme="minorAscii" w:hAnsiTheme="minorAscii" w:cstheme="minorAscii"/>
          <w:i w:val="0"/>
          <w:iCs w:val="0"/>
          <w:color w:val="auto"/>
          <w:sz w:val="20"/>
          <w:szCs w:val="20"/>
        </w:rPr>
        <w:t>July 2026</w:t>
      </w:r>
    </w:p>
    <w:p w:rsidRPr="004D62DE" w:rsidR="00582D43" w:rsidP="00582D43" w14:paraId="23432012" w14:textId="75DA3F92">
      <w:pPr>
        <w:pStyle w:val="Heading4"/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</w:pPr>
      <w:r w:rsidRPr="004D62DE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  <w:t>Associate – Operation and Business Analysis | Sep 2012 – Mar 2018</w:t>
      </w:r>
    </w:p>
    <w:p w:rsidR="002E44DE" w:rsidP="00C85C57" w14:paraId="14E7DCFC" w14:textId="777777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Pr="002E44DE" w:rsidR="00582D43" w:rsidP="00C85C57" w14:paraId="5ABE0F5A" w14:textId="77777777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Pr="0080777C" w:rsidR="00F54A2E" w:rsidP="00C85C57" w14:paraId="0776670F" w14:textId="69F868BB">
      <w:pPr>
        <w:pStyle w:val="Heading3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2E44DE">
        <w:rPr>
          <w:rFonts w:asciiTheme="minorHAnsi" w:hAnsiTheme="minorHAnsi" w:cstheme="minorHAnsi"/>
          <w:sz w:val="20"/>
          <w:szCs w:val="20"/>
        </w:rPr>
        <w:t xml:space="preserve">Project: </w:t>
      </w:r>
      <w:r w:rsidRPr="008B69F0" w:rsidR="008B69F0">
        <w:rPr>
          <w:rFonts w:asciiTheme="minorHAnsi" w:hAnsiTheme="minorHAnsi" w:cstheme="minorHAnsi"/>
          <w:sz w:val="20"/>
          <w:szCs w:val="20"/>
        </w:rPr>
        <w:t>Global Corporate Actions Processing Platform (GCAPP)</w:t>
      </w:r>
    </w:p>
    <w:p w:rsidRPr="002D5B0E" w:rsidR="002D5B0E" w:rsidP="1CFDF7F8" w14:paraId="3FD2BEDB" w14:textId="72E105A1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Led end-to-end business analysis for the Portfolio Service System (PSS), supporting global corporate actions processing across multiple markets and asset classes </w:t>
      </w:r>
    </w:p>
    <w:p w:rsidRPr="002D5B0E" w:rsidR="002D5B0E" w:rsidP="1CFDF7F8" w14:paraId="12F0B2E6" w14:textId="5FE5B890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Collaborate with operations, product owners, and technology teams to gather, </w:t>
      </w:r>
      <w:r w:rsidRPr="1CFDF7F8" w:rsidR="1CFDF7F8">
        <w:rPr>
          <w:rFonts w:cs="Calibri" w:cstheme="minorAscii"/>
          <w:sz w:val="20"/>
          <w:szCs w:val="20"/>
        </w:rPr>
        <w:t>analyze</w:t>
      </w:r>
      <w:r w:rsidRPr="1CFDF7F8" w:rsidR="1CFDF7F8">
        <w:rPr>
          <w:rFonts w:cs="Calibri" w:cstheme="minorAscii"/>
          <w:sz w:val="20"/>
          <w:szCs w:val="20"/>
        </w:rPr>
        <w:t xml:space="preserve">, and document business requirements (BRD, FRD, user stories) </w:t>
      </w:r>
    </w:p>
    <w:p w:rsidRPr="002D5B0E" w:rsidR="002D5B0E" w:rsidP="1CFDF7F8" w14:paraId="370BE524" w14:textId="07484ECE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Conduct AS-IS and TO-BE process analysis to </w:t>
      </w:r>
      <w:r w:rsidRPr="1CFDF7F8" w:rsidR="1CFDF7F8">
        <w:rPr>
          <w:rFonts w:cs="Calibri" w:cstheme="minorAscii"/>
          <w:sz w:val="20"/>
          <w:szCs w:val="20"/>
        </w:rPr>
        <w:t>identify</w:t>
      </w:r>
      <w:r w:rsidRPr="1CFDF7F8" w:rsidR="1CFDF7F8">
        <w:rPr>
          <w:rFonts w:cs="Calibri" w:cstheme="minorAscii"/>
          <w:sz w:val="20"/>
          <w:szCs w:val="20"/>
        </w:rPr>
        <w:t xml:space="preserve"> gaps, inefficiencies, and automation opportunities </w:t>
      </w:r>
    </w:p>
    <w:p w:rsidRPr="002D5B0E" w:rsidR="002D5B0E" w:rsidP="1CFDF7F8" w14:paraId="1EAD5EB0" w14:textId="11DECF13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noProof w:val="0"/>
          <w:sz w:val="20"/>
          <w:szCs w:val="20"/>
          <w:lang w:val="en-IN"/>
        </w:rPr>
      </w:pPr>
      <w:r w:rsidRPr="1CFDF7F8" w:rsidR="1CFDF7F8">
        <w:rPr>
          <w:rFonts w:cs="Calibri" w:cstheme="minorAscii"/>
          <w:sz w:val="20"/>
          <w:szCs w:val="20"/>
        </w:rPr>
        <w:t xml:space="preserve">Facilitate stakeholder workshops to define requirements for mandatory and voluntary corporate actions, including client election workflows 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Contributed to defining the 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>Target Operating Model (TOM)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 by documenting future-state operating processes, governance controls, business rules, and stakeholder responsibilities for global corporate actions processing. </w:t>
      </w:r>
    </w:p>
    <w:p w:rsidRPr="002D5B0E" w:rsidR="002D5B0E" w:rsidP="1CFDF7F8" w14:paraId="42D310C3" w14:textId="4773E056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noProof w:val="0"/>
          <w:sz w:val="20"/>
          <w:szCs w:val="20"/>
          <w:lang w:val="en-IN"/>
        </w:rPr>
      </w:pP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Facilitated business workshops to validate 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>future-state operating models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, ensuring alignment between Operations, Product Owners, Technology, and Business stakeholders. </w:t>
      </w:r>
    </w:p>
    <w:p w:rsidRPr="002D5B0E" w:rsidR="002D5B0E" w:rsidP="1CFDF7F8" w14:paraId="00BFC96F" w14:textId="6EF4D2AA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noProof w:val="0"/>
          <w:sz w:val="20"/>
          <w:szCs w:val="20"/>
          <w:lang w:val="en-IN"/>
        </w:rPr>
      </w:pP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Performed 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>Business Capability Assessment</w:t>
      </w: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 xml:space="preserve"> to identify process gaps, capability improvements, and automation opportunities across the corporate actions lifecycle. </w:t>
      </w:r>
    </w:p>
    <w:p w:rsidRPr="002D5B0E" w:rsidR="002D5B0E" w:rsidP="1CFDF7F8" w14:paraId="5E6269C6" w14:textId="197D97A2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noProof w:val="0"/>
          <w:sz w:val="20"/>
          <w:szCs w:val="20"/>
          <w:lang w:val="en-IN"/>
        </w:rPr>
      </w:pPr>
      <w:r w:rsidRPr="1CFDF7F8" w:rsidR="7CB0ECDC">
        <w:rPr>
          <w:rFonts w:cs="Calibri" w:cstheme="minorAscii"/>
          <w:noProof w:val="0"/>
          <w:sz w:val="20"/>
          <w:szCs w:val="20"/>
          <w:lang w:val="en-IN"/>
        </w:rPr>
        <w:t>Developed Process Architecture documentation, including end-to-end process flows, business workflows, and operational control models to support enterprise transformation initiatives.</w:t>
      </w:r>
    </w:p>
    <w:p w:rsidRPr="002D5B0E" w:rsidR="002D5B0E" w:rsidP="1CFDF7F8" w14:paraId="0080A6A7" w14:textId="47077177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>Translat</w:t>
      </w:r>
      <w:r w:rsidRPr="1CFDF7F8" w:rsidR="1CFDF7F8">
        <w:rPr>
          <w:rFonts w:cs="Calibri" w:cstheme="minorAscii"/>
          <w:sz w:val="20"/>
          <w:szCs w:val="20"/>
        </w:rPr>
        <w:t>e</w:t>
      </w:r>
      <w:r w:rsidRPr="1CFDF7F8" w:rsidR="1CFDF7F8">
        <w:rPr>
          <w:rFonts w:cs="Calibri" w:cstheme="minorAscii"/>
          <w:sz w:val="20"/>
          <w:szCs w:val="20"/>
        </w:rPr>
        <w:t xml:space="preserve"> complex business needs into functional specifications aligned with mainframe system capabilities </w:t>
      </w:r>
    </w:p>
    <w:p w:rsidRPr="002D5B0E" w:rsidR="002D5B0E" w:rsidP="1CFDF7F8" w14:paraId="62860059" w14:textId="7F05EA65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Perform data mapping and reconciliation analysis for entitlements, payments, and exception handling </w:t>
      </w:r>
    </w:p>
    <w:p w:rsidRPr="002D5B0E" w:rsidR="002D5B0E" w:rsidP="1CFDF7F8" w14:paraId="49C85290" w14:textId="20F0D06E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Define test strategies, test cases, and UAT scenarios in collaboration with QA teams </w:t>
      </w:r>
    </w:p>
    <w:p w:rsidRPr="002D5B0E" w:rsidR="002D5B0E" w:rsidP="1CFDF7F8" w14:paraId="251449C3" w14:textId="6CCFFD3B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Led User Acceptance Testing (UAT), including defect triage, tracking, and business sign-off </w:t>
      </w:r>
    </w:p>
    <w:p w:rsidRPr="002D5B0E" w:rsidR="002D5B0E" w:rsidP="1CFDF7F8" w14:paraId="165E8373" w14:textId="1AD72F0D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Act as a liaison between business and technology teams to ensure </w:t>
      </w:r>
      <w:r w:rsidRPr="1CFDF7F8" w:rsidR="1CFDF7F8">
        <w:rPr>
          <w:rFonts w:cs="Calibri" w:cstheme="minorAscii"/>
          <w:sz w:val="20"/>
          <w:szCs w:val="20"/>
        </w:rPr>
        <w:t>timely</w:t>
      </w:r>
      <w:r w:rsidRPr="1CFDF7F8" w:rsidR="1CFDF7F8">
        <w:rPr>
          <w:rFonts w:cs="Calibri" w:cstheme="minorAscii"/>
          <w:sz w:val="20"/>
          <w:szCs w:val="20"/>
        </w:rPr>
        <w:t xml:space="preserve"> and </w:t>
      </w:r>
      <w:r w:rsidRPr="1CFDF7F8" w:rsidR="1CFDF7F8">
        <w:rPr>
          <w:rFonts w:cs="Calibri" w:cstheme="minorAscii"/>
          <w:sz w:val="20"/>
          <w:szCs w:val="20"/>
        </w:rPr>
        <w:t>accurate</w:t>
      </w:r>
      <w:r w:rsidRPr="1CFDF7F8" w:rsidR="1CFDF7F8">
        <w:rPr>
          <w:rFonts w:cs="Calibri" w:cstheme="minorAscii"/>
          <w:sz w:val="20"/>
          <w:szCs w:val="20"/>
        </w:rPr>
        <w:t xml:space="preserve"> solution delivery </w:t>
      </w:r>
    </w:p>
    <w:p w:rsidRPr="002D5B0E" w:rsidR="002D5B0E" w:rsidP="1CFDF7F8" w14:paraId="42E5A2CD" w14:textId="10B24FEB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 xml:space="preserve">Conduct root cause analysis (RCA) for production issues and recommended system/process improvements </w:t>
      </w:r>
    </w:p>
    <w:p w:rsidRPr="002E44DE" w:rsidR="002D5B0E" w:rsidP="1CFDF7F8" w14:paraId="447809CC" w14:textId="60CB6264">
      <w:pPr>
        <w:pStyle w:val="ListParagraph"/>
        <w:numPr>
          <w:ilvl w:val="0"/>
          <w:numId w:val="56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cs="Calibri" w:cstheme="minorAscii"/>
          <w:sz w:val="20"/>
          <w:szCs w:val="20"/>
        </w:rPr>
      </w:pPr>
      <w:r w:rsidRPr="1CFDF7F8" w:rsidR="1CFDF7F8">
        <w:rPr>
          <w:rFonts w:cs="Calibri" w:cstheme="minorAscii"/>
          <w:sz w:val="20"/>
          <w:szCs w:val="20"/>
        </w:rPr>
        <w:t>Support change management, impact analysis, and release coordination activities</w:t>
      </w:r>
    </w:p>
    <w:p w:rsidR="002D5B0E" w:rsidP="002D5B0E" w14:paraId="616F0A26" w14:textId="77777777">
      <w:pPr>
        <w:spacing w:after="0"/>
        <w:rPr>
          <w:rFonts w:cstheme="minorHAnsi"/>
          <w:sz w:val="20"/>
          <w:szCs w:val="20"/>
        </w:rPr>
      </w:pPr>
    </w:p>
    <w:p w:rsidR="00C85C57" w:rsidP="002D5B0E" w14:paraId="3338B6D1" w14:textId="7275BB04">
      <w:pPr>
        <w:spacing w:after="0"/>
        <w:rPr>
          <w:rFonts w:cstheme="minorHAnsi"/>
          <w:b/>
          <w:bCs/>
          <w:sz w:val="20"/>
          <w:szCs w:val="20"/>
        </w:rPr>
      </w:pPr>
      <w:r w:rsidRPr="008B69F0">
        <w:rPr>
          <w:rFonts w:cstheme="minorHAnsi"/>
          <w:b/>
          <w:bCs/>
          <w:sz w:val="20"/>
          <w:szCs w:val="20"/>
        </w:rPr>
        <w:t xml:space="preserve">Project: </w:t>
      </w:r>
      <w:r w:rsidRPr="008B69F0" w:rsidR="008B69F0">
        <w:rPr>
          <w:rFonts w:cstheme="minorHAnsi"/>
          <w:b/>
          <w:bCs/>
          <w:sz w:val="20"/>
          <w:szCs w:val="20"/>
        </w:rPr>
        <w:t>Enterprise Reconciliation &amp; Transaction Lifecycle Platform (ERTLP)</w:t>
      </w:r>
    </w:p>
    <w:p w:rsidRPr="00C15D9A" w:rsidR="00C15D9A" w:rsidP="1CFDF7F8" w14:paraId="0FB7F858" w14:textId="398502C4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Lead end-to-end business analysis for the TLM platform, supporting reconciliation of cash and securities across internal systems and external counterparties</w:t>
      </w:r>
      <w:r w:rsidRPr="1CFDF7F8" w:rsidR="0080777C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.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Collaborate with operations, custody, and technology stakeholders to gather,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analyze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, and document business requirements (BRD, FRD, user stories) </w:t>
      </w:r>
    </w:p>
    <w:p w:rsidRPr="00C15D9A" w:rsidR="00C15D9A" w:rsidP="1CFDF7F8" w14:paraId="36909B42" w14:textId="4249884E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Conducted 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Business Capability Mapping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to identify functional ownership, upstream/downstream process dependencies, and opportunities for standardization across reconciliation platforms. </w:t>
      </w:r>
    </w:p>
    <w:p w:rsidRPr="00C15D9A" w:rsidR="00C15D9A" w:rsidP="1CFDF7F8" w14:paraId="6C62F7BB" w14:textId="2F7C52BB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Supported 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Operating Model Transformation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initiatives by redesigning reconciliation workflows, improving governance, and enhancing operational controls across trade, cash, and securities reconciliation. </w:t>
      </w:r>
    </w:p>
    <w:p w:rsidRPr="00C15D9A" w:rsidR="00C15D9A" w:rsidP="1CFDF7F8" w14:paraId="269E9B7B" w14:textId="3E56EC81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Developed end-to-end 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Process Architecture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and workflow models using BPMN/UML to support reconciliation modernization and strategic transformation initiatives. </w:t>
      </w:r>
    </w:p>
    <w:p w:rsidRPr="00C15D9A" w:rsidR="00C15D9A" w:rsidP="1CFDF7F8" w14:paraId="3E73E38E" w14:textId="783E021B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Collaborated with Product, Operations, Technology, and Business stakeholders to define future-state reconciliation capabilities and business operating procedures. </w:t>
      </w:r>
    </w:p>
    <w:p w:rsidRPr="00C15D9A" w:rsidR="00C15D9A" w:rsidP="1CFDF7F8" w14:paraId="243E8E7D" w14:textId="668D568E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Performed Impact Assessments and transformation planning for new reconciliation capabilities, ensuring alignment with business 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objectives</w:t>
      </w:r>
      <w:r w:rsidRPr="1CFDF7F8" w:rsidR="5F0A07DC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and technology roadmaps.</w:t>
      </w:r>
    </w:p>
    <w:p w:rsidRPr="00C15D9A" w:rsidR="00C15D9A" w:rsidP="1CFDF7F8" w14:paraId="6B609039" w14:textId="201E082B">
      <w:pPr>
        <w:pStyle w:val="ListParagraph"/>
        <w:numPr>
          <w:ilvl w:val="0"/>
          <w:numId w:val="55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Conduct AS-IS and TO-BE process analysis to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identify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inefficiencies and define optimized reconciliation workflows </w:t>
      </w:r>
    </w:p>
    <w:p w:rsidRPr="00C15D9A" w:rsidR="00C15D9A" w:rsidP="1CFDF7F8" w14:paraId="7289BEF5" w14:textId="41C24D49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Define and document matching rules, break categories, and exception handling workflows for reconciliation processes </w:t>
      </w:r>
    </w:p>
    <w:p w:rsidRPr="00C15D9A" w:rsidR="00C15D9A" w:rsidP="1CFDF7F8" w14:paraId="38C188E8" w14:textId="4269F175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Facilitate stakeholder workshops to align on requirements for internal and external reconciliation, including custodians and brokers </w:t>
      </w:r>
    </w:p>
    <w:p w:rsidRPr="00C15D9A" w:rsidR="00C15D9A" w:rsidP="1CFDF7F8" w14:paraId="3EF3E96A" w14:textId="0388B2E2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Perform data mapping and data normalization analysis across trade, cash, and position data from multiple source systems </w:t>
      </w:r>
    </w:p>
    <w:p w:rsidRPr="00C15D9A" w:rsidR="00C15D9A" w:rsidP="1CFDF7F8" w14:paraId="2E4E622C" w14:textId="4EF72557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Work closely with development teams to define API specifications for data ingestion, matching engine execution, and reporting services </w:t>
      </w:r>
    </w:p>
    <w:p w:rsidRPr="00C15D9A" w:rsidR="00C15D9A" w:rsidP="1CFDF7F8" w14:paraId="2AAB3D8D" w14:textId="61854134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Support design and implementation of real-time and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batch reconciliation processes </w:t>
      </w:r>
      <w:r w:rsidRPr="1CFDF7F8" w:rsidR="0080777C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&amp;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Develop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functional specifications, data dictionaries, and process flow diagrams (UML, workflow diagrams)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</w:t>
      </w:r>
    </w:p>
    <w:p w:rsidRPr="00C15D9A" w:rsidR="00C15D9A" w:rsidP="1CFDF7F8" w14:paraId="06651C93" w14:textId="78E33941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Partner with QA teams to define test strategies, test cases, and reconciliation validation scenarios </w:t>
      </w:r>
    </w:p>
    <w:p w:rsidRPr="00C15D9A" w:rsidR="00C15D9A" w:rsidP="1CFDF7F8" w14:paraId="7005D86A" w14:textId="79523E53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Lead User Acceptance Testing (UAT), including defect management, resolution tracking, and business sign-off </w:t>
      </w:r>
    </w:p>
    <w:p w:rsidRPr="00C15D9A" w:rsidR="00C15D9A" w:rsidP="1CFDF7F8" w14:paraId="2B4C505F" w14:textId="7732D31E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Monitor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reconciliation breaks, perform root cause analysis (RCA), and recommend rule tuning and process improvements </w:t>
      </w:r>
    </w:p>
    <w:p w:rsidRPr="00C15D9A" w:rsidR="00C15D9A" w:rsidP="1CFDF7F8" w14:paraId="29B41BB6" w14:textId="49A75C90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Support dashboard and reporting requirements, including KPIs, ageing analysis, match rate, and exception summaries </w:t>
      </w:r>
    </w:p>
    <w:p w:rsidRPr="00C15D9A" w:rsidR="00C15D9A" w:rsidP="1CFDF7F8" w14:paraId="7D97EEBA" w14:textId="79EC1825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Ensure adherence to risk and control frameworks, including audit trails, maker-checker controls, and SLA tracking </w:t>
      </w:r>
    </w:p>
    <w:p w:rsidRPr="00C15D9A" w:rsidR="00C15D9A" w:rsidP="1CFDF7F8" w14:paraId="48AE5F10" w14:textId="5DF792E9">
      <w:pPr>
        <w:pStyle w:val="ListParagraph"/>
        <w:numPr>
          <w:ilvl w:val="0"/>
          <w:numId w:val="54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Act as a liaison between business and technology teams to ensure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timely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delivery and alignment with business objectives </w:t>
      </w:r>
    </w:p>
    <w:p w:rsidR="008B69F0" w:rsidP="002D5B0E" w14:paraId="4EE3D0A3" w14:textId="77777777">
      <w:pPr>
        <w:spacing w:after="0"/>
        <w:rPr>
          <w:rFonts w:cstheme="minorHAnsi"/>
          <w:sz w:val="20"/>
          <w:szCs w:val="20"/>
        </w:rPr>
      </w:pPr>
    </w:p>
    <w:p w:rsidRPr="0080777C" w:rsidR="0080777C" w:rsidP="0080777C" w14:paraId="11F16353" w14:textId="77777777">
      <w:pPr>
        <w:spacing w:after="0"/>
        <w:rPr>
          <w:rFonts w:cstheme="minorHAnsi"/>
          <w:b/>
          <w:bCs/>
          <w:sz w:val="20"/>
          <w:szCs w:val="20"/>
        </w:rPr>
      </w:pPr>
      <w:r w:rsidRPr="0080777C">
        <w:rPr>
          <w:rFonts w:cstheme="minorHAnsi"/>
          <w:b/>
          <w:bCs/>
          <w:sz w:val="20"/>
          <w:szCs w:val="20"/>
        </w:rPr>
        <w:t>Project Name: Enterprise Client Service &amp; Case Management Platform (ECSMP)</w:t>
      </w:r>
    </w:p>
    <w:p w:rsidRPr="0080777C" w:rsidR="0080777C" w:rsidP="1CFDF7F8" w14:paraId="1E902E9B" w14:textId="1A01B4D0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Lead business analysis to transform email-based client servicing into a centralized, SLA-driven case management system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.</w:t>
      </w:r>
    </w:p>
    <w:p w:rsidRPr="0080777C" w:rsidR="0080777C" w:rsidP="1CFDF7F8" w14:paraId="1C58A150" w14:textId="0DF89FCF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Gather and document requirements (BRD, FRD, user stories) and define end-to-end case lifecycle workflows including intake, assignment, escalation, and closure </w:t>
      </w:r>
    </w:p>
    <w:p w:rsidRPr="0080777C" w:rsidR="0080777C" w:rsidP="1CFDF7F8" w14:paraId="0F314BF6" w14:textId="2ABCB63C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Collaborate with stakeholders and technology teams to design APIs, data models, dashboards, and reporting for real-time tracking and performance monitoring </w:t>
      </w:r>
    </w:p>
    <w:p w:rsidRPr="0080777C" w:rsidR="0080777C" w:rsidP="1CFDF7F8" w14:paraId="2E16FD8D" w14:textId="0A58699B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Drive UAT, ensure audit compliance, and deliver process improvements to enhance SLA adherence, transparency, and operational efficiency</w:t>
      </w:r>
    </w:p>
    <w:p w:rsidRPr="0080777C" w:rsidR="0080777C" w:rsidP="1CFDF7F8" w14:paraId="725DC7FB" w14:textId="19AF8D16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Designed end-to-end 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Client Journey Maps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covering case intake, assignment, escalation, resolution, and closure to improve customer experience and operational efficiency. </w:t>
      </w:r>
    </w:p>
    <w:p w:rsidRPr="0080777C" w:rsidR="0080777C" w:rsidP="1CFDF7F8" w14:paraId="4F75F280" w14:textId="3E02D278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Supported the definition of the 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Target Operating Model (TOM)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for centralized case management by standardizing workflows, governance, SLA management, and ownership across business functions. </w:t>
      </w:r>
    </w:p>
    <w:p w:rsidRPr="0080777C" w:rsidR="0080777C" w:rsidP="1CFDF7F8" w14:paraId="10075559" w14:textId="67C705AD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Conducted 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Customer Journey Mapping</w:t>
      </w: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workshops with business stakeholders to identify pain points, optimize service delivery, and improve operational transparency. </w:t>
      </w:r>
    </w:p>
    <w:p w:rsidRPr="0080777C" w:rsidR="0080777C" w:rsidP="1CFDF7F8" w14:paraId="35B6E2E2" w14:textId="0F69A4EE">
      <w:pPr>
        <w:pStyle w:val="ListParagraph"/>
        <w:numPr>
          <w:ilvl w:val="0"/>
          <w:numId w:val="53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26D00440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Defined future-state business processes and operating procedures supporting enterprise-wide client servicing transformation.</w:t>
      </w:r>
    </w:p>
    <w:p w:rsidRPr="0080777C" w:rsidR="0080777C" w:rsidP="1CFDF7F8" w14:paraId="747C220B" w14:textId="2506EF9A">
      <w:pPr>
        <w:spacing w:after="0"/>
        <w:rPr>
          <w:rFonts w:cs="Calibri" w:cstheme="minorAscii"/>
          <w:sz w:val="20"/>
          <w:szCs w:val="20"/>
        </w:rPr>
      </w:pPr>
    </w:p>
    <w:p w:rsidRPr="00C15D9A" w:rsidR="0080777C" w:rsidP="002D5B0E" w14:paraId="6766F349" w14:textId="77777777">
      <w:pPr>
        <w:spacing w:after="0"/>
        <w:rPr>
          <w:rFonts w:cstheme="minorHAnsi"/>
          <w:sz w:val="20"/>
          <w:szCs w:val="20"/>
        </w:rPr>
      </w:pPr>
    </w:p>
    <w:p w:rsidR="00582D43" w:rsidP="00582D43" w14:paraId="60075170" w14:textId="3E012A51">
      <w:pPr>
        <w:spacing w:after="0"/>
        <w:rPr>
          <w:rFonts w:cstheme="minorHAnsi"/>
          <w:b/>
          <w:bCs/>
          <w:sz w:val="20"/>
          <w:szCs w:val="20"/>
        </w:rPr>
      </w:pPr>
      <w:r w:rsidRPr="0080777C">
        <w:rPr>
          <w:rFonts w:cstheme="minorHAnsi"/>
          <w:b/>
          <w:bCs/>
          <w:sz w:val="20"/>
          <w:szCs w:val="20"/>
        </w:rPr>
        <w:t xml:space="preserve">Project Name: </w:t>
      </w:r>
      <w:r w:rsidRPr="00582D43">
        <w:rPr>
          <w:rFonts w:cstheme="minorHAnsi"/>
          <w:b/>
          <w:bCs/>
          <w:sz w:val="20"/>
          <w:szCs w:val="20"/>
        </w:rPr>
        <w:t>Operational Automation &amp; Controls Platform (Baseline)</w:t>
      </w:r>
    </w:p>
    <w:p w:rsidRPr="00582D43" w:rsidR="00582D43" w:rsidP="1CFDF7F8" w14:paraId="7E8843A9" w14:textId="4094DA63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Lead business analysis to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identify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and automate high-risk operational processes, including corporate action payments on loaned securities at BNY Mellon </w:t>
      </w:r>
    </w:p>
    <w:p w:rsidRPr="00582D43" w:rsidR="00582D43" w:rsidP="1CFDF7F8" w14:paraId="4C98B323" w14:textId="0D36E313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Gather and document requirements (BRD, FRD, user stories) and define workflows for tax withholding, Section 302 processing, and automation use cases </w:t>
      </w:r>
    </w:p>
    <w:p w:rsidRPr="0080777C" w:rsidR="00582D43" w:rsidP="1CFDF7F8" w14:paraId="4CEB7B1D" w14:textId="50DC38F6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Collaborate with stakeholders and technology teams to implement automation solutions, reducing manual effort, improving processing efficiency, and strengthening operational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controls</w:t>
      </w:r>
    </w:p>
    <w:p w:rsidRPr="0080777C" w:rsidR="00582D43" w:rsidP="1CFDF7F8" w14:paraId="782A1376" w14:textId="773834F8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Supported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Business Process Transformation initiatives by 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identifying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automation opportunities, improving operational controls, and strengthening governance frameworks. </w:t>
      </w:r>
    </w:p>
    <w:p w:rsidRPr="0080777C" w:rsidR="00582D43" w:rsidP="1CFDF7F8" w14:paraId="22D74B42" w14:textId="6DDBC5EF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Performed 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Business Capability Assessment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and 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Gap Analysis</w:t>
      </w: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 xml:space="preserve"> to prioritize automation initiatives and enhance operational resilience. </w:t>
      </w:r>
    </w:p>
    <w:p w:rsidRPr="0080777C" w:rsidR="00582D43" w:rsidP="1CFDF7F8" w14:paraId="78D2AD6C" w14:textId="7861321F">
      <w:pPr>
        <w:pStyle w:val="ListParagraph"/>
        <w:numPr>
          <w:ilvl w:val="0"/>
          <w:numId w:val="52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</w:pPr>
      <w:r w:rsidRPr="1CFDF7F8" w:rsidR="7F331FFA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0"/>
          <w:szCs w:val="20"/>
          <w:lang w:val="en-IN" w:eastAsia="en-US" w:bidi="ar-SA"/>
        </w:rPr>
        <w:t>Collaborated with business and technology teams to translate strategic business objectives into scalable functional solutions supporting future-state operating models.</w:t>
      </w:r>
    </w:p>
    <w:p w:rsidRPr="0080777C" w:rsidR="00582D43" w:rsidP="1CFDF7F8" w14:paraId="6BA7F374" w14:textId="177FAA39">
      <w:pPr>
        <w:spacing w:after="0"/>
        <w:rPr>
          <w:rFonts w:cs="Calibri" w:cstheme="minorAscii"/>
          <w:sz w:val="20"/>
          <w:szCs w:val="20"/>
        </w:rPr>
      </w:pPr>
    </w:p>
    <w:p w:rsidRPr="002E44DE" w:rsidR="00CC1470" w:rsidP="00CC1470" w14:paraId="0757A360" w14:textId="77777777">
      <w:pPr>
        <w:pStyle w:val="Heading3"/>
        <w:pBdr>
          <w:bottom w:val="single" w:color="auto" w:sz="4" w:space="1"/>
        </w:pBdr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:rsidRPr="002E44DE" w:rsidR="00C11C3C" w:rsidP="00C11C3C" w14:paraId="3A073817" w14:textId="054B3ADC">
      <w:pPr>
        <w:pStyle w:val="Heading4"/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4"/>
          <w:szCs w:val="20"/>
        </w:rPr>
      </w:pPr>
      <w:r w:rsidRPr="002E44DE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4"/>
          <w:szCs w:val="20"/>
        </w:rPr>
        <w:t>Business Analyst</w:t>
      </w:r>
    </w:p>
    <w:p w:rsidRPr="004D62DE" w:rsidR="00C11C3C" w:rsidP="00C11C3C" w14:paraId="41FF96DC" w14:textId="63EBD99B">
      <w:pPr>
        <w:pStyle w:val="Heading4"/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</w:pPr>
      <w:r w:rsidRPr="004D62DE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  <w:t>Eclerx</w:t>
      </w:r>
      <w:r w:rsidRPr="004D62DE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  <w:t xml:space="preserve"> Services Limited</w:t>
      </w:r>
      <w:r w:rsidRPr="004D62DE">
        <w:rPr>
          <w:rStyle w:val="Strong"/>
          <w:rFonts w:asciiTheme="minorHAnsi" w:hAnsiTheme="minorHAnsi" w:cstheme="minorHAnsi"/>
          <w:i w:val="0"/>
          <w:iCs w:val="0"/>
          <w:color w:val="auto"/>
          <w:sz w:val="20"/>
          <w:szCs w:val="20"/>
        </w:rPr>
        <w:t xml:space="preserve"> </w:t>
      </w:r>
      <w:r w:rsidRPr="004D62DE">
        <w:rPr>
          <w:rStyle w:val="Strong"/>
          <w:rFonts w:asciiTheme="minorHAnsi" w:hAnsiTheme="minorHAnsi" w:cstheme="minorHAnsi"/>
          <w:bCs w:val="0"/>
          <w:i w:val="0"/>
          <w:iCs w:val="0"/>
          <w:color w:val="auto"/>
          <w:sz w:val="20"/>
          <w:szCs w:val="20"/>
        </w:rPr>
        <w:t>| Nov 2011 – Aug 2012</w:t>
      </w:r>
    </w:p>
    <w:p w:rsidRPr="004D62DE" w:rsidR="00C11C3C" w:rsidP="00C11C3C" w14:paraId="74C519DD" w14:textId="77777777">
      <w:pPr>
        <w:rPr>
          <w:sz w:val="20"/>
          <w:szCs w:val="20"/>
        </w:rPr>
      </w:pPr>
      <w:r w:rsidRPr="004D62DE">
        <w:rPr>
          <w:b/>
          <w:bCs/>
          <w:sz w:val="20"/>
          <w:szCs w:val="20"/>
        </w:rPr>
        <w:t>Project: Derivatives Documentation &amp; Reconciliation Optimization</w:t>
      </w:r>
    </w:p>
    <w:p w:rsidRPr="00C11C3C" w:rsidR="00C11C3C" w:rsidP="1CFDF7F8" w14:paraId="43A29F03" w14:textId="43C6770C">
      <w:pPr>
        <w:pStyle w:val="ListParagraph"/>
        <w:numPr>
          <w:ilvl w:val="0"/>
          <w:numId w:val="5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Performed detailed validation and reconciliation of derivative documentation by verifying economic parameters and matching system data, ensuring accuracy and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timely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discrepancy resolution. </w:t>
      </w:r>
    </w:p>
    <w:p w:rsidRPr="00C11C3C" w:rsidR="00C11C3C" w:rsidP="1CFDF7F8" w14:paraId="50BB04FD" w14:textId="7EA8AF65">
      <w:pPr>
        <w:pStyle w:val="ListParagraph"/>
        <w:numPr>
          <w:ilvl w:val="0"/>
          <w:numId w:val="5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Generated and 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analyzed</w:t>
      </w: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 xml:space="preserve"> monthly business reports on valuation statements and query trends, enabling improved tracking, transparency, and decision-making. </w:t>
      </w:r>
    </w:p>
    <w:p w:rsidRPr="00C11C3C" w:rsidR="00C11C3C" w:rsidP="1CFDF7F8" w14:paraId="1EDBB2ED" w14:textId="22A03B13">
      <w:pPr>
        <w:pStyle w:val="ListParagraph"/>
        <w:numPr>
          <w:ilvl w:val="0"/>
          <w:numId w:val="51"/>
        </w:numPr>
        <w:suppressLineNumbers w:val="0"/>
        <w:bidi w:val="0"/>
        <w:spacing w:before="0" w:beforeAutospacing="off" w:after="0" w:afterAutospacing="off" w:line="259" w:lineRule="auto"/>
        <w:ind w:right="0"/>
        <w:jc w:val="left"/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</w:pPr>
      <w:r w:rsidRPr="1CFDF7F8" w:rsidR="1CFDF7F8">
        <w:rPr>
          <w:rFonts w:ascii="Calibri" w:hAnsi="Calibri" w:eastAsia="Calibri" w:cs="Calibri" w:asciiTheme="minorAscii" w:hAnsiTheme="minorAscii" w:eastAsiaTheme="minorAscii" w:cstheme="minorAscii"/>
          <w:color w:val="auto"/>
          <w:sz w:val="20"/>
          <w:szCs w:val="20"/>
          <w:lang w:eastAsia="en-US" w:bidi="ar-SA"/>
        </w:rPr>
        <w:t>Managed high-volume operations with strong SLA adherence, minimizing errors and enhancing overall process efficiency and data quality.</w:t>
      </w:r>
    </w:p>
    <w:p w:rsidR="00C11C3C" w:rsidP="00C11C3C" w14:paraId="1B3AFD53" w14:textId="77777777">
      <w:pPr>
        <w:pStyle w:val="Heading3"/>
        <w:pBdr>
          <w:bottom w:val="single" w:color="auto" w:sz="4" w:space="1"/>
        </w:pBdr>
        <w:rPr>
          <w:rStyle w:val="Strong"/>
          <w:rFonts w:asciiTheme="minorHAnsi" w:hAnsiTheme="minorHAnsi" w:cstheme="minorHAnsi"/>
          <w:b/>
          <w:bCs/>
          <w:sz w:val="28"/>
        </w:rPr>
      </w:pPr>
    </w:p>
    <w:p w:rsidRPr="002E44DE" w:rsidR="00023381" w:rsidP="00754898" w14:paraId="1F2E9D97" w14:textId="6ABE2269">
      <w:pPr>
        <w:pStyle w:val="Heading3"/>
        <w:rPr>
          <w:rFonts w:asciiTheme="minorHAnsi" w:hAnsiTheme="minorHAnsi" w:cstheme="minorHAnsi"/>
          <w:b w:val="0"/>
          <w:sz w:val="32"/>
        </w:rPr>
      </w:pPr>
      <w:r w:rsidRPr="002E44DE">
        <w:rPr>
          <w:rStyle w:val="Strong"/>
          <w:rFonts w:asciiTheme="minorHAnsi" w:hAnsiTheme="minorHAnsi" w:cstheme="minorHAnsi"/>
          <w:b/>
          <w:bCs/>
          <w:sz w:val="28"/>
        </w:rPr>
        <w:t xml:space="preserve">Education &amp; </w:t>
      </w:r>
      <w:r w:rsidRPr="002E44DE" w:rsidR="0030609A">
        <w:rPr>
          <w:rStyle w:val="Strong"/>
          <w:rFonts w:asciiTheme="minorHAnsi" w:hAnsiTheme="minorHAnsi" w:cstheme="minorHAnsi"/>
          <w:b/>
          <w:bCs/>
          <w:sz w:val="28"/>
        </w:rPr>
        <w:t>Certifications</w:t>
      </w:r>
    </w:p>
    <w:p w:rsidR="008366A2" w:rsidP="1CFDF7F8" w14:paraId="06D6712E" w14:textId="2A197728">
      <w:pPr>
        <w:spacing w:after="0"/>
        <w:rPr>
          <w:rFonts w:eastAsia="" w:cs="Calibri" w:eastAsiaTheme="majorEastAsia" w:cstheme="minorAscii"/>
          <w:sz w:val="20"/>
          <w:szCs w:val="20"/>
        </w:rPr>
      </w:pPr>
      <w:r w:rsidRPr="1CFDF7F8" w:rsidR="1CFDF7F8">
        <w:rPr>
          <w:rFonts w:eastAsia="" w:cs="Calibri" w:eastAsiaTheme="majorEastAsia" w:cstheme="minorAscii"/>
          <w:sz w:val="20"/>
          <w:szCs w:val="20"/>
        </w:rPr>
        <w:t>•</w:t>
      </w:r>
      <w:r w:rsidRPr="1CFDF7F8" w:rsidR="00AE6DA0">
        <w:rPr>
          <w:rFonts w:eastAsia="" w:cs="Calibri" w:eastAsiaTheme="majorEastAsia" w:cstheme="minorAscii"/>
          <w:sz w:val="20"/>
          <w:szCs w:val="20"/>
        </w:rPr>
        <w:t xml:space="preserve"> </w:t>
      </w:r>
      <w:r w:rsidRPr="1CFDF7F8" w:rsidR="13D5A7CD">
        <w:rPr>
          <w:rFonts w:eastAsia="" w:cs="Calibri" w:eastAsiaTheme="majorEastAsia" w:cstheme="minorAscii"/>
          <w:sz w:val="20"/>
          <w:szCs w:val="20"/>
        </w:rPr>
        <w:t>Postgraduate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 xml:space="preserve"> in Management Program (PGMP) (Finance) | Viva Institute 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>Of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 xml:space="preserve"> Management Studies (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 xml:space="preserve">VIMS)  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>|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 xml:space="preserve"> 20</w:t>
      </w:r>
      <w:r w:rsidRPr="1CFDF7F8" w:rsidR="1CFDF7F8">
        <w:rPr>
          <w:rFonts w:eastAsia="" w:cs="Calibri" w:eastAsiaTheme="majorEastAsia" w:cstheme="minorAscii"/>
          <w:sz w:val="20"/>
          <w:szCs w:val="20"/>
        </w:rPr>
        <w:t>11</w:t>
      </w:r>
    </w:p>
    <w:p w:rsidRPr="008366A2" w:rsidR="00AE6DA0" w:rsidP="00A85EFA" w14:paraId="4E19E661" w14:textId="27678181">
      <w:pPr>
        <w:spacing w:after="0"/>
        <w:rPr>
          <w:rFonts w:eastAsiaTheme="majorEastAsia" w:cstheme="minorHAnsi"/>
          <w:bCs/>
          <w:sz w:val="20"/>
          <w:szCs w:val="16"/>
        </w:rPr>
      </w:pPr>
      <w:r w:rsidRPr="008366A2">
        <w:rPr>
          <w:rFonts w:eastAsiaTheme="majorEastAsia" w:cstheme="minorHAnsi"/>
          <w:bCs/>
          <w:sz w:val="20"/>
          <w:szCs w:val="16"/>
        </w:rPr>
        <w:t>•</w:t>
      </w:r>
      <w:r>
        <w:rPr>
          <w:rFonts w:eastAsiaTheme="majorEastAsia" w:cstheme="minorHAnsi"/>
          <w:bCs/>
          <w:sz w:val="20"/>
          <w:szCs w:val="16"/>
        </w:rPr>
        <w:t xml:space="preserve"> </w:t>
      </w:r>
      <w:r w:rsidRPr="008366A2">
        <w:rPr>
          <w:rFonts w:eastAsiaTheme="majorEastAsia" w:cstheme="minorHAnsi"/>
          <w:bCs/>
          <w:sz w:val="20"/>
          <w:szCs w:val="16"/>
        </w:rPr>
        <w:t>B</w:t>
      </w:r>
      <w:r>
        <w:rPr>
          <w:rFonts w:eastAsiaTheme="majorEastAsia" w:cstheme="minorHAnsi"/>
          <w:bCs/>
          <w:sz w:val="20"/>
          <w:szCs w:val="16"/>
        </w:rPr>
        <w:t xml:space="preserve">achelor of Science </w:t>
      </w:r>
      <w:r w:rsidRPr="008366A2">
        <w:rPr>
          <w:rFonts w:eastAsiaTheme="majorEastAsia" w:cstheme="minorHAnsi"/>
          <w:bCs/>
          <w:sz w:val="20"/>
          <w:szCs w:val="16"/>
        </w:rPr>
        <w:t>|</w:t>
      </w:r>
      <w:r w:rsidR="00A85EFA">
        <w:rPr>
          <w:rFonts w:eastAsiaTheme="majorEastAsia" w:cstheme="minorHAnsi"/>
          <w:bCs/>
          <w:sz w:val="20"/>
          <w:szCs w:val="16"/>
        </w:rPr>
        <w:t xml:space="preserve">Bhadrak Autonomous College </w:t>
      </w:r>
      <w:r w:rsidRPr="008366A2">
        <w:rPr>
          <w:rFonts w:eastAsiaTheme="majorEastAsia" w:cstheme="minorHAnsi"/>
          <w:bCs/>
          <w:sz w:val="20"/>
          <w:szCs w:val="16"/>
        </w:rPr>
        <w:t>| 20</w:t>
      </w:r>
      <w:r w:rsidR="00A85EFA">
        <w:rPr>
          <w:rFonts w:eastAsiaTheme="majorEastAsia" w:cstheme="minorHAnsi"/>
          <w:bCs/>
          <w:sz w:val="20"/>
          <w:szCs w:val="16"/>
        </w:rPr>
        <w:t>09</w:t>
      </w:r>
    </w:p>
    <w:p w:rsidRPr="008366A2" w:rsidR="006818CE" w:rsidP="00A85EFA" w14:paraId="3414CBC0" w14:textId="7D4EA847">
      <w:pPr>
        <w:spacing w:after="0" w:line="240" w:lineRule="auto"/>
        <w:rPr>
          <w:rFonts w:eastAsiaTheme="majorEastAsia" w:cstheme="minorHAnsi"/>
          <w:bCs/>
          <w:sz w:val="20"/>
          <w:szCs w:val="16"/>
        </w:rPr>
      </w:pPr>
      <w:r w:rsidRPr="008366A2">
        <w:rPr>
          <w:rFonts w:eastAsiaTheme="majorEastAsia" w:cstheme="minorHAnsi"/>
          <w:bCs/>
          <w:sz w:val="20"/>
          <w:szCs w:val="16"/>
        </w:rPr>
        <w:t xml:space="preserve">• </w:t>
      </w:r>
      <w:r w:rsidRPr="008366A2" w:rsidR="00AD0DB7">
        <w:rPr>
          <w:rFonts w:eastAsiaTheme="majorEastAsia" w:cstheme="minorHAnsi"/>
          <w:bCs/>
          <w:sz w:val="20"/>
          <w:szCs w:val="16"/>
        </w:rPr>
        <w:t>Business Analys</w:t>
      </w:r>
      <w:r w:rsidRPr="008366A2" w:rsidR="007C3B49">
        <w:rPr>
          <w:rFonts w:eastAsiaTheme="majorEastAsia" w:cstheme="minorHAnsi"/>
          <w:bCs/>
          <w:sz w:val="20"/>
          <w:szCs w:val="16"/>
        </w:rPr>
        <w:t>is &amp; API Mastery Certification</w:t>
      </w:r>
      <w:r w:rsidRPr="008366A2" w:rsidR="00F93E00">
        <w:rPr>
          <w:rFonts w:eastAsiaTheme="majorEastAsia" w:cstheme="minorHAnsi"/>
          <w:bCs/>
          <w:sz w:val="20"/>
          <w:szCs w:val="16"/>
        </w:rPr>
        <w:t xml:space="preserve"> </w:t>
      </w:r>
      <w:r w:rsidRPr="008366A2" w:rsidR="007423F0">
        <w:rPr>
          <w:rFonts w:eastAsiaTheme="majorEastAsia" w:cstheme="minorHAnsi"/>
          <w:bCs/>
          <w:sz w:val="20"/>
          <w:szCs w:val="16"/>
        </w:rPr>
        <w:t>from</w:t>
      </w:r>
      <w:r w:rsidRPr="008366A2" w:rsidR="00F93E00">
        <w:rPr>
          <w:rFonts w:eastAsiaTheme="majorEastAsia" w:cstheme="minorHAnsi"/>
          <w:bCs/>
          <w:sz w:val="20"/>
          <w:szCs w:val="16"/>
        </w:rPr>
        <w:t xml:space="preserve"> MAD4API Technologies</w:t>
      </w:r>
      <w:r w:rsidRPr="008366A2">
        <w:rPr>
          <w:rFonts w:eastAsiaTheme="majorEastAsia" w:cstheme="minorHAnsi"/>
          <w:bCs/>
          <w:sz w:val="20"/>
          <w:szCs w:val="16"/>
        </w:rPr>
        <w:t xml:space="preserve"> | Mar 202</w:t>
      </w:r>
      <w:r w:rsidR="00A85EFA">
        <w:rPr>
          <w:rFonts w:eastAsiaTheme="majorEastAsia" w:cstheme="minorHAnsi"/>
          <w:bCs/>
          <w:sz w:val="20"/>
          <w:szCs w:val="16"/>
        </w:rPr>
        <w:t>4</w:t>
      </w:r>
    </w:p>
    <w:p w:rsidRPr="008366A2" w:rsidR="00A74F5A" w:rsidP="001A277D" w14:paraId="0CCCDD53" w14:textId="77777777">
      <w:pPr>
        <w:pBdr>
          <w:bottom w:val="single" w:color="auto" w:sz="4" w:space="1"/>
        </w:pBdr>
        <w:spacing w:after="0" w:line="240" w:lineRule="auto"/>
        <w:rPr>
          <w:rFonts w:eastAsiaTheme="majorEastAsia" w:cstheme="minorHAnsi"/>
          <w:bCs/>
          <w:sz w:val="20"/>
          <w:szCs w:val="16"/>
        </w:rPr>
      </w:pPr>
      <w:r w:rsidRPr="008366A2">
        <w:rPr>
          <w:rFonts w:eastAsiaTheme="majorEastAsia" w:cstheme="minorHAnsi"/>
          <w:bCs/>
          <w:sz w:val="20"/>
          <w:szCs w:val="16"/>
        </w:rPr>
        <w:tab/>
      </w:r>
    </w:p>
    <w:p w:rsidRPr="002E44DE" w:rsidR="00A74F5A" w:rsidP="001A277D" w14:paraId="5FE81239" w14:textId="77777777">
      <w:pPr>
        <w:pBdr>
          <w:bottom w:val="single" w:color="auto" w:sz="4" w:space="1"/>
        </w:pBdr>
        <w:spacing w:after="0" w:line="240" w:lineRule="auto"/>
        <w:rPr>
          <w:rFonts w:cstheme="minorHAnsi"/>
        </w:rPr>
      </w:pPr>
    </w:p>
    <w:p w:rsidRPr="002E44DE" w:rsidR="00A74F5A" w:rsidP="00A74F5A" w14:paraId="537A7CD7" w14:textId="24E9311C">
      <w:pPr>
        <w:pStyle w:val="Heading3"/>
        <w:rPr>
          <w:rStyle w:val="Strong"/>
          <w:rFonts w:asciiTheme="minorHAnsi" w:hAnsiTheme="minorHAnsi" w:cstheme="minorHAnsi"/>
          <w:b/>
          <w:bCs/>
          <w:sz w:val="28"/>
        </w:rPr>
      </w:pPr>
      <w:r w:rsidRPr="002E44DE">
        <w:rPr>
          <w:rStyle w:val="Strong"/>
          <w:rFonts w:asciiTheme="minorHAnsi" w:hAnsiTheme="minorHAnsi" w:cstheme="minorHAnsi"/>
          <w:b/>
          <w:bCs/>
          <w:sz w:val="28"/>
        </w:rPr>
        <w:t xml:space="preserve">Key Achievements </w:t>
      </w:r>
    </w:p>
    <w:p w:rsidRPr="00582D43" w:rsidR="00582D43" w:rsidP="00582D43" w14:paraId="42BC3CD5" w14:textId="76132087">
      <w:pPr>
        <w:spacing w:after="0" w:line="240" w:lineRule="auto"/>
        <w:rPr>
          <w:rFonts w:cstheme="minorHAnsi"/>
          <w:sz w:val="20"/>
          <w:szCs w:val="20"/>
        </w:rPr>
      </w:pPr>
      <w:r w:rsidRPr="008366A2">
        <w:rPr>
          <w:rFonts w:eastAsiaTheme="majorEastAsia" w:cstheme="minorHAnsi"/>
          <w:bCs/>
          <w:sz w:val="20"/>
          <w:szCs w:val="16"/>
        </w:rPr>
        <w:t>•</w:t>
      </w:r>
      <w:r w:rsidRPr="00582D43">
        <w:rPr>
          <w:rFonts w:cstheme="minorHAnsi"/>
          <w:sz w:val="20"/>
          <w:szCs w:val="20"/>
        </w:rPr>
        <w:t xml:space="preserve">  Drove automation and process optimization initiatives across corporate actions and reconciliation platforms, reducing </w:t>
      </w:r>
      <w:r w:rsidRPr="00582D43">
        <w:rPr>
          <w:rFonts w:cstheme="minorHAnsi"/>
          <w:b/>
          <w:bCs/>
          <w:sz w:val="20"/>
          <w:szCs w:val="20"/>
        </w:rPr>
        <w:t>manual intervention by ~20%</w:t>
      </w:r>
      <w:r w:rsidRPr="00582D43">
        <w:rPr>
          <w:rFonts w:cstheme="minorHAnsi"/>
          <w:sz w:val="20"/>
          <w:szCs w:val="20"/>
        </w:rPr>
        <w:t xml:space="preserve"> and improving overall operational efficiency </w:t>
      </w:r>
    </w:p>
    <w:p w:rsidRPr="00582D43" w:rsidR="00582D43" w:rsidP="00582D43" w14:paraId="4A76877A" w14:textId="19A5A504">
      <w:pPr>
        <w:spacing w:after="0" w:line="240" w:lineRule="auto"/>
        <w:rPr>
          <w:rFonts w:cstheme="minorHAnsi"/>
          <w:sz w:val="20"/>
          <w:szCs w:val="20"/>
        </w:rPr>
      </w:pPr>
      <w:r w:rsidRPr="008366A2">
        <w:rPr>
          <w:rFonts w:eastAsiaTheme="majorEastAsia" w:cstheme="minorHAnsi"/>
          <w:bCs/>
          <w:sz w:val="20"/>
          <w:szCs w:val="16"/>
        </w:rPr>
        <w:t>•</w:t>
      </w:r>
      <w:r w:rsidRPr="00582D43">
        <w:rPr>
          <w:rFonts w:cstheme="minorHAnsi"/>
          <w:sz w:val="20"/>
          <w:szCs w:val="20"/>
        </w:rPr>
        <w:t xml:space="preserve">  Enhanced reconciliation accuracy and match rates by optimizing matching rules and data mapping in TLM, resulting in </w:t>
      </w:r>
      <w:r w:rsidRPr="00582D43">
        <w:rPr>
          <w:rFonts w:cstheme="minorHAnsi"/>
          <w:b/>
          <w:bCs/>
          <w:sz w:val="20"/>
          <w:szCs w:val="20"/>
        </w:rPr>
        <w:t>~18% increase in auto-match rates and ~20% reduction in exceptions</w:t>
      </w:r>
      <w:r w:rsidRPr="00582D43">
        <w:rPr>
          <w:rFonts w:cstheme="minorHAnsi"/>
          <w:sz w:val="20"/>
          <w:szCs w:val="20"/>
        </w:rPr>
        <w:t xml:space="preserve"> </w:t>
      </w:r>
    </w:p>
    <w:p w:rsidRPr="00AE261A" w:rsidR="00023381" w:rsidP="00582D43" w14:paraId="5FC72E27" w14:textId="74711F7F">
      <w:pPr>
        <w:spacing w:after="0" w:line="240" w:lineRule="auto"/>
        <w:rPr>
          <w:rFonts w:cstheme="minorHAnsi"/>
          <w:bCs/>
          <w:sz w:val="20"/>
          <w:szCs w:val="20"/>
        </w:rPr>
      </w:pPr>
      <w:r w:rsidRPr="008366A2">
        <w:rPr>
          <w:rFonts w:eastAsiaTheme="majorEastAsia" w:cstheme="minorHAnsi"/>
          <w:bCs/>
          <w:sz w:val="20"/>
          <w:szCs w:val="16"/>
        </w:rPr>
        <w:t>•</w:t>
      </w:r>
      <w:r w:rsidRPr="00582D43">
        <w:rPr>
          <w:rFonts w:cstheme="minorHAnsi"/>
          <w:sz w:val="20"/>
          <w:szCs w:val="20"/>
        </w:rPr>
        <w:t xml:space="preserve">  Led successful implementation of SLA-driven case management system, improving </w:t>
      </w:r>
      <w:r w:rsidRPr="00582D43">
        <w:rPr>
          <w:rFonts w:cstheme="minorHAnsi"/>
          <w:b/>
          <w:bCs/>
          <w:sz w:val="20"/>
          <w:szCs w:val="20"/>
        </w:rPr>
        <w:t>turnaround time by ~25% and increasing SLA adherence by ~30%</w:t>
      </w:r>
      <w:r w:rsidRPr="00582D43">
        <w:rPr>
          <w:rFonts w:cstheme="minorHAnsi"/>
          <w:sz w:val="20"/>
          <w:szCs w:val="20"/>
        </w:rPr>
        <w:t>, significantly enhancing client servicing and transparency</w:t>
      </w:r>
      <w:r w:rsidRPr="00AE261A" w:rsidR="001A277D">
        <w:rPr>
          <w:rFonts w:cstheme="minorHAnsi"/>
          <w:sz w:val="20"/>
          <w:szCs w:val="20"/>
        </w:rPr>
        <w:tab/>
      </w:r>
      <w:r w:rsidRPr="00AE261A" w:rsidR="001A277D">
        <w:rPr>
          <w:rFonts w:cstheme="minorHAnsi"/>
          <w:sz w:val="20"/>
          <w:szCs w:val="20"/>
        </w:rPr>
        <w:tab/>
      </w:r>
      <w:r>
        <w:pict w14:anchorId="1ECF1C7B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6" style="width:1pt;height:1pt;margin-top:0;margin-left:0;position:absolute;z-index:251658240" type="#_x0000_t75">
            <v:imagedata r:id="rId7"/>
          </v:shape>
        </w:pict>
      </w:r>
    </w:p>
    <w:sectPr w:rsidSect="0083301D">
      <w:pgSz w:w="11906" w:h="16838" w:orient="portrait"/>
      <w:pgMar w:top="284" w:right="340" w:bottom="340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xmlns:w="http://schemas.openxmlformats.org/wordprocessingml/2006/main" w:abstractNumId="55">
    <w:nsid w:val="51e8f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504e1f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441de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b60a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5e7b4e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1577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24591a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5ef9f8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249f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011373D7"/>
    <w:multiLevelType w:val="multilevel"/>
    <w:tmpl w:val="96E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17A480F"/>
    <w:multiLevelType w:val="hybridMultilevel"/>
    <w:tmpl w:val="61905F6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3E224E7"/>
    <w:multiLevelType w:val="hybridMultilevel"/>
    <w:tmpl w:val="E098A33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06772DA2"/>
    <w:multiLevelType w:val="multilevel"/>
    <w:tmpl w:val="DB32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6AC2D07"/>
    <w:multiLevelType w:val="multilevel"/>
    <w:tmpl w:val="1EDA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7AA24C4"/>
    <w:multiLevelType w:val="hybridMultilevel"/>
    <w:tmpl w:val="6330C6DA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>
    <w:nsid w:val="0FB249F6"/>
    <w:multiLevelType w:val="multilevel"/>
    <w:tmpl w:val="3912C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3C345E0"/>
    <w:multiLevelType w:val="multilevel"/>
    <w:tmpl w:val="BD4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5701270"/>
    <w:multiLevelType w:val="multilevel"/>
    <w:tmpl w:val="10AE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67A0556"/>
    <w:multiLevelType w:val="multilevel"/>
    <w:tmpl w:val="C3EE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AAE37A2"/>
    <w:multiLevelType w:val="multilevel"/>
    <w:tmpl w:val="22B04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1BEF4826"/>
    <w:multiLevelType w:val="multilevel"/>
    <w:tmpl w:val="479C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0755351"/>
    <w:multiLevelType w:val="multilevel"/>
    <w:tmpl w:val="1F4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12C4935"/>
    <w:multiLevelType w:val="hybridMultilevel"/>
    <w:tmpl w:val="85C671CE"/>
    <w:lvl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217C4E9E"/>
    <w:multiLevelType w:val="hybridMultilevel"/>
    <w:tmpl w:val="7806EF1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25D35A60"/>
    <w:multiLevelType w:val="multilevel"/>
    <w:tmpl w:val="A6C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2B657957"/>
    <w:multiLevelType w:val="hybridMultilevel"/>
    <w:tmpl w:val="B180127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>
    <w:nsid w:val="2F340B69"/>
    <w:multiLevelType w:val="multilevel"/>
    <w:tmpl w:val="BF6E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0310304"/>
    <w:multiLevelType w:val="hybridMultilevel"/>
    <w:tmpl w:val="BCE4197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nsid w:val="30AD22E7"/>
    <w:multiLevelType w:val="multilevel"/>
    <w:tmpl w:val="722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24D78CA"/>
    <w:multiLevelType w:val="multilevel"/>
    <w:tmpl w:val="763A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28C6937"/>
    <w:multiLevelType w:val="multilevel"/>
    <w:tmpl w:val="5E24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5B64B11"/>
    <w:multiLevelType w:val="multilevel"/>
    <w:tmpl w:val="FC3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68C5FCD"/>
    <w:multiLevelType w:val="multilevel"/>
    <w:tmpl w:val="214E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8265280"/>
    <w:multiLevelType w:val="hybridMultilevel"/>
    <w:tmpl w:val="976A468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>
    <w:nsid w:val="394C6059"/>
    <w:multiLevelType w:val="hybridMultilevel"/>
    <w:tmpl w:val="46DCC956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>
    <w:nsid w:val="3B864D6B"/>
    <w:multiLevelType w:val="multilevel"/>
    <w:tmpl w:val="B48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3D8850B6"/>
    <w:multiLevelType w:val="hybridMultilevel"/>
    <w:tmpl w:val="49B4CEA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>
    <w:nsid w:val="3DD2615E"/>
    <w:multiLevelType w:val="hybridMultilevel"/>
    <w:tmpl w:val="627C8C6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>
    <w:nsid w:val="3DE81B02"/>
    <w:multiLevelType w:val="multilevel"/>
    <w:tmpl w:val="9606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12318AE"/>
    <w:multiLevelType w:val="hybridMultilevel"/>
    <w:tmpl w:val="E62CA48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>
    <w:nsid w:val="413A0A2A"/>
    <w:multiLevelType w:val="multilevel"/>
    <w:tmpl w:val="369E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470E3163"/>
    <w:multiLevelType w:val="hybridMultilevel"/>
    <w:tmpl w:val="B0FE9D6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>
    <w:nsid w:val="49CF4AFC"/>
    <w:multiLevelType w:val="multilevel"/>
    <w:tmpl w:val="EFC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63270AA9"/>
    <w:multiLevelType w:val="hybridMultilevel"/>
    <w:tmpl w:val="469C2AF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>
    <w:nsid w:val="63562222"/>
    <w:multiLevelType w:val="multilevel"/>
    <w:tmpl w:val="45A2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64DB77C3"/>
    <w:multiLevelType w:val="hybridMultilevel"/>
    <w:tmpl w:val="30E41EDE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>
    <w:nsid w:val="67DD4E60"/>
    <w:multiLevelType w:val="hybridMultilevel"/>
    <w:tmpl w:val="EC0E9E3E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>
    <w:nsid w:val="681B2AEA"/>
    <w:multiLevelType w:val="hybridMultilevel"/>
    <w:tmpl w:val="2644510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>
    <w:nsid w:val="68460488"/>
    <w:multiLevelType w:val="multilevel"/>
    <w:tmpl w:val="2FA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8B4095A"/>
    <w:multiLevelType w:val="hybridMultilevel"/>
    <w:tmpl w:val="DBF047E4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>
    <w:nsid w:val="70CC1590"/>
    <w:multiLevelType w:val="hybridMultilevel"/>
    <w:tmpl w:val="C4906AA0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>
    <w:nsid w:val="774308D2"/>
    <w:multiLevelType w:val="hybridMultilevel"/>
    <w:tmpl w:val="3F80A19E"/>
    <w:lvl w:ilvl="0">
      <w:start w:val="1"/>
      <w:numFmt w:val="bullet"/>
      <w:lvlText w:val=""/>
      <w:lvlJc w:val="left"/>
      <w:pPr>
        <w:ind w:left="806" w:hanging="360"/>
      </w:pPr>
      <w:rPr>
        <w:rFonts w:hint="default" w:ascii="Symbol" w:hAnsi="Symbol"/>
      </w:rPr>
    </w:lvl>
    <w:lvl w:ilvl="1" w:tentative="1">
      <w:start w:val="1"/>
      <w:numFmt w:val="bullet"/>
      <w:lvlText w:val="o"/>
      <w:lvlJc w:val="left"/>
      <w:pPr>
        <w:ind w:left="1526" w:hanging="360"/>
      </w:pPr>
      <w:rPr>
        <w:rFonts w:hint="default" w:ascii="Courier New" w:hAnsi="Courier New" w:cs="Courier New"/>
      </w:rPr>
    </w:lvl>
    <w:lvl w:ilvl="2" w:tentative="1">
      <w:start w:val="1"/>
      <w:numFmt w:val="bullet"/>
      <w:lvlText w:val=""/>
      <w:lvlJc w:val="left"/>
      <w:pPr>
        <w:ind w:left="2246" w:hanging="360"/>
      </w:pPr>
      <w:rPr>
        <w:rFonts w:hint="default" w:ascii="Wingdings" w:hAnsi="Wingdings"/>
      </w:rPr>
    </w:lvl>
    <w:lvl w:ilvl="3" w:tentative="1">
      <w:start w:val="1"/>
      <w:numFmt w:val="bullet"/>
      <w:lvlText w:val=""/>
      <w:lvlJc w:val="left"/>
      <w:pPr>
        <w:ind w:left="2966" w:hanging="360"/>
      </w:pPr>
      <w:rPr>
        <w:rFonts w:hint="default" w:ascii="Symbol" w:hAnsi="Symbol"/>
      </w:rPr>
    </w:lvl>
    <w:lvl w:ilvl="4" w:tentative="1">
      <w:start w:val="1"/>
      <w:numFmt w:val="bullet"/>
      <w:lvlText w:val="o"/>
      <w:lvlJc w:val="left"/>
      <w:pPr>
        <w:ind w:left="3686" w:hanging="360"/>
      </w:pPr>
      <w:rPr>
        <w:rFonts w:hint="default" w:ascii="Courier New" w:hAnsi="Courier New" w:cs="Courier New"/>
      </w:rPr>
    </w:lvl>
    <w:lvl w:ilvl="5" w:tentative="1">
      <w:start w:val="1"/>
      <w:numFmt w:val="bullet"/>
      <w:lvlText w:val=""/>
      <w:lvlJc w:val="left"/>
      <w:pPr>
        <w:ind w:left="4406" w:hanging="360"/>
      </w:pPr>
      <w:rPr>
        <w:rFonts w:hint="default" w:ascii="Wingdings" w:hAnsi="Wingdings"/>
      </w:rPr>
    </w:lvl>
    <w:lvl w:ilvl="6" w:tentative="1">
      <w:start w:val="1"/>
      <w:numFmt w:val="bullet"/>
      <w:lvlText w:val=""/>
      <w:lvlJc w:val="left"/>
      <w:pPr>
        <w:ind w:left="5126" w:hanging="360"/>
      </w:pPr>
      <w:rPr>
        <w:rFonts w:hint="default" w:ascii="Symbol" w:hAnsi="Symbol"/>
      </w:rPr>
    </w:lvl>
    <w:lvl w:ilvl="7" w:tentative="1">
      <w:start w:val="1"/>
      <w:numFmt w:val="bullet"/>
      <w:lvlText w:val="o"/>
      <w:lvlJc w:val="left"/>
      <w:pPr>
        <w:ind w:left="5846" w:hanging="360"/>
      </w:pPr>
      <w:rPr>
        <w:rFonts w:hint="default" w:ascii="Courier New" w:hAnsi="Courier New" w:cs="Courier New"/>
      </w:rPr>
    </w:lvl>
    <w:lvl w:ilvl="8" w:tentative="1">
      <w:start w:val="1"/>
      <w:numFmt w:val="bullet"/>
      <w:lvlText w:val=""/>
      <w:lvlJc w:val="left"/>
      <w:pPr>
        <w:ind w:left="6566" w:hanging="360"/>
      </w:pPr>
      <w:rPr>
        <w:rFonts w:hint="default" w:ascii="Wingdings" w:hAnsi="Wingdings"/>
      </w:rPr>
    </w:lvl>
  </w:abstractNum>
  <w:abstractNum w:abstractNumId="43">
    <w:nsid w:val="777174D7"/>
    <w:multiLevelType w:val="hybridMultilevel"/>
    <w:tmpl w:val="6584DF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7E3049D"/>
    <w:multiLevelType w:val="multilevel"/>
    <w:tmpl w:val="71986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>
    <w:nsid w:val="7C79008B"/>
    <w:multiLevelType w:val="multilevel"/>
    <w:tmpl w:val="16FA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>
    <w:nsid w:val="7DDF2F52"/>
    <w:multiLevelType w:val="multilevel"/>
    <w:tmpl w:val="41B6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1">
    <w:abstractNumId w:val="31"/>
  </w:num>
  <w:num w:numId="2">
    <w:abstractNumId w:val="9"/>
  </w:num>
  <w:num w:numId="3">
    <w:abstractNumId w:val="8"/>
  </w:num>
  <w:num w:numId="4">
    <w:abstractNumId w:val="35"/>
  </w:num>
  <w:num w:numId="5">
    <w:abstractNumId w:val="3"/>
  </w:num>
  <w:num w:numId="6">
    <w:abstractNumId w:val="22"/>
  </w:num>
  <w:num w:numId="7">
    <w:abstractNumId w:val="46"/>
  </w:num>
  <w:num w:numId="8">
    <w:abstractNumId w:val="44"/>
  </w:num>
  <w:num w:numId="9">
    <w:abstractNumId w:val="6"/>
  </w:num>
  <w:num w:numId="10">
    <w:abstractNumId w:val="0"/>
  </w:num>
  <w:num w:numId="11">
    <w:abstractNumId w:val="17"/>
  </w:num>
  <w:num w:numId="12">
    <w:abstractNumId w:val="12"/>
  </w:num>
  <w:num w:numId="13">
    <w:abstractNumId w:val="10"/>
  </w:num>
  <w:num w:numId="14">
    <w:abstractNumId w:val="23"/>
  </w:num>
  <w:num w:numId="15">
    <w:abstractNumId w:val="24"/>
  </w:num>
  <w:num w:numId="16">
    <w:abstractNumId w:val="41"/>
  </w:num>
  <w:num w:numId="17">
    <w:abstractNumId w:val="16"/>
  </w:num>
  <w:num w:numId="18">
    <w:abstractNumId w:val="14"/>
  </w:num>
  <w:num w:numId="19">
    <w:abstractNumId w:val="7"/>
  </w:num>
  <w:num w:numId="20">
    <w:abstractNumId w:val="37"/>
  </w:num>
  <w:num w:numId="21">
    <w:abstractNumId w:val="13"/>
  </w:num>
  <w:num w:numId="22">
    <w:abstractNumId w:val="5"/>
  </w:num>
  <w:num w:numId="23">
    <w:abstractNumId w:val="2"/>
  </w:num>
  <w:num w:numId="24">
    <w:abstractNumId w:val="29"/>
  </w:num>
  <w:num w:numId="25">
    <w:abstractNumId w:val="26"/>
  </w:num>
  <w:num w:numId="26">
    <w:abstractNumId w:val="39"/>
  </w:num>
  <w:num w:numId="27">
    <w:abstractNumId w:val="28"/>
  </w:num>
  <w:num w:numId="28">
    <w:abstractNumId w:val="18"/>
  </w:num>
  <w:num w:numId="29">
    <w:abstractNumId w:val="43"/>
  </w:num>
  <w:num w:numId="30">
    <w:abstractNumId w:val="1"/>
  </w:num>
  <w:num w:numId="31">
    <w:abstractNumId w:val="42"/>
  </w:num>
  <w:num w:numId="32">
    <w:abstractNumId w:val="21"/>
  </w:num>
  <w:num w:numId="33">
    <w:abstractNumId w:val="4"/>
  </w:num>
  <w:num w:numId="34">
    <w:abstractNumId w:val="38"/>
  </w:num>
  <w:num w:numId="35">
    <w:abstractNumId w:val="34"/>
  </w:num>
  <w:num w:numId="36">
    <w:abstractNumId w:val="27"/>
  </w:num>
  <w:num w:numId="37">
    <w:abstractNumId w:val="40"/>
  </w:num>
  <w:num w:numId="38">
    <w:abstractNumId w:val="20"/>
  </w:num>
  <w:num w:numId="39">
    <w:abstractNumId w:val="45"/>
  </w:num>
  <w:num w:numId="40">
    <w:abstractNumId w:val="32"/>
  </w:num>
  <w:num w:numId="41">
    <w:abstractNumId w:val="36"/>
  </w:num>
  <w:num w:numId="42">
    <w:abstractNumId w:val="33"/>
  </w:num>
  <w:num w:numId="43">
    <w:abstractNumId w:val="15"/>
  </w:num>
  <w:num w:numId="44">
    <w:abstractNumId w:val="30"/>
  </w:num>
  <w:num w:numId="45">
    <w:abstractNumId w:val="25"/>
  </w:num>
  <w:num w:numId="46">
    <w:abstractNumId w:val="19"/>
  </w:num>
  <w:num w:numId="4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16"/>
    <w:rsid w:val="000209BA"/>
    <w:rsid w:val="00020EAF"/>
    <w:rsid w:val="000220CA"/>
    <w:rsid w:val="00023381"/>
    <w:rsid w:val="00047929"/>
    <w:rsid w:val="0007765D"/>
    <w:rsid w:val="00084D2C"/>
    <w:rsid w:val="00085EF4"/>
    <w:rsid w:val="000904BA"/>
    <w:rsid w:val="00096ACB"/>
    <w:rsid w:val="000E7728"/>
    <w:rsid w:val="00114726"/>
    <w:rsid w:val="00115F18"/>
    <w:rsid w:val="001415A0"/>
    <w:rsid w:val="00151E42"/>
    <w:rsid w:val="00160098"/>
    <w:rsid w:val="0016444A"/>
    <w:rsid w:val="00166812"/>
    <w:rsid w:val="0017616C"/>
    <w:rsid w:val="00177F85"/>
    <w:rsid w:val="00181D52"/>
    <w:rsid w:val="001831EB"/>
    <w:rsid w:val="0019088D"/>
    <w:rsid w:val="00192FCE"/>
    <w:rsid w:val="001953E3"/>
    <w:rsid w:val="001A277D"/>
    <w:rsid w:val="001C08C1"/>
    <w:rsid w:val="001C3477"/>
    <w:rsid w:val="001D63B3"/>
    <w:rsid w:val="00230539"/>
    <w:rsid w:val="0025478D"/>
    <w:rsid w:val="002607B0"/>
    <w:rsid w:val="00261370"/>
    <w:rsid w:val="00265001"/>
    <w:rsid w:val="00271AB0"/>
    <w:rsid w:val="00273050"/>
    <w:rsid w:val="002A5A52"/>
    <w:rsid w:val="002B48AE"/>
    <w:rsid w:val="002C64E7"/>
    <w:rsid w:val="002D5AFF"/>
    <w:rsid w:val="002D5B0E"/>
    <w:rsid w:val="002D67CC"/>
    <w:rsid w:val="002E44DE"/>
    <w:rsid w:val="002F0F68"/>
    <w:rsid w:val="002F13A4"/>
    <w:rsid w:val="002F7BDF"/>
    <w:rsid w:val="00301914"/>
    <w:rsid w:val="00305674"/>
    <w:rsid w:val="0030609A"/>
    <w:rsid w:val="00314911"/>
    <w:rsid w:val="00317F4D"/>
    <w:rsid w:val="00321A1D"/>
    <w:rsid w:val="00331097"/>
    <w:rsid w:val="0034387A"/>
    <w:rsid w:val="00345C16"/>
    <w:rsid w:val="003627EE"/>
    <w:rsid w:val="00363FC1"/>
    <w:rsid w:val="003A4F1D"/>
    <w:rsid w:val="003C1141"/>
    <w:rsid w:val="003E6D84"/>
    <w:rsid w:val="003F4109"/>
    <w:rsid w:val="0040457E"/>
    <w:rsid w:val="004238DB"/>
    <w:rsid w:val="00424499"/>
    <w:rsid w:val="00427A14"/>
    <w:rsid w:val="0047015F"/>
    <w:rsid w:val="004744AE"/>
    <w:rsid w:val="004766DB"/>
    <w:rsid w:val="00492D84"/>
    <w:rsid w:val="004C7538"/>
    <w:rsid w:val="004D62DE"/>
    <w:rsid w:val="004D62EA"/>
    <w:rsid w:val="004E47AD"/>
    <w:rsid w:val="004F32B8"/>
    <w:rsid w:val="00504D8A"/>
    <w:rsid w:val="00505709"/>
    <w:rsid w:val="0053598B"/>
    <w:rsid w:val="00560113"/>
    <w:rsid w:val="0056523E"/>
    <w:rsid w:val="00575B10"/>
    <w:rsid w:val="00580ABB"/>
    <w:rsid w:val="00582D43"/>
    <w:rsid w:val="005963E3"/>
    <w:rsid w:val="005964BB"/>
    <w:rsid w:val="005A4692"/>
    <w:rsid w:val="005B176A"/>
    <w:rsid w:val="005C5A6E"/>
    <w:rsid w:val="005C7EDD"/>
    <w:rsid w:val="005D7BB1"/>
    <w:rsid w:val="005E4204"/>
    <w:rsid w:val="005F0307"/>
    <w:rsid w:val="005F58D2"/>
    <w:rsid w:val="006112CB"/>
    <w:rsid w:val="00616FB3"/>
    <w:rsid w:val="006270F5"/>
    <w:rsid w:val="00634692"/>
    <w:rsid w:val="00644794"/>
    <w:rsid w:val="00670FBF"/>
    <w:rsid w:val="006818CE"/>
    <w:rsid w:val="006925C7"/>
    <w:rsid w:val="006942B4"/>
    <w:rsid w:val="006A05E8"/>
    <w:rsid w:val="006B4DF3"/>
    <w:rsid w:val="006C539B"/>
    <w:rsid w:val="006D0B6C"/>
    <w:rsid w:val="006E06EB"/>
    <w:rsid w:val="006F2099"/>
    <w:rsid w:val="006F63D3"/>
    <w:rsid w:val="00712205"/>
    <w:rsid w:val="00722F00"/>
    <w:rsid w:val="007423F0"/>
    <w:rsid w:val="00754898"/>
    <w:rsid w:val="007A6B0E"/>
    <w:rsid w:val="007B0099"/>
    <w:rsid w:val="007B7A33"/>
    <w:rsid w:val="007C3B49"/>
    <w:rsid w:val="007C4CE4"/>
    <w:rsid w:val="007F1E5D"/>
    <w:rsid w:val="0080777C"/>
    <w:rsid w:val="00807DF5"/>
    <w:rsid w:val="00811FE0"/>
    <w:rsid w:val="008252A9"/>
    <w:rsid w:val="0083301D"/>
    <w:rsid w:val="008366A2"/>
    <w:rsid w:val="008419DE"/>
    <w:rsid w:val="00866B3F"/>
    <w:rsid w:val="008748F6"/>
    <w:rsid w:val="00886E2F"/>
    <w:rsid w:val="00892061"/>
    <w:rsid w:val="00897214"/>
    <w:rsid w:val="008B69F0"/>
    <w:rsid w:val="008C7C59"/>
    <w:rsid w:val="008D0BFD"/>
    <w:rsid w:val="008D655B"/>
    <w:rsid w:val="008F7A21"/>
    <w:rsid w:val="00900F56"/>
    <w:rsid w:val="00931A62"/>
    <w:rsid w:val="009332EB"/>
    <w:rsid w:val="009435E2"/>
    <w:rsid w:val="00944DE1"/>
    <w:rsid w:val="009469B4"/>
    <w:rsid w:val="00946CF5"/>
    <w:rsid w:val="0095023A"/>
    <w:rsid w:val="00954841"/>
    <w:rsid w:val="009737B4"/>
    <w:rsid w:val="009A67E7"/>
    <w:rsid w:val="009B0248"/>
    <w:rsid w:val="009B650A"/>
    <w:rsid w:val="009C1338"/>
    <w:rsid w:val="009C7912"/>
    <w:rsid w:val="009D18AE"/>
    <w:rsid w:val="009D3500"/>
    <w:rsid w:val="009D6E7B"/>
    <w:rsid w:val="009E358D"/>
    <w:rsid w:val="009F6EE1"/>
    <w:rsid w:val="009F7411"/>
    <w:rsid w:val="00A20840"/>
    <w:rsid w:val="00A22AA0"/>
    <w:rsid w:val="00A23373"/>
    <w:rsid w:val="00A24290"/>
    <w:rsid w:val="00A2460C"/>
    <w:rsid w:val="00A30736"/>
    <w:rsid w:val="00A35A10"/>
    <w:rsid w:val="00A422AB"/>
    <w:rsid w:val="00A42C0A"/>
    <w:rsid w:val="00A5031F"/>
    <w:rsid w:val="00A609E6"/>
    <w:rsid w:val="00A74F5A"/>
    <w:rsid w:val="00A81803"/>
    <w:rsid w:val="00A85EFA"/>
    <w:rsid w:val="00A8623B"/>
    <w:rsid w:val="00AA7A2A"/>
    <w:rsid w:val="00AB0AB4"/>
    <w:rsid w:val="00AB41C2"/>
    <w:rsid w:val="00AC2407"/>
    <w:rsid w:val="00AC4773"/>
    <w:rsid w:val="00AD0DB7"/>
    <w:rsid w:val="00AD3132"/>
    <w:rsid w:val="00AD48E5"/>
    <w:rsid w:val="00AE261A"/>
    <w:rsid w:val="00AE3879"/>
    <w:rsid w:val="00AE3DF9"/>
    <w:rsid w:val="00AE6DA0"/>
    <w:rsid w:val="00AF182E"/>
    <w:rsid w:val="00B11E8D"/>
    <w:rsid w:val="00B52A9A"/>
    <w:rsid w:val="00B6172C"/>
    <w:rsid w:val="00B67288"/>
    <w:rsid w:val="00BB5D63"/>
    <w:rsid w:val="00BE2A65"/>
    <w:rsid w:val="00BE79E7"/>
    <w:rsid w:val="00BF2705"/>
    <w:rsid w:val="00BF58AE"/>
    <w:rsid w:val="00C01ADC"/>
    <w:rsid w:val="00C075E0"/>
    <w:rsid w:val="00C11C3C"/>
    <w:rsid w:val="00C14644"/>
    <w:rsid w:val="00C15D9A"/>
    <w:rsid w:val="00C26734"/>
    <w:rsid w:val="00C26C86"/>
    <w:rsid w:val="00C34351"/>
    <w:rsid w:val="00C47CA9"/>
    <w:rsid w:val="00C54E34"/>
    <w:rsid w:val="00C70BB3"/>
    <w:rsid w:val="00C73E16"/>
    <w:rsid w:val="00C7648C"/>
    <w:rsid w:val="00C8404D"/>
    <w:rsid w:val="00C85C57"/>
    <w:rsid w:val="00CA3DE6"/>
    <w:rsid w:val="00CB6051"/>
    <w:rsid w:val="00CC1470"/>
    <w:rsid w:val="00CC4C9D"/>
    <w:rsid w:val="00CC6888"/>
    <w:rsid w:val="00CD367B"/>
    <w:rsid w:val="00CD3DF2"/>
    <w:rsid w:val="00CE05E7"/>
    <w:rsid w:val="00CE1F43"/>
    <w:rsid w:val="00CE68AC"/>
    <w:rsid w:val="00CF0BA1"/>
    <w:rsid w:val="00CF67C0"/>
    <w:rsid w:val="00CF7686"/>
    <w:rsid w:val="00D06603"/>
    <w:rsid w:val="00D1237F"/>
    <w:rsid w:val="00D2021A"/>
    <w:rsid w:val="00D4002D"/>
    <w:rsid w:val="00D413D8"/>
    <w:rsid w:val="00D516F1"/>
    <w:rsid w:val="00D5270C"/>
    <w:rsid w:val="00D5425E"/>
    <w:rsid w:val="00D622DC"/>
    <w:rsid w:val="00D62993"/>
    <w:rsid w:val="00D73B1E"/>
    <w:rsid w:val="00D90C38"/>
    <w:rsid w:val="00DA21E0"/>
    <w:rsid w:val="00DA71D5"/>
    <w:rsid w:val="00DC7EF0"/>
    <w:rsid w:val="00DD0CCB"/>
    <w:rsid w:val="00DD1651"/>
    <w:rsid w:val="00DE07B1"/>
    <w:rsid w:val="00DE48FC"/>
    <w:rsid w:val="00E058B4"/>
    <w:rsid w:val="00E3565B"/>
    <w:rsid w:val="00E4228F"/>
    <w:rsid w:val="00E91444"/>
    <w:rsid w:val="00EB5E66"/>
    <w:rsid w:val="00EC18AF"/>
    <w:rsid w:val="00EC763A"/>
    <w:rsid w:val="00ED603B"/>
    <w:rsid w:val="00EE04B0"/>
    <w:rsid w:val="00F176C1"/>
    <w:rsid w:val="00F50E99"/>
    <w:rsid w:val="00F54A2E"/>
    <w:rsid w:val="00F6029B"/>
    <w:rsid w:val="00F60B91"/>
    <w:rsid w:val="00F80346"/>
    <w:rsid w:val="00F85F6F"/>
    <w:rsid w:val="00F87042"/>
    <w:rsid w:val="00F93E00"/>
    <w:rsid w:val="00FB633E"/>
    <w:rsid w:val="00FD0FDC"/>
    <w:rsid w:val="00FE0393"/>
    <w:rsid w:val="00FE3067"/>
    <w:rsid w:val="05D58917"/>
    <w:rsid w:val="07EAFA1B"/>
    <w:rsid w:val="08090233"/>
    <w:rsid w:val="0B2308AC"/>
    <w:rsid w:val="13D5A7CD"/>
    <w:rsid w:val="13FC5F14"/>
    <w:rsid w:val="1437FD95"/>
    <w:rsid w:val="15B78DD2"/>
    <w:rsid w:val="1A333B52"/>
    <w:rsid w:val="1A333B52"/>
    <w:rsid w:val="1CFDF7F8"/>
    <w:rsid w:val="238FCAC8"/>
    <w:rsid w:val="24635D39"/>
    <w:rsid w:val="26D00440"/>
    <w:rsid w:val="346F3B21"/>
    <w:rsid w:val="3670FED1"/>
    <w:rsid w:val="3670FED1"/>
    <w:rsid w:val="368AD055"/>
    <w:rsid w:val="3755A548"/>
    <w:rsid w:val="43223202"/>
    <w:rsid w:val="4B664AA1"/>
    <w:rsid w:val="4B664AA1"/>
    <w:rsid w:val="50963327"/>
    <w:rsid w:val="5DC801D1"/>
    <w:rsid w:val="5F0A07DC"/>
    <w:rsid w:val="78D272FE"/>
    <w:rsid w:val="7A77694D"/>
    <w:rsid w:val="7CB0ECDC"/>
    <w:rsid w:val="7F331FFA"/>
    <w:rsid w:val="7F51E23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DE29CFF"/>
  <w15:chartTrackingRefBased/>
  <w15:docId w15:val="{FE69D471-571A-4236-ABB7-4A721ECE2F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8180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77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5C1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5C16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link w:val="Heading3"/>
    <w:uiPriority w:val="9"/>
    <w:rsid w:val="00345C16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5C16"/>
    <w:rPr>
      <w:b/>
      <w:bCs/>
    </w:rPr>
  </w:style>
  <w:style w:type="paragraph" w:styleId="NormalWeb">
    <w:name w:val="Normal (Web)"/>
    <w:basedOn w:val="Normal"/>
    <w:uiPriority w:val="99"/>
    <w:unhideWhenUsed/>
    <w:rsid w:val="00345C1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Heading4Char" w:customStyle="1">
    <w:name w:val="Heading 4 Char"/>
    <w:basedOn w:val="DefaultParagraphFont"/>
    <w:link w:val="Heading4"/>
    <w:uiPriority w:val="9"/>
    <w:rsid w:val="00345C1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345C16"/>
    <w:rPr>
      <w:i/>
      <w:iCs/>
    </w:rPr>
  </w:style>
  <w:style w:type="character" w:styleId="overflow-hidden" w:customStyle="1">
    <w:name w:val="overflow-hidden"/>
    <w:basedOn w:val="DefaultParagraphFont"/>
    <w:rsid w:val="00345C16"/>
  </w:style>
  <w:style w:type="paragraph" w:styleId="HTMLTopofForm">
    <w:name w:val="HTML Top of Form"/>
    <w:basedOn w:val="Normal"/>
    <w:next w:val="Normal"/>
    <w:link w:val="z-TopofFormChar"/>
    <w:hidden/>
    <w:uiPriority w:val="99"/>
    <w:semiHidden/>
    <w:unhideWhenUsed/>
    <w:rsid w:val="00345C16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TopofFormChar" w:customStyle="1">
    <w:name w:val="z-Top of Form Char"/>
    <w:basedOn w:val="DefaultParagraphFont"/>
    <w:link w:val="HTMLTopofForm"/>
    <w:uiPriority w:val="99"/>
    <w:semiHidden/>
    <w:rsid w:val="00345C16"/>
    <w:rPr>
      <w:rFonts w:ascii="Arial" w:hAnsi="Arial" w:eastAsia="Times New Roman" w:cs="Arial"/>
      <w:vanish/>
      <w:sz w:val="16"/>
      <w:szCs w:val="16"/>
      <w:lang w:eastAsia="en-IN"/>
    </w:rPr>
  </w:style>
  <w:style w:type="paragraph" w:styleId="HTMLBottomofForm">
    <w:name w:val="HTML Bottom of Form"/>
    <w:basedOn w:val="Normal"/>
    <w:next w:val="Normal"/>
    <w:link w:val="z-BottomofFormChar"/>
    <w:hidden/>
    <w:uiPriority w:val="99"/>
    <w:semiHidden/>
    <w:unhideWhenUsed/>
    <w:rsid w:val="00345C16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en-IN"/>
    </w:rPr>
  </w:style>
  <w:style w:type="character" w:styleId="z-BottomofFormChar" w:customStyle="1">
    <w:name w:val="z-Bottom of Form Char"/>
    <w:basedOn w:val="DefaultParagraphFont"/>
    <w:link w:val="HTMLBottomofForm"/>
    <w:uiPriority w:val="99"/>
    <w:semiHidden/>
    <w:rsid w:val="00345C16"/>
    <w:rPr>
      <w:rFonts w:ascii="Arial" w:hAnsi="Arial" w:eastAsia="Times New Roman" w:cs="Arial"/>
      <w:vanish/>
      <w:sz w:val="16"/>
      <w:szCs w:val="16"/>
      <w:lang w:eastAsia="en-IN"/>
    </w:rPr>
  </w:style>
  <w:style w:type="paragraph" w:styleId="ListParagraph">
    <w:name w:val="List Paragraph"/>
    <w:basedOn w:val="Normal"/>
    <w:uiPriority w:val="34"/>
    <w:qFormat/>
    <w:rsid w:val="00A81803"/>
    <w:pPr>
      <w:ind w:left="720"/>
      <w:contextualSpacing/>
    </w:pPr>
  </w:style>
  <w:style w:type="paragraph" w:styleId="Title">
    <w:name w:val="Title"/>
    <w:basedOn w:val="Normal"/>
    <w:link w:val="TitleChar"/>
    <w:uiPriority w:val="10"/>
    <w:qFormat/>
    <w:rsid w:val="0007765D"/>
    <w:pPr>
      <w:widowControl w:val="0"/>
      <w:autoSpaceDE w:val="0"/>
      <w:autoSpaceDN w:val="0"/>
      <w:spacing w:before="75" w:after="0" w:line="240" w:lineRule="auto"/>
      <w:ind w:left="79"/>
      <w:jc w:val="center"/>
    </w:pPr>
    <w:rPr>
      <w:rFonts w:ascii="Cambria" w:hAnsi="Cambria" w:eastAsia="Cambria" w:cs="Cambria"/>
      <w:sz w:val="40"/>
      <w:szCs w:val="40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07765D"/>
    <w:rPr>
      <w:rFonts w:ascii="Cambria" w:hAnsi="Cambria" w:eastAsia="Cambria" w:cs="Cambria"/>
      <w:sz w:val="40"/>
      <w:szCs w:val="40"/>
      <w:lang w:val="en-US"/>
    </w:rPr>
  </w:style>
  <w:style w:type="character" w:styleId="sr-only" w:customStyle="1">
    <w:name w:val="sr-only"/>
    <w:basedOn w:val="DefaultParagraphFont"/>
    <w:rsid w:val="000E7728"/>
  </w:style>
  <w:style w:type="paragraph" w:styleId="placeholder" w:customStyle="1">
    <w:name w:val="placeholder"/>
    <w:basedOn w:val="Normal"/>
    <w:rsid w:val="000E77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ms-15" w:customStyle="1">
    <w:name w:val="ms-1.5"/>
    <w:basedOn w:val="DefaultParagraphFont"/>
    <w:rsid w:val="000E7728"/>
  </w:style>
  <w:style w:type="table" w:styleId="TableGrid">
    <w:name w:val="Table Grid"/>
    <w:basedOn w:val="TableNormal"/>
    <w:uiPriority w:val="39"/>
    <w:rsid w:val="000E7728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05674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305674"/>
    <w:rPr>
      <w:color w:val="605E5C"/>
      <w:shd w:val="clear" w:color="auto" w:fill="E1DFDD"/>
    </w:rPr>
  </w:style>
  <w:style w:type="character" w:styleId="whitespace-normal" w:customStyle="1">
    <w:name w:val="whitespace-normal"/>
    <w:basedOn w:val="DefaultParagraphFont"/>
    <w:rsid w:val="00C85C57"/>
  </w:style>
  <w:style w:type="character" w:styleId="Heading2Char" w:customStyle="1">
    <w:name w:val="Heading 2 Char"/>
    <w:basedOn w:val="DefaultParagraphFont"/>
    <w:link w:val="Heading2"/>
    <w:uiPriority w:val="9"/>
    <w:semiHidden/>
    <w:rsid w:val="0080777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styles" Target="styles.xml" Id="rId10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customXml" Target="../customXml/item1.xml" Id="rId4" /><Relationship Type="http://schemas.openxmlformats.org/officeDocument/2006/relationships/customXml" Target="../customXml/item2.xml" Id="rId5" /><Relationship Type="http://schemas.openxmlformats.org/officeDocument/2006/relationships/customXml" Target="../customXml/item3.xml" Id="rId6" /><Relationship Type="http://schemas.openxmlformats.org/officeDocument/2006/relationships/image" Target="https://rdxfootmark.naukri.com/v2/track/openCv?trackingInfo=a4317694036714855d44a567bc76a8d1134f4b0419514c4847440321091b5b58120b1701144758540d435601514841481f0f2b561358191b195115495d0c00584e4209430247460c590858184508105042445b0c0f054e4108120211474a411b02154e49405d58380c4f03434b110d140612415b551b4d5849564360441403084b281e0103030510425e550e55480115034048154a571b594d170e12061643515d1b1c6&amp;docType=docx" TargetMode="External" Id="rId7" /><Relationship Type="http://schemas.openxmlformats.org/officeDocument/2006/relationships/theme" Target="theme/theme1.xml" Id="rId8" /><Relationship Type="http://schemas.openxmlformats.org/officeDocument/2006/relationships/numbering" Target="numbering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5215E1-1A2A-49A0-819C-B57743B645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16F02A-D408-42AD-A617-8A8F2C167235}">
  <ds:schemaRefs>
    <ds:schemaRef ds:uri="http://schemas.microsoft.com/office/2006/metadata/properties"/>
    <ds:schemaRef ds:uri="http://schemas.microsoft.com/office/infopath/2007/PartnerControls"/>
    <ds:schemaRef ds:uri="ddd1a79c-2787-44b8-a3a5-4c5b8ae2f338"/>
  </ds:schemaRefs>
</ds:datastoreItem>
</file>

<file path=customXml/itemProps3.xml><?xml version="1.0" encoding="utf-8"?>
<ds:datastoreItem xmlns:ds="http://schemas.openxmlformats.org/officeDocument/2006/customXml" ds:itemID="{78B7C660-DF9C-4D77-AD95-58E06B001EE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Priyanka Bhor</dc:creator>
  <cp:lastModifiedBy>Sowmya S</cp:lastModifiedBy>
  <cp:revision>28</cp:revision>
  <dcterms:created xsi:type="dcterms:W3CDTF">2026-04-09T06:05:00Z</dcterms:created>
  <dcterms:modified xsi:type="dcterms:W3CDTF">2026-08-04T06:09:50Z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