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5D9C7" w14:textId="63D0F04B" w:rsidR="00044551" w:rsidRPr="00044551" w:rsidRDefault="00044551" w:rsidP="00044551">
      <w:pPr>
        <w:pStyle w:val="Title"/>
      </w:pPr>
      <w:r>
        <w:t xml:space="preserve">                        </w:t>
      </w:r>
      <w:r w:rsidRPr="00044551">
        <w:t>Proposed Solution</w:t>
      </w:r>
    </w:p>
    <w:p w14:paraId="545072AB" w14:textId="77777777" w:rsidR="00044551" w:rsidRPr="00044551" w:rsidRDefault="00044551" w:rsidP="00044551">
      <w:pPr>
        <w:pStyle w:val="Heading1"/>
        <w:rPr>
          <w:color w:val="000000" w:themeColor="text1"/>
        </w:rPr>
      </w:pPr>
      <w:r w:rsidRPr="00044551">
        <w:rPr>
          <w:color w:val="000000" w:themeColor="text1"/>
        </w:rPr>
        <w:t>1. Overview</w:t>
      </w:r>
    </w:p>
    <w:p w14:paraId="2D4BFFFC" w14:textId="77777777" w:rsidR="00044551" w:rsidRPr="00044551" w:rsidRDefault="00044551" w:rsidP="00044551">
      <w:pPr>
        <w:spacing w:after="160" w:line="278" w:lineRule="auto"/>
      </w:pPr>
      <w:r w:rsidRPr="00044551">
        <w:t>EduGenie is a Google Gemini powered educational assistant designed to support students through an interactive web application.</w:t>
      </w:r>
    </w:p>
    <w:p w14:paraId="57A835AC" w14:textId="77777777" w:rsidR="00044551" w:rsidRPr="00044551" w:rsidRDefault="00044551" w:rsidP="00044551">
      <w:pPr>
        <w:pStyle w:val="Heading1"/>
        <w:rPr>
          <w:color w:val="000000" w:themeColor="text1"/>
        </w:rPr>
      </w:pPr>
      <w:r w:rsidRPr="00044551">
        <w:rPr>
          <w:color w:val="000000" w:themeColor="text1"/>
        </w:rPr>
        <w:t>2. Proposed Modules</w:t>
      </w:r>
    </w:p>
    <w:p w14:paraId="6B1FDA21" w14:textId="77777777" w:rsidR="00044551" w:rsidRPr="00044551" w:rsidRDefault="00044551" w:rsidP="00044551">
      <w:pPr>
        <w:spacing w:after="160" w:line="278" w:lineRule="auto"/>
        <w:rPr>
          <w:b/>
          <w:bCs/>
        </w:rPr>
      </w:pPr>
      <w:r w:rsidRPr="00044551">
        <w:rPr>
          <w:b/>
          <w:bCs/>
        </w:rPr>
        <w:t>Module 1: Question and Answer</w:t>
      </w:r>
    </w:p>
    <w:p w14:paraId="40000B3D" w14:textId="77777777" w:rsidR="00044551" w:rsidRPr="00044551" w:rsidRDefault="00044551" w:rsidP="00044551">
      <w:pPr>
        <w:spacing w:after="160" w:line="278" w:lineRule="auto"/>
      </w:pPr>
      <w:r w:rsidRPr="00044551">
        <w:t>Accepts educational questions and returns relevant AI-generated answers.</w:t>
      </w:r>
    </w:p>
    <w:p w14:paraId="5CBC08B0" w14:textId="77777777" w:rsidR="00044551" w:rsidRPr="00044551" w:rsidRDefault="00044551" w:rsidP="00044551">
      <w:pPr>
        <w:spacing w:after="160" w:line="278" w:lineRule="auto"/>
        <w:rPr>
          <w:b/>
          <w:bCs/>
        </w:rPr>
      </w:pPr>
      <w:r w:rsidRPr="00044551">
        <w:rPr>
          <w:b/>
          <w:bCs/>
        </w:rPr>
        <w:t>Module 2: Concept Explanation</w:t>
      </w:r>
    </w:p>
    <w:p w14:paraId="34A6267F" w14:textId="77777777" w:rsidR="00044551" w:rsidRPr="00044551" w:rsidRDefault="00044551" w:rsidP="00044551">
      <w:pPr>
        <w:spacing w:after="160" w:line="278" w:lineRule="auto"/>
      </w:pPr>
      <w:r w:rsidRPr="00044551">
        <w:t>Explains difficult topics in simple English and provides examples where appropriate.</w:t>
      </w:r>
    </w:p>
    <w:p w14:paraId="651FB8D1" w14:textId="77777777" w:rsidR="00044551" w:rsidRPr="00044551" w:rsidRDefault="00044551" w:rsidP="00044551">
      <w:pPr>
        <w:spacing w:after="160" w:line="278" w:lineRule="auto"/>
        <w:rPr>
          <w:b/>
          <w:bCs/>
        </w:rPr>
      </w:pPr>
      <w:r w:rsidRPr="00044551">
        <w:rPr>
          <w:b/>
          <w:bCs/>
        </w:rPr>
        <w:t>Module 3: Quiz Generation</w:t>
      </w:r>
    </w:p>
    <w:p w14:paraId="0D020C3C" w14:textId="77777777" w:rsidR="00044551" w:rsidRPr="00044551" w:rsidRDefault="00044551" w:rsidP="00044551">
      <w:pPr>
        <w:spacing w:after="160" w:line="278" w:lineRule="auto"/>
      </w:pPr>
      <w:r w:rsidRPr="00044551">
        <w:t>Generates three multiple-choice questions with four options per question. Users can submit their answers and view their scores.</w:t>
      </w:r>
    </w:p>
    <w:p w14:paraId="229C1943" w14:textId="77777777" w:rsidR="00044551" w:rsidRPr="00044551" w:rsidRDefault="00044551" w:rsidP="00044551">
      <w:pPr>
        <w:spacing w:after="160" w:line="278" w:lineRule="auto"/>
        <w:rPr>
          <w:b/>
          <w:bCs/>
        </w:rPr>
      </w:pPr>
      <w:r w:rsidRPr="00044551">
        <w:rPr>
          <w:b/>
          <w:bCs/>
        </w:rPr>
        <w:t>Module 4: Text Summarization</w:t>
      </w:r>
    </w:p>
    <w:p w14:paraId="5981F368" w14:textId="77777777" w:rsidR="00044551" w:rsidRPr="00044551" w:rsidRDefault="00044551" w:rsidP="00044551">
      <w:pPr>
        <w:spacing w:after="160" w:line="278" w:lineRule="auto"/>
      </w:pPr>
      <w:r w:rsidRPr="00044551">
        <w:t>Converts long educational passages into concise summaries that support quick revision.</w:t>
      </w:r>
    </w:p>
    <w:p w14:paraId="6963D557" w14:textId="77777777" w:rsidR="00044551" w:rsidRPr="00044551" w:rsidRDefault="00044551" w:rsidP="00044551">
      <w:pPr>
        <w:spacing w:after="160" w:line="278" w:lineRule="auto"/>
        <w:rPr>
          <w:b/>
          <w:bCs/>
        </w:rPr>
      </w:pPr>
      <w:r w:rsidRPr="00044551">
        <w:rPr>
          <w:b/>
          <w:bCs/>
        </w:rPr>
        <w:t>Module 5: Personalized Learning Path</w:t>
      </w:r>
    </w:p>
    <w:p w14:paraId="35FC4E69" w14:textId="77777777" w:rsidR="00044551" w:rsidRPr="00044551" w:rsidRDefault="00044551" w:rsidP="00044551">
      <w:pPr>
        <w:spacing w:after="160" w:line="278" w:lineRule="auto"/>
      </w:pPr>
      <w:r w:rsidRPr="00044551">
        <w:t>Generates a structured roadmap containing learning topics, suggested practice activities, and learning resources.</w:t>
      </w:r>
    </w:p>
    <w:p w14:paraId="2B58E9E3" w14:textId="77777777" w:rsidR="00044551" w:rsidRPr="00044551" w:rsidRDefault="00044551" w:rsidP="00044551">
      <w:pPr>
        <w:pStyle w:val="Heading1"/>
        <w:rPr>
          <w:color w:val="000000" w:themeColor="text1"/>
        </w:rPr>
      </w:pPr>
      <w:r w:rsidRPr="00044551">
        <w:rPr>
          <w:color w:val="000000" w:themeColor="text1"/>
        </w:rPr>
        <w:t>3. Working Process</w:t>
      </w:r>
    </w:p>
    <w:p w14:paraId="0D1177D8" w14:textId="77777777" w:rsidR="00044551" w:rsidRPr="00044551" w:rsidRDefault="00044551" w:rsidP="00044551">
      <w:pPr>
        <w:numPr>
          <w:ilvl w:val="0"/>
          <w:numId w:val="1"/>
        </w:numPr>
        <w:spacing w:after="160" w:line="278" w:lineRule="auto"/>
      </w:pPr>
      <w:r w:rsidRPr="00044551">
        <w:t>The user opens the EduGenie dashboard.</w:t>
      </w:r>
    </w:p>
    <w:p w14:paraId="722F4CCB" w14:textId="77777777" w:rsidR="00044551" w:rsidRPr="00044551" w:rsidRDefault="00044551" w:rsidP="00044551">
      <w:pPr>
        <w:numPr>
          <w:ilvl w:val="0"/>
          <w:numId w:val="1"/>
        </w:numPr>
        <w:spacing w:after="160" w:line="278" w:lineRule="auto"/>
      </w:pPr>
      <w:r w:rsidRPr="00044551">
        <w:t>The user selects a learning feature.</w:t>
      </w:r>
    </w:p>
    <w:p w14:paraId="1BA1F1D9" w14:textId="77777777" w:rsidR="00044551" w:rsidRPr="00044551" w:rsidRDefault="00044551" w:rsidP="00044551">
      <w:pPr>
        <w:numPr>
          <w:ilvl w:val="0"/>
          <w:numId w:val="1"/>
        </w:numPr>
        <w:spacing w:after="160" w:line="278" w:lineRule="auto"/>
      </w:pPr>
      <w:r w:rsidRPr="00044551">
        <w:t>The user enters the required information.</w:t>
      </w:r>
    </w:p>
    <w:p w14:paraId="2EC7CD1A" w14:textId="77777777" w:rsidR="00044551" w:rsidRPr="00044551" w:rsidRDefault="00044551" w:rsidP="00044551">
      <w:pPr>
        <w:numPr>
          <w:ilvl w:val="0"/>
          <w:numId w:val="1"/>
        </w:numPr>
        <w:spacing w:after="160" w:line="278" w:lineRule="auto"/>
      </w:pPr>
      <w:r w:rsidRPr="00044551">
        <w:t>The frontend sends the request to FastAPI.</w:t>
      </w:r>
    </w:p>
    <w:p w14:paraId="42142BEC" w14:textId="77777777" w:rsidR="00044551" w:rsidRPr="00044551" w:rsidRDefault="00044551" w:rsidP="00044551">
      <w:pPr>
        <w:numPr>
          <w:ilvl w:val="0"/>
          <w:numId w:val="1"/>
        </w:numPr>
        <w:spacing w:after="160" w:line="278" w:lineRule="auto"/>
      </w:pPr>
      <w:r w:rsidRPr="00044551">
        <w:t>The backend processes the request through the corresponding module.</w:t>
      </w:r>
    </w:p>
    <w:p w14:paraId="1AE5CF88" w14:textId="77777777" w:rsidR="00044551" w:rsidRPr="00044551" w:rsidRDefault="00044551" w:rsidP="00044551">
      <w:pPr>
        <w:numPr>
          <w:ilvl w:val="0"/>
          <w:numId w:val="1"/>
        </w:numPr>
        <w:spacing w:after="160" w:line="278" w:lineRule="auto"/>
      </w:pPr>
      <w:r w:rsidRPr="00044551">
        <w:t>The AI service generates the required response.</w:t>
      </w:r>
    </w:p>
    <w:p w14:paraId="7D57633A" w14:textId="77777777" w:rsidR="00044551" w:rsidRPr="00044551" w:rsidRDefault="00044551" w:rsidP="00044551">
      <w:pPr>
        <w:numPr>
          <w:ilvl w:val="0"/>
          <w:numId w:val="1"/>
        </w:numPr>
        <w:spacing w:after="160" w:line="278" w:lineRule="auto"/>
      </w:pPr>
      <w:r w:rsidRPr="00044551">
        <w:t>The backend returns the result.</w:t>
      </w:r>
    </w:p>
    <w:p w14:paraId="1C86AB92" w14:textId="77777777" w:rsidR="00044551" w:rsidRPr="00044551" w:rsidRDefault="00044551" w:rsidP="00044551">
      <w:pPr>
        <w:numPr>
          <w:ilvl w:val="0"/>
          <w:numId w:val="1"/>
        </w:numPr>
        <w:spacing w:after="160" w:line="278" w:lineRule="auto"/>
      </w:pPr>
      <w:r w:rsidRPr="00044551">
        <w:t>The frontend displays the output.</w:t>
      </w:r>
    </w:p>
    <w:p w14:paraId="7570D17C" w14:textId="77777777" w:rsidR="00044551" w:rsidRPr="00044551" w:rsidRDefault="00044551" w:rsidP="00044551">
      <w:pPr>
        <w:pStyle w:val="Heading1"/>
        <w:rPr>
          <w:color w:val="000000" w:themeColor="text1"/>
        </w:rPr>
      </w:pPr>
      <w:r w:rsidRPr="00044551">
        <w:rPr>
          <w:color w:val="000000" w:themeColor="text1"/>
        </w:rPr>
        <w:t>4. Expected Benefits</w:t>
      </w:r>
    </w:p>
    <w:p w14:paraId="04216CE6" w14:textId="77777777" w:rsidR="00044551" w:rsidRPr="00044551" w:rsidRDefault="00044551" w:rsidP="00044551">
      <w:pPr>
        <w:numPr>
          <w:ilvl w:val="0"/>
          <w:numId w:val="2"/>
        </w:numPr>
        <w:spacing w:after="160" w:line="278" w:lineRule="auto"/>
      </w:pPr>
      <w:r w:rsidRPr="00044551">
        <w:t>Convenient access to learning features.</w:t>
      </w:r>
    </w:p>
    <w:p w14:paraId="115B67EF" w14:textId="77777777" w:rsidR="00044551" w:rsidRPr="00044551" w:rsidRDefault="00044551" w:rsidP="00044551">
      <w:pPr>
        <w:numPr>
          <w:ilvl w:val="0"/>
          <w:numId w:val="2"/>
        </w:numPr>
        <w:spacing w:after="160" w:line="278" w:lineRule="auto"/>
      </w:pPr>
      <w:r w:rsidRPr="00044551">
        <w:lastRenderedPageBreak/>
        <w:t>Beginner-friendly educational explanations.</w:t>
      </w:r>
    </w:p>
    <w:p w14:paraId="7AAEEE06" w14:textId="77777777" w:rsidR="00044551" w:rsidRPr="00044551" w:rsidRDefault="00044551" w:rsidP="00044551">
      <w:pPr>
        <w:numPr>
          <w:ilvl w:val="0"/>
          <w:numId w:val="2"/>
        </w:numPr>
        <w:spacing w:after="160" w:line="278" w:lineRule="auto"/>
      </w:pPr>
      <w:r w:rsidRPr="00044551">
        <w:t>Interactive self-assessment.</w:t>
      </w:r>
    </w:p>
    <w:p w14:paraId="23EE50D8" w14:textId="77777777" w:rsidR="00044551" w:rsidRPr="00044551" w:rsidRDefault="00044551" w:rsidP="00044551">
      <w:pPr>
        <w:numPr>
          <w:ilvl w:val="0"/>
          <w:numId w:val="2"/>
        </w:numPr>
        <w:spacing w:after="160" w:line="278" w:lineRule="auto"/>
      </w:pPr>
      <w:r w:rsidRPr="00044551">
        <w:t>Faster revision.</w:t>
      </w:r>
    </w:p>
    <w:p w14:paraId="08A04145" w14:textId="77777777" w:rsidR="00044551" w:rsidRPr="00044551" w:rsidRDefault="00044551" w:rsidP="00044551">
      <w:pPr>
        <w:numPr>
          <w:ilvl w:val="0"/>
          <w:numId w:val="2"/>
        </w:numPr>
        <w:spacing w:after="160" w:line="278" w:lineRule="auto"/>
      </w:pPr>
      <w:r w:rsidRPr="00044551">
        <w:t>Structured learning guidance.</w:t>
      </w:r>
    </w:p>
    <w:p w14:paraId="06F49C88" w14:textId="77777777" w:rsidR="00044551" w:rsidRPr="00044551" w:rsidRDefault="00044551" w:rsidP="00044551">
      <w:pPr>
        <w:pStyle w:val="Heading1"/>
        <w:rPr>
          <w:color w:val="000000" w:themeColor="text1"/>
        </w:rPr>
      </w:pPr>
      <w:r w:rsidRPr="00044551">
        <w:rPr>
          <w:color w:val="000000" w:themeColor="text1"/>
        </w:rPr>
        <w:t>5. Conclusion</w:t>
      </w:r>
    </w:p>
    <w:p w14:paraId="7125C42D" w14:textId="77777777" w:rsidR="00044551" w:rsidRPr="00044551" w:rsidRDefault="00044551" w:rsidP="00044551">
      <w:pPr>
        <w:spacing w:after="160" w:line="278" w:lineRule="auto"/>
      </w:pPr>
      <w:r w:rsidRPr="00044551">
        <w:t>EduGenie provides a modular solution that combines AI-assisted educational activities in one user-friendly web application.</w:t>
      </w:r>
    </w:p>
    <w:p w14:paraId="3B704E06" w14:textId="77777777" w:rsidR="00044551" w:rsidRDefault="00044551"/>
    <w:sectPr w:rsidR="0004455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24F41"/>
    <w:multiLevelType w:val="multilevel"/>
    <w:tmpl w:val="5BD44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144A63"/>
    <w:multiLevelType w:val="multilevel"/>
    <w:tmpl w:val="F770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086480">
    <w:abstractNumId w:val="0"/>
  </w:num>
  <w:num w:numId="2" w16cid:durableId="1695813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551"/>
    <w:rsid w:val="00044551"/>
    <w:rsid w:val="00EF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3AAE"/>
  <w15:chartTrackingRefBased/>
  <w15:docId w15:val="{086F3694-0DAA-48B9-AC0F-6674BD588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551"/>
  </w:style>
  <w:style w:type="paragraph" w:styleId="Heading1">
    <w:name w:val="heading 1"/>
    <w:basedOn w:val="Normal"/>
    <w:next w:val="Normal"/>
    <w:link w:val="Heading1Char"/>
    <w:uiPriority w:val="9"/>
    <w:qFormat/>
    <w:rsid w:val="000445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5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5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5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5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5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5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5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5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551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551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551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551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551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551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5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551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5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44551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44551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551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44551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4455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4455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44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551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551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551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044551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44551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044551"/>
    <w:rPr>
      <w:b/>
      <w:bCs/>
    </w:rPr>
  </w:style>
  <w:style w:type="character" w:styleId="Emphasis">
    <w:name w:val="Emphasis"/>
    <w:basedOn w:val="DefaultParagraphFont"/>
    <w:uiPriority w:val="20"/>
    <w:qFormat/>
    <w:rsid w:val="00044551"/>
    <w:rPr>
      <w:i/>
      <w:iCs/>
    </w:rPr>
  </w:style>
  <w:style w:type="paragraph" w:styleId="NoSpacing">
    <w:name w:val="No Spacing"/>
    <w:uiPriority w:val="1"/>
    <w:qFormat/>
    <w:rsid w:val="0004455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44551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044551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04455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455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</dc:creator>
  <cp:keywords/>
  <dc:description/>
  <cp:lastModifiedBy>Gopika S</cp:lastModifiedBy>
  <cp:revision>1</cp:revision>
  <dcterms:created xsi:type="dcterms:W3CDTF">2026-10-02T17:32:00Z</dcterms:created>
  <dcterms:modified xsi:type="dcterms:W3CDTF">2026-10-02T17:33:00Z</dcterms:modified>
</cp:coreProperties>
</file>