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0975" w14:textId="3126C225" w:rsidR="008150AA" w:rsidRPr="008150AA" w:rsidRDefault="008150AA" w:rsidP="008150AA">
      <w:pPr>
        <w:pStyle w:val="Title"/>
      </w:pPr>
      <w:r>
        <w:t xml:space="preserve">                     </w:t>
      </w:r>
      <w:r w:rsidRPr="008150AA">
        <w:t>Solution Architecture</w:t>
      </w:r>
    </w:p>
    <w:p w14:paraId="43579510" w14:textId="77777777" w:rsidR="008150AA" w:rsidRPr="008150AA" w:rsidRDefault="008150AA" w:rsidP="008150AA">
      <w:pPr>
        <w:pStyle w:val="Heading1"/>
        <w:rPr>
          <w:color w:val="000000" w:themeColor="text1"/>
        </w:rPr>
      </w:pPr>
      <w:r w:rsidRPr="008150AA">
        <w:rPr>
          <w:color w:val="000000" w:themeColor="text1"/>
        </w:rPr>
        <w:t>1. Architecture Overview</w:t>
      </w:r>
    </w:p>
    <w:p w14:paraId="11FE4C33" w14:textId="77777777" w:rsidR="008150AA" w:rsidRPr="008150AA" w:rsidRDefault="008150AA" w:rsidP="008150AA">
      <w:r w:rsidRPr="008150AA">
        <w:t>EduGenie follows a modular web application architecture with separate frontend, backend, AI service, and feature modules.</w:t>
      </w:r>
    </w:p>
    <w:p w14:paraId="63BDFBA5" w14:textId="77777777" w:rsidR="008150AA" w:rsidRPr="008150AA" w:rsidRDefault="008150AA" w:rsidP="008150AA">
      <w:pPr>
        <w:pStyle w:val="Heading1"/>
        <w:rPr>
          <w:color w:val="000000" w:themeColor="text1"/>
        </w:rPr>
      </w:pPr>
      <w:r w:rsidRPr="008150AA">
        <w:rPr>
          <w:color w:val="000000" w:themeColor="text1"/>
        </w:rPr>
        <w:t>2. Presentation Layer</w:t>
      </w:r>
    </w:p>
    <w:p w14:paraId="0A6BCED9" w14:textId="77777777" w:rsidR="008150AA" w:rsidRPr="008150AA" w:rsidRDefault="008150AA" w:rsidP="008150AA">
      <w:r w:rsidRPr="008150AA">
        <w:t>The presentation layer uses HTML, CSS, and JavaScript.</w:t>
      </w:r>
    </w:p>
    <w:p w14:paraId="64EB0F81" w14:textId="77777777" w:rsidR="008150AA" w:rsidRPr="008150AA" w:rsidRDefault="008150AA" w:rsidP="008150AA">
      <w:r w:rsidRPr="008150AA">
        <w:t>It provides the dashboard, feature forms, input validation feedback, loading indicators, and result displays.</w:t>
      </w:r>
    </w:p>
    <w:p w14:paraId="28BEBC4E" w14:textId="77777777" w:rsidR="008150AA" w:rsidRPr="008150AA" w:rsidRDefault="008150AA" w:rsidP="008150AA">
      <w:pPr>
        <w:pStyle w:val="Heading1"/>
        <w:rPr>
          <w:color w:val="000000" w:themeColor="text1"/>
        </w:rPr>
      </w:pPr>
      <w:r w:rsidRPr="008150AA">
        <w:rPr>
          <w:color w:val="000000" w:themeColor="text1"/>
        </w:rPr>
        <w:t>3. Backend Layer</w:t>
      </w:r>
    </w:p>
    <w:p w14:paraId="384ABA27" w14:textId="77777777" w:rsidR="008150AA" w:rsidRPr="008150AA" w:rsidRDefault="008150AA" w:rsidP="008150AA">
      <w:r w:rsidRPr="008150AA">
        <w:t>FastAPI manages API endpoints, validates incoming requests, invokes feature modules, and returns structured responses.</w:t>
      </w:r>
    </w:p>
    <w:p w14:paraId="25D43E64" w14:textId="77777777" w:rsidR="008150AA" w:rsidRPr="008150AA" w:rsidRDefault="008150AA" w:rsidP="008150AA">
      <w:pPr>
        <w:pStyle w:val="Heading1"/>
        <w:rPr>
          <w:color w:val="000000" w:themeColor="text1"/>
        </w:rPr>
      </w:pPr>
      <w:r w:rsidRPr="008150AA">
        <w:rPr>
          <w:color w:val="000000" w:themeColor="text1"/>
        </w:rPr>
        <w:t>4. Feature Modules</w:t>
      </w:r>
    </w:p>
    <w:p w14:paraId="5A6A3C19" w14:textId="77777777" w:rsidR="008150AA" w:rsidRPr="008150AA" w:rsidRDefault="008150AA" w:rsidP="008150AA">
      <w:pPr>
        <w:numPr>
          <w:ilvl w:val="0"/>
          <w:numId w:val="1"/>
        </w:numPr>
      </w:pPr>
      <w:r w:rsidRPr="008150AA">
        <w:t>qna.py – Question answering</w:t>
      </w:r>
    </w:p>
    <w:p w14:paraId="389066A5" w14:textId="77777777" w:rsidR="008150AA" w:rsidRPr="008150AA" w:rsidRDefault="008150AA" w:rsidP="008150AA">
      <w:pPr>
        <w:numPr>
          <w:ilvl w:val="0"/>
          <w:numId w:val="1"/>
        </w:numPr>
      </w:pPr>
      <w:r w:rsidRPr="008150AA">
        <w:t>explanation_module.py – Concept explanations</w:t>
      </w:r>
    </w:p>
    <w:p w14:paraId="16BEA06F" w14:textId="77777777" w:rsidR="008150AA" w:rsidRPr="008150AA" w:rsidRDefault="008150AA" w:rsidP="008150AA">
      <w:pPr>
        <w:numPr>
          <w:ilvl w:val="0"/>
          <w:numId w:val="1"/>
        </w:numPr>
      </w:pPr>
      <w:r w:rsidRPr="008150AA">
        <w:t>quiz_module.py – Quiz generation and validation</w:t>
      </w:r>
    </w:p>
    <w:p w14:paraId="2A1D89A8" w14:textId="77777777" w:rsidR="008150AA" w:rsidRPr="008150AA" w:rsidRDefault="008150AA" w:rsidP="008150AA">
      <w:pPr>
        <w:numPr>
          <w:ilvl w:val="0"/>
          <w:numId w:val="1"/>
        </w:numPr>
      </w:pPr>
      <w:r w:rsidRPr="008150AA">
        <w:t>summary_module.py – Text summarization</w:t>
      </w:r>
    </w:p>
    <w:p w14:paraId="4A36C8DF" w14:textId="77777777" w:rsidR="008150AA" w:rsidRPr="008150AA" w:rsidRDefault="008150AA" w:rsidP="008150AA">
      <w:pPr>
        <w:numPr>
          <w:ilvl w:val="0"/>
          <w:numId w:val="1"/>
        </w:numPr>
      </w:pPr>
      <w:r w:rsidRPr="008150AA">
        <w:t>learning_path.py – Learning recommendations</w:t>
      </w:r>
    </w:p>
    <w:p w14:paraId="32C500DC" w14:textId="77777777" w:rsidR="008150AA" w:rsidRPr="008150AA" w:rsidRDefault="008150AA" w:rsidP="008150AA">
      <w:pPr>
        <w:pStyle w:val="Heading1"/>
        <w:rPr>
          <w:color w:val="000000" w:themeColor="text1"/>
        </w:rPr>
      </w:pPr>
      <w:r w:rsidRPr="008150AA">
        <w:rPr>
          <w:color w:val="000000" w:themeColor="text1"/>
        </w:rPr>
        <w:t>5. AI Service Layer</w:t>
      </w:r>
    </w:p>
    <w:p w14:paraId="4ABEB656" w14:textId="77777777" w:rsidR="008150AA" w:rsidRPr="008150AA" w:rsidRDefault="008150AA" w:rsidP="008150AA">
      <w:r w:rsidRPr="008150AA">
        <w:t>ai_service.py manages shared Gemini API configuration and common AI request handling.</w:t>
      </w:r>
    </w:p>
    <w:p w14:paraId="1165E6D9" w14:textId="77777777" w:rsidR="008150AA" w:rsidRPr="008150AA" w:rsidRDefault="008150AA" w:rsidP="008150AA">
      <w:r w:rsidRPr="008150AA">
        <w:t>The model name is configured through an environment variable.</w:t>
      </w:r>
    </w:p>
    <w:p w14:paraId="0D55D200" w14:textId="77777777" w:rsidR="008150AA" w:rsidRPr="008150AA" w:rsidRDefault="008150AA" w:rsidP="008150AA">
      <w:pPr>
        <w:pStyle w:val="Heading1"/>
        <w:rPr>
          <w:color w:val="000000" w:themeColor="text1"/>
        </w:rPr>
      </w:pPr>
      <w:r w:rsidRPr="008150AA">
        <w:rPr>
          <w:color w:val="000000" w:themeColor="text1"/>
        </w:rPr>
        <w:t>6. Configuration Layer</w:t>
      </w:r>
    </w:p>
    <w:p w14:paraId="30660233" w14:textId="77777777" w:rsidR="008150AA" w:rsidRPr="008150AA" w:rsidRDefault="008150AA" w:rsidP="008150AA">
      <w:r w:rsidRPr="008150AA">
        <w:t>config.py manages application settings, including API credentials and model configuration.</w:t>
      </w:r>
    </w:p>
    <w:p w14:paraId="546F1AD8" w14:textId="77777777" w:rsidR="008150AA" w:rsidRPr="008150AA" w:rsidRDefault="008150AA" w:rsidP="008150AA">
      <w:pPr>
        <w:pStyle w:val="Heading1"/>
        <w:rPr>
          <w:color w:val="000000" w:themeColor="text1"/>
        </w:rPr>
      </w:pPr>
      <w:r w:rsidRPr="008150AA">
        <w:rPr>
          <w:color w:val="000000" w:themeColor="text1"/>
        </w:rPr>
        <w:lastRenderedPageBreak/>
        <w:t>7. Request Flow</w:t>
      </w:r>
    </w:p>
    <w:p w14:paraId="4565B2C6" w14:textId="77777777" w:rsidR="008150AA" w:rsidRPr="008150AA" w:rsidRDefault="008150AA" w:rsidP="008150AA">
      <w:r w:rsidRPr="008150AA">
        <w:t>User → Frontend → FastAPI → Feature Module → AI Service → Gemini API.</w:t>
      </w:r>
    </w:p>
    <w:p w14:paraId="69883BC1" w14:textId="77777777" w:rsidR="008150AA" w:rsidRPr="008150AA" w:rsidRDefault="008150AA" w:rsidP="008150AA">
      <w:r w:rsidRPr="008150AA">
        <w:t>The generated result returns through the backend and is displayed in the frontend.</w:t>
      </w:r>
    </w:p>
    <w:p w14:paraId="2A69558C" w14:textId="77777777" w:rsidR="008150AA" w:rsidRPr="008150AA" w:rsidRDefault="008150AA" w:rsidP="008150AA">
      <w:pPr>
        <w:pStyle w:val="Heading1"/>
        <w:rPr>
          <w:color w:val="000000" w:themeColor="text1"/>
        </w:rPr>
      </w:pPr>
      <w:r w:rsidRPr="008150AA">
        <w:rPr>
          <w:color w:val="000000" w:themeColor="text1"/>
        </w:rPr>
        <w:t>8. Deployment</w:t>
      </w:r>
    </w:p>
    <w:p w14:paraId="2603AE0F" w14:textId="77777777" w:rsidR="008150AA" w:rsidRPr="008150AA" w:rsidRDefault="008150AA" w:rsidP="008150AA">
      <w:r w:rsidRPr="008150AA">
        <w:t xml:space="preserve">The initial version can run locally using Uvicorn. Cloud deployment can be considered after testing security, configuration, and application </w:t>
      </w:r>
      <w:proofErr w:type="spellStart"/>
      <w:r w:rsidRPr="008150AA">
        <w:t>behavior</w:t>
      </w:r>
      <w:proofErr w:type="spellEnd"/>
      <w:r w:rsidRPr="008150AA">
        <w:t>.</w:t>
      </w:r>
    </w:p>
    <w:p w14:paraId="763932E3" w14:textId="77777777" w:rsidR="008150AA" w:rsidRPr="008150AA" w:rsidRDefault="008150AA" w:rsidP="008150AA">
      <w:pPr>
        <w:pStyle w:val="Heading1"/>
        <w:rPr>
          <w:color w:val="000000" w:themeColor="text1"/>
        </w:rPr>
      </w:pPr>
      <w:r w:rsidRPr="008150AA">
        <w:rPr>
          <w:color w:val="000000" w:themeColor="text1"/>
        </w:rPr>
        <w:t>9. Conclusion</w:t>
      </w:r>
    </w:p>
    <w:p w14:paraId="0B622C93" w14:textId="77777777" w:rsidR="008150AA" w:rsidRPr="008150AA" w:rsidRDefault="008150AA" w:rsidP="008150AA">
      <w:r w:rsidRPr="008150AA">
        <w:t>The modular architecture makes EduGenie easier to maintain, test, and extend with future features.</w:t>
      </w:r>
    </w:p>
    <w:p w14:paraId="1B2D079A" w14:textId="77777777" w:rsidR="008150AA" w:rsidRDefault="008150AA"/>
    <w:sectPr w:rsidR="008150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3489D"/>
    <w:multiLevelType w:val="multilevel"/>
    <w:tmpl w:val="FED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68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AA"/>
    <w:rsid w:val="008150AA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E999"/>
  <w15:chartTrackingRefBased/>
  <w15:docId w15:val="{B0FA0030-2624-449A-A4C4-F2028025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2026-10-02T17:34:00Z</dcterms:created>
  <dcterms:modified xsi:type="dcterms:W3CDTF">2026-10-02T17:36:00Z</dcterms:modified>
</cp:coreProperties>
</file>