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transformers import pipeline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Load emotion classification pipeline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classifier = pipeline("text-classification", model="nateraw/bert-base-uncased-emotion")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Example social media texts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texts =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"I'm so excited for the weekend!",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"I feel really sad and alone today.",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"That was incredibly frustrating and unfair!",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"What a beautiful day, I’m feeling grateful.",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"I’m scared about what’s going to happen next."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Analyze emotions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text in texts: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prediction = classifier(text)[0]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results.append({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'text': text,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'label': prediction['label'],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'score': round(prediction['score'], 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Create a DataFrame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 = pd.DataFrame(results)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Count emotions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emotion_counts = df['label'].value_counts().reset_index()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emotion_counts.columns = ['Emotion', 'Count']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Visualization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sns.barplot(x='Emotion', y='Count', data=emotion_counts, palette='viridis')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plt.title('Emotion Distribution in Social Media Texts')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plt.xlabel('Emotion')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plt.ylabel('Frequency')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055322" cy="12261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322" cy="1226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