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45101" w14:textId="77777777" w:rsidR="00EC14AA" w:rsidRPr="00C53072" w:rsidRDefault="001862B6" w:rsidP="001862B6">
      <w:pPr>
        <w:jc w:val="center"/>
        <w:rPr>
          <w:rFonts w:cstheme="minorHAnsi"/>
          <w:b/>
          <w:color w:val="002060"/>
          <w:sz w:val="40"/>
        </w:rPr>
      </w:pPr>
      <w:r w:rsidRPr="00C53072">
        <w:rPr>
          <w:rFonts w:cstheme="minorHAnsi"/>
          <w:b/>
          <w:color w:val="002060"/>
          <w:sz w:val="40"/>
        </w:rPr>
        <w:t>Cognizant Flex Resume Coversheet</w:t>
      </w:r>
    </w:p>
    <w:p w14:paraId="589451C7" w14:textId="77777777" w:rsidR="001862B6" w:rsidRPr="00C53072" w:rsidRDefault="001862B6" w:rsidP="001862B6">
      <w:pPr>
        <w:jc w:val="center"/>
        <w:rPr>
          <w:rFonts w:cstheme="minorHAnsi"/>
        </w:rPr>
      </w:pPr>
      <w:r w:rsidRPr="00C53072">
        <w:rPr>
          <w:rFonts w:cstheme="minorHAnsi"/>
        </w:rPr>
        <w:t>Please ensure you complete and attach this document with all Candidate Submissions in IQNavigator for Requisitions at Cognizant as part of the Cognizant Flex Program.</w:t>
      </w:r>
    </w:p>
    <w:p w14:paraId="4D1224E5" w14:textId="19420207" w:rsidR="007033FC" w:rsidRPr="00C53072" w:rsidRDefault="001862B6" w:rsidP="007033FC">
      <w:pPr>
        <w:jc w:val="center"/>
        <w:rPr>
          <w:rFonts w:cstheme="minorHAnsi"/>
          <w:color w:val="0000EE"/>
        </w:rPr>
      </w:pPr>
      <w:r w:rsidRPr="00C53072">
        <w:rPr>
          <w:rFonts w:cstheme="minorHAnsi"/>
        </w:rPr>
        <w:t xml:space="preserve">If you have any queries please do not hesitate to reach out to the Cognizant Flex team on </w:t>
      </w:r>
      <w:hyperlink r:id="rId10" w:history="1">
        <w:r w:rsidRPr="00C53072">
          <w:rPr>
            <w:rFonts w:cstheme="minorHAnsi"/>
            <w:color w:val="0000FF"/>
            <w:u w:val="single"/>
          </w:rPr>
          <w:t>cognizantflex@cognizant.com</w:t>
        </w:r>
      </w:hyperlink>
    </w:p>
    <w:tbl>
      <w:tblPr>
        <w:tblStyle w:val="TableGrid"/>
        <w:tblW w:w="9625" w:type="dxa"/>
        <w:tblLook w:val="04A0" w:firstRow="1" w:lastRow="0" w:firstColumn="1" w:lastColumn="0" w:noHBand="0" w:noVBand="1"/>
      </w:tblPr>
      <w:tblGrid>
        <w:gridCol w:w="3415"/>
        <w:gridCol w:w="6210"/>
      </w:tblGrid>
      <w:tr w:rsidR="007033FC" w:rsidRPr="00C53072" w14:paraId="4A1B9663" w14:textId="77777777" w:rsidTr="00C61077">
        <w:tc>
          <w:tcPr>
            <w:tcW w:w="3415" w:type="dxa"/>
            <w:shd w:val="clear" w:color="auto" w:fill="D9E2F3" w:themeFill="accent1" w:themeFillTint="33"/>
          </w:tcPr>
          <w:p w14:paraId="4C1E4AB8" w14:textId="77777777" w:rsidR="007033FC" w:rsidRPr="00C53072" w:rsidRDefault="007033FC">
            <w:pPr>
              <w:rPr>
                <w:rFonts w:cstheme="minorHAnsi"/>
                <w:b/>
                <w:color w:val="000000" w:themeColor="text1"/>
                <w:szCs w:val="21"/>
              </w:rPr>
            </w:pPr>
            <w:r w:rsidRPr="00C53072">
              <w:rPr>
                <w:rFonts w:cstheme="minorHAnsi"/>
                <w:b/>
                <w:color w:val="000000" w:themeColor="text1"/>
                <w:szCs w:val="21"/>
              </w:rPr>
              <w:t>Candidates Name</w:t>
            </w:r>
          </w:p>
        </w:tc>
        <w:tc>
          <w:tcPr>
            <w:tcW w:w="6210" w:type="dxa"/>
          </w:tcPr>
          <w:p w14:paraId="4FFD7919" w14:textId="4F2A6C4A" w:rsidR="00F93EBD" w:rsidRPr="00C53072" w:rsidRDefault="00C53072" w:rsidP="00A31148">
            <w:pPr>
              <w:rPr>
                <w:rFonts w:cstheme="minorHAnsi"/>
                <w:color w:val="000000" w:themeColor="text1"/>
                <w:sz w:val="20"/>
                <w:szCs w:val="20"/>
              </w:rPr>
            </w:pPr>
            <w:bookmarkStart w:id="0" w:name="_GoBack"/>
            <w:bookmarkEnd w:id="0"/>
            <w:r w:rsidRPr="00C53072">
              <w:rPr>
                <w:rFonts w:cstheme="minorHAnsi"/>
                <w:color w:val="000000" w:themeColor="text1"/>
                <w:sz w:val="20"/>
                <w:szCs w:val="20"/>
              </w:rPr>
              <w:t>Chetan Arora</w:t>
            </w:r>
          </w:p>
        </w:tc>
      </w:tr>
      <w:tr w:rsidR="001D30CF" w:rsidRPr="00C53072" w14:paraId="0F732977" w14:textId="77777777" w:rsidTr="00C61077">
        <w:tc>
          <w:tcPr>
            <w:tcW w:w="3415" w:type="dxa"/>
            <w:shd w:val="clear" w:color="auto" w:fill="D9E2F3" w:themeFill="accent1" w:themeFillTint="33"/>
          </w:tcPr>
          <w:p w14:paraId="670CE034" w14:textId="3429A707" w:rsidR="001D30CF" w:rsidRPr="00C53072" w:rsidRDefault="001D30CF" w:rsidP="00777912">
            <w:pPr>
              <w:rPr>
                <w:rFonts w:eastAsia="Times New Roman" w:cstheme="minorHAnsi"/>
                <w:b/>
                <w:lang w:val="en-AU"/>
              </w:rPr>
            </w:pPr>
            <w:r w:rsidRPr="00C53072">
              <w:rPr>
                <w:rFonts w:eastAsia="Times New Roman" w:cstheme="minorHAnsi"/>
                <w:b/>
                <w:lang w:val="en-AU"/>
              </w:rPr>
              <w:t xml:space="preserve">Requisition Job Title  </w:t>
            </w:r>
          </w:p>
        </w:tc>
        <w:tc>
          <w:tcPr>
            <w:tcW w:w="6210" w:type="dxa"/>
          </w:tcPr>
          <w:p w14:paraId="74021882" w14:textId="3CBBC1F6" w:rsidR="001D30CF" w:rsidRPr="00C53072" w:rsidRDefault="00EF3C60" w:rsidP="00825B6F">
            <w:pPr>
              <w:rPr>
                <w:rFonts w:cstheme="minorHAnsi"/>
                <w:color w:val="000000" w:themeColor="text1"/>
                <w:sz w:val="20"/>
                <w:szCs w:val="20"/>
              </w:rPr>
            </w:pPr>
            <w:r w:rsidRPr="00C53072">
              <w:rPr>
                <w:rFonts w:cstheme="minorHAnsi"/>
                <w:color w:val="000000" w:themeColor="text1"/>
                <w:sz w:val="20"/>
                <w:szCs w:val="20"/>
              </w:rPr>
              <w:t xml:space="preserve">Infra </w:t>
            </w:r>
            <w:r w:rsidR="00C53072" w:rsidRPr="00C53072">
              <w:rPr>
                <w:rFonts w:cstheme="minorHAnsi"/>
                <w:color w:val="000000" w:themeColor="text1"/>
                <w:sz w:val="20"/>
                <w:szCs w:val="20"/>
              </w:rPr>
              <w:t>Specialist</w:t>
            </w:r>
          </w:p>
        </w:tc>
      </w:tr>
      <w:tr w:rsidR="001D30CF" w:rsidRPr="00C53072" w14:paraId="3CCC854A" w14:textId="77777777" w:rsidTr="00C61077">
        <w:tc>
          <w:tcPr>
            <w:tcW w:w="3415" w:type="dxa"/>
            <w:shd w:val="clear" w:color="auto" w:fill="D9E2F3" w:themeFill="accent1" w:themeFillTint="33"/>
          </w:tcPr>
          <w:p w14:paraId="59DD48EA" w14:textId="11D1B7AB" w:rsidR="001D30CF" w:rsidRPr="00C53072" w:rsidRDefault="001D30CF" w:rsidP="00777912">
            <w:pPr>
              <w:rPr>
                <w:rFonts w:eastAsia="Times New Roman" w:cstheme="minorHAnsi"/>
                <w:b/>
                <w:lang w:val="en-AU"/>
              </w:rPr>
            </w:pPr>
            <w:r w:rsidRPr="00C53072">
              <w:rPr>
                <w:rFonts w:eastAsia="Times New Roman" w:cstheme="minorHAnsi"/>
                <w:b/>
                <w:lang w:val="en-AU"/>
              </w:rPr>
              <w:t>Requisition Number</w:t>
            </w:r>
          </w:p>
        </w:tc>
        <w:tc>
          <w:tcPr>
            <w:tcW w:w="6210" w:type="dxa"/>
          </w:tcPr>
          <w:p w14:paraId="19431014" w14:textId="2FB6B148" w:rsidR="001D30CF" w:rsidRPr="00C53072" w:rsidRDefault="001D30CF" w:rsidP="00A31148">
            <w:pPr>
              <w:rPr>
                <w:rFonts w:cstheme="minorHAnsi"/>
                <w:color w:val="000000" w:themeColor="text1"/>
                <w:sz w:val="20"/>
                <w:szCs w:val="20"/>
              </w:rPr>
            </w:pPr>
          </w:p>
        </w:tc>
      </w:tr>
      <w:tr w:rsidR="007033FC" w:rsidRPr="00C53072" w14:paraId="776C3110" w14:textId="77777777" w:rsidTr="00C61077">
        <w:tc>
          <w:tcPr>
            <w:tcW w:w="3415" w:type="dxa"/>
            <w:shd w:val="clear" w:color="auto" w:fill="D9E2F3" w:themeFill="accent1" w:themeFillTint="33"/>
          </w:tcPr>
          <w:p w14:paraId="1F6539CB" w14:textId="1E754A2A" w:rsidR="00777912" w:rsidRPr="00C53072" w:rsidRDefault="00777912" w:rsidP="00777912">
            <w:pPr>
              <w:rPr>
                <w:rFonts w:eastAsia="Times New Roman" w:cstheme="minorHAnsi"/>
                <w:b/>
                <w:lang w:val="en-AU"/>
              </w:rPr>
            </w:pPr>
            <w:r w:rsidRPr="00C53072">
              <w:rPr>
                <w:rFonts w:eastAsia="Times New Roman" w:cstheme="minorHAnsi"/>
                <w:b/>
                <w:lang w:val="en-AU"/>
              </w:rPr>
              <w:t>Resource Worker Rights Status</w:t>
            </w:r>
            <w:r w:rsidR="001D30CF" w:rsidRPr="00C53072">
              <w:rPr>
                <w:rFonts w:eastAsia="Times New Roman" w:cstheme="minorHAnsi"/>
                <w:b/>
                <w:lang w:val="en-AU"/>
              </w:rPr>
              <w:t xml:space="preserve"> (please select one)</w:t>
            </w:r>
          </w:p>
          <w:p w14:paraId="0966F4D2" w14:textId="77777777" w:rsidR="007033FC" w:rsidRPr="00C53072" w:rsidRDefault="007033FC">
            <w:pPr>
              <w:rPr>
                <w:rFonts w:cstheme="minorHAnsi"/>
                <w:b/>
                <w:color w:val="000000" w:themeColor="text1"/>
                <w:szCs w:val="21"/>
              </w:rPr>
            </w:pPr>
          </w:p>
        </w:tc>
        <w:tc>
          <w:tcPr>
            <w:tcW w:w="6210" w:type="dxa"/>
          </w:tcPr>
          <w:p w14:paraId="6347022C" w14:textId="71DB3FE3" w:rsidR="00EF3C60" w:rsidRPr="00C53072" w:rsidRDefault="00EF3C60" w:rsidP="00EF3C60">
            <w:pPr>
              <w:rPr>
                <w:rFonts w:cstheme="minorHAnsi"/>
                <w:color w:val="000000" w:themeColor="text1"/>
                <w:sz w:val="20"/>
                <w:szCs w:val="20"/>
              </w:rPr>
            </w:pPr>
            <w:r w:rsidRPr="00C53072">
              <w:rPr>
                <w:rFonts w:cstheme="minorHAnsi"/>
                <w:color w:val="000000" w:themeColor="text1"/>
                <w:sz w:val="20"/>
                <w:szCs w:val="20"/>
              </w:rPr>
              <w:t xml:space="preserve">Australian </w:t>
            </w:r>
            <w:r w:rsidR="00C53072" w:rsidRPr="00C53072">
              <w:rPr>
                <w:rFonts w:cstheme="minorHAnsi"/>
                <w:color w:val="000000" w:themeColor="text1"/>
                <w:sz w:val="20"/>
                <w:szCs w:val="20"/>
              </w:rPr>
              <w:t>PR</w:t>
            </w:r>
          </w:p>
          <w:p w14:paraId="4DCAC81F" w14:textId="5CA63B62" w:rsidR="001D30CF" w:rsidRPr="00C53072" w:rsidRDefault="001D30CF" w:rsidP="00D63F64">
            <w:pPr>
              <w:rPr>
                <w:rFonts w:cstheme="minorHAnsi"/>
                <w:color w:val="000000" w:themeColor="text1"/>
                <w:sz w:val="20"/>
                <w:szCs w:val="20"/>
              </w:rPr>
            </w:pPr>
          </w:p>
        </w:tc>
      </w:tr>
      <w:tr w:rsidR="007033FC" w:rsidRPr="00C53072" w14:paraId="6371FF0A" w14:textId="77777777" w:rsidTr="00C61077">
        <w:tc>
          <w:tcPr>
            <w:tcW w:w="3415" w:type="dxa"/>
            <w:shd w:val="clear" w:color="auto" w:fill="D9E2F3" w:themeFill="accent1" w:themeFillTint="33"/>
          </w:tcPr>
          <w:p w14:paraId="0CA330EC" w14:textId="14D39419" w:rsidR="00C61077" w:rsidRPr="00C53072" w:rsidRDefault="00C61077" w:rsidP="00C61077">
            <w:pPr>
              <w:rPr>
                <w:rFonts w:eastAsia="Times New Roman" w:cstheme="minorHAnsi"/>
                <w:b/>
                <w:lang w:val="en-AU"/>
              </w:rPr>
            </w:pPr>
            <w:r w:rsidRPr="00C53072">
              <w:rPr>
                <w:rFonts w:eastAsia="Times New Roman" w:cstheme="minorHAnsi"/>
                <w:b/>
                <w:lang w:val="en-AU"/>
              </w:rPr>
              <w:t>If Other</w:t>
            </w:r>
            <w:r w:rsidR="000D51AA" w:rsidRPr="00C53072">
              <w:rPr>
                <w:rFonts w:eastAsia="Times New Roman" w:cstheme="minorHAnsi"/>
                <w:b/>
                <w:lang w:val="en-AU"/>
              </w:rPr>
              <w:t>/Visa</w:t>
            </w:r>
            <w:r w:rsidRPr="00C53072">
              <w:rPr>
                <w:rFonts w:eastAsia="Times New Roman" w:cstheme="minorHAnsi"/>
                <w:b/>
                <w:lang w:val="en-AU"/>
              </w:rPr>
              <w:t>, please provide details</w:t>
            </w:r>
          </w:p>
          <w:p w14:paraId="6B9875D2" w14:textId="77777777" w:rsidR="007033FC" w:rsidRPr="00C53072" w:rsidRDefault="007033FC">
            <w:pPr>
              <w:rPr>
                <w:rFonts w:cstheme="minorHAnsi"/>
                <w:b/>
                <w:color w:val="000000" w:themeColor="text1"/>
                <w:szCs w:val="21"/>
              </w:rPr>
            </w:pPr>
          </w:p>
        </w:tc>
        <w:tc>
          <w:tcPr>
            <w:tcW w:w="6210" w:type="dxa"/>
          </w:tcPr>
          <w:p w14:paraId="52ECD9F2" w14:textId="1477D635" w:rsidR="007033FC" w:rsidRPr="00C53072" w:rsidRDefault="007033FC">
            <w:pPr>
              <w:rPr>
                <w:rFonts w:cstheme="minorHAnsi"/>
                <w:color w:val="000000" w:themeColor="text1"/>
                <w:sz w:val="20"/>
                <w:szCs w:val="20"/>
              </w:rPr>
            </w:pPr>
          </w:p>
        </w:tc>
      </w:tr>
      <w:tr w:rsidR="00ED00A1" w:rsidRPr="00C53072" w14:paraId="6991FB84" w14:textId="77777777" w:rsidTr="00ED00A1">
        <w:trPr>
          <w:trHeight w:val="270"/>
        </w:trPr>
        <w:tc>
          <w:tcPr>
            <w:tcW w:w="3415" w:type="dxa"/>
            <w:vMerge w:val="restart"/>
            <w:shd w:val="clear" w:color="auto" w:fill="D9E2F3" w:themeFill="accent1" w:themeFillTint="33"/>
          </w:tcPr>
          <w:p w14:paraId="3AC0A66D" w14:textId="486686FA" w:rsidR="00ED00A1" w:rsidRPr="00C53072" w:rsidRDefault="00ED00A1">
            <w:pPr>
              <w:rPr>
                <w:rFonts w:eastAsia="Times New Roman" w:cstheme="minorHAnsi"/>
                <w:b/>
                <w:lang w:val="en-AU"/>
              </w:rPr>
            </w:pPr>
            <w:r w:rsidRPr="00C53072">
              <w:rPr>
                <w:rFonts w:eastAsia="Times New Roman" w:cstheme="minorHAnsi"/>
                <w:b/>
                <w:lang w:val="en-AU"/>
              </w:rPr>
              <w:t xml:space="preserve">Has the Candidate worked for Cognizant or a Previous entity (including: </w:t>
            </w:r>
            <w:proofErr w:type="spellStart"/>
            <w:r w:rsidRPr="00C53072">
              <w:rPr>
                <w:rFonts w:eastAsia="Times New Roman" w:cstheme="minorHAnsi"/>
                <w:b/>
                <w:lang w:val="en-AU"/>
              </w:rPr>
              <w:t>Adaptra</w:t>
            </w:r>
            <w:proofErr w:type="spellEnd"/>
            <w:r w:rsidRPr="00C53072">
              <w:rPr>
                <w:rFonts w:eastAsia="Times New Roman" w:cstheme="minorHAnsi"/>
                <w:b/>
                <w:lang w:val="en-AU"/>
              </w:rPr>
              <w:t xml:space="preserve">, </w:t>
            </w:r>
            <w:proofErr w:type="spellStart"/>
            <w:r w:rsidRPr="00C53072">
              <w:rPr>
                <w:rFonts w:eastAsia="Times New Roman" w:cstheme="minorHAnsi"/>
                <w:b/>
                <w:lang w:val="en-AU"/>
              </w:rPr>
              <w:t>Odecee</w:t>
            </w:r>
            <w:proofErr w:type="spellEnd"/>
            <w:r w:rsidRPr="00C53072">
              <w:rPr>
                <w:rFonts w:eastAsia="Times New Roman" w:cstheme="minorHAnsi"/>
                <w:b/>
                <w:lang w:val="en-AU"/>
              </w:rPr>
              <w:t xml:space="preserve">, </w:t>
            </w:r>
            <w:proofErr w:type="spellStart"/>
            <w:r w:rsidRPr="00C53072">
              <w:rPr>
                <w:rFonts w:eastAsia="Times New Roman" w:cstheme="minorHAnsi"/>
                <w:b/>
                <w:lang w:val="en-AU"/>
              </w:rPr>
              <w:t>Sa</w:t>
            </w:r>
            <w:r w:rsidR="000D51AA" w:rsidRPr="00C53072">
              <w:rPr>
                <w:rFonts w:eastAsia="Times New Roman" w:cstheme="minorHAnsi"/>
                <w:b/>
                <w:lang w:val="en-AU"/>
              </w:rPr>
              <w:t>aS</w:t>
            </w:r>
            <w:r w:rsidRPr="00C53072">
              <w:rPr>
                <w:rFonts w:eastAsia="Times New Roman" w:cstheme="minorHAnsi"/>
                <w:b/>
                <w:lang w:val="en-AU"/>
              </w:rPr>
              <w:t>focus</w:t>
            </w:r>
            <w:proofErr w:type="spellEnd"/>
            <w:r w:rsidRPr="00C53072">
              <w:rPr>
                <w:rFonts w:eastAsia="Times New Roman" w:cstheme="minorHAnsi"/>
                <w:b/>
                <w:lang w:val="en-AU"/>
              </w:rPr>
              <w:t xml:space="preserve">, </w:t>
            </w:r>
            <w:proofErr w:type="spellStart"/>
            <w:r w:rsidRPr="00C53072">
              <w:rPr>
                <w:rFonts w:eastAsia="Times New Roman" w:cstheme="minorHAnsi"/>
                <w:b/>
                <w:lang w:val="en-AU"/>
              </w:rPr>
              <w:t>Softvision</w:t>
            </w:r>
            <w:proofErr w:type="spellEnd"/>
            <w:r w:rsidRPr="00C53072">
              <w:rPr>
                <w:rFonts w:eastAsia="Times New Roman" w:cstheme="minorHAnsi"/>
                <w:b/>
                <w:lang w:val="en-AU"/>
              </w:rPr>
              <w:t xml:space="preserve"> etc.)?</w:t>
            </w:r>
          </w:p>
        </w:tc>
        <w:tc>
          <w:tcPr>
            <w:tcW w:w="6210" w:type="dxa"/>
          </w:tcPr>
          <w:p w14:paraId="09966449" w14:textId="2E65864D" w:rsidR="000D51AA" w:rsidRPr="00C53072" w:rsidRDefault="00EF3C60">
            <w:pPr>
              <w:rPr>
                <w:rFonts w:cstheme="minorHAnsi"/>
                <w:color w:val="000000" w:themeColor="text1"/>
                <w:sz w:val="20"/>
                <w:szCs w:val="20"/>
              </w:rPr>
            </w:pPr>
            <w:r w:rsidRPr="00C53072">
              <w:rPr>
                <w:rFonts w:cstheme="minorHAnsi"/>
                <w:color w:val="000000" w:themeColor="text1"/>
                <w:sz w:val="20"/>
                <w:szCs w:val="20"/>
              </w:rPr>
              <w:t>No</w:t>
            </w:r>
          </w:p>
        </w:tc>
      </w:tr>
      <w:tr w:rsidR="00ED00A1" w:rsidRPr="00C53072" w14:paraId="64B618AE" w14:textId="77777777" w:rsidTr="00C61077">
        <w:trPr>
          <w:trHeight w:val="270"/>
        </w:trPr>
        <w:tc>
          <w:tcPr>
            <w:tcW w:w="3415" w:type="dxa"/>
            <w:vMerge/>
            <w:shd w:val="clear" w:color="auto" w:fill="D9E2F3" w:themeFill="accent1" w:themeFillTint="33"/>
          </w:tcPr>
          <w:p w14:paraId="206ADD3C" w14:textId="77777777" w:rsidR="00ED00A1" w:rsidRPr="00C53072" w:rsidRDefault="00ED00A1" w:rsidP="00C61077">
            <w:pPr>
              <w:rPr>
                <w:rFonts w:eastAsia="Times New Roman" w:cstheme="minorHAnsi"/>
                <w:b/>
                <w:lang w:val="en-AU"/>
              </w:rPr>
            </w:pPr>
          </w:p>
        </w:tc>
        <w:tc>
          <w:tcPr>
            <w:tcW w:w="6210" w:type="dxa"/>
          </w:tcPr>
          <w:p w14:paraId="2A2EE93A" w14:textId="77777777" w:rsidR="00ED00A1" w:rsidRPr="00C53072" w:rsidRDefault="00ED00A1">
            <w:pPr>
              <w:rPr>
                <w:rFonts w:cstheme="minorHAnsi"/>
                <w:color w:val="0000EE"/>
                <w:sz w:val="20"/>
                <w:szCs w:val="20"/>
              </w:rPr>
            </w:pPr>
          </w:p>
        </w:tc>
      </w:tr>
      <w:tr w:rsidR="00ED00A1" w:rsidRPr="00C53072" w14:paraId="72BE66B6" w14:textId="77777777" w:rsidTr="00C61077">
        <w:trPr>
          <w:trHeight w:val="270"/>
        </w:trPr>
        <w:tc>
          <w:tcPr>
            <w:tcW w:w="3415" w:type="dxa"/>
            <w:vMerge/>
            <w:shd w:val="clear" w:color="auto" w:fill="D9E2F3" w:themeFill="accent1" w:themeFillTint="33"/>
          </w:tcPr>
          <w:p w14:paraId="38DDB768" w14:textId="77777777" w:rsidR="00ED00A1" w:rsidRPr="00C53072" w:rsidRDefault="00ED00A1" w:rsidP="00C61077">
            <w:pPr>
              <w:rPr>
                <w:rFonts w:eastAsia="Times New Roman" w:cstheme="minorHAnsi"/>
                <w:b/>
                <w:lang w:val="en-AU"/>
              </w:rPr>
            </w:pPr>
          </w:p>
        </w:tc>
        <w:tc>
          <w:tcPr>
            <w:tcW w:w="6210" w:type="dxa"/>
          </w:tcPr>
          <w:p w14:paraId="69335E88" w14:textId="77777777" w:rsidR="00ED00A1" w:rsidRPr="00C53072" w:rsidRDefault="00ED00A1">
            <w:pPr>
              <w:rPr>
                <w:rFonts w:cstheme="minorHAnsi"/>
                <w:color w:val="0000EE"/>
                <w:sz w:val="20"/>
                <w:szCs w:val="20"/>
              </w:rPr>
            </w:pPr>
          </w:p>
        </w:tc>
      </w:tr>
      <w:tr w:rsidR="00C61077" w:rsidRPr="00C53072" w14:paraId="6865DFF5" w14:textId="77777777" w:rsidTr="00C61077">
        <w:tc>
          <w:tcPr>
            <w:tcW w:w="3415" w:type="dxa"/>
            <w:shd w:val="clear" w:color="auto" w:fill="D9E2F3" w:themeFill="accent1" w:themeFillTint="33"/>
          </w:tcPr>
          <w:p w14:paraId="362F9C6F" w14:textId="6A5037C9" w:rsidR="00C61077" w:rsidRPr="00C53072" w:rsidRDefault="00CD4D38" w:rsidP="00CD4D38">
            <w:pPr>
              <w:rPr>
                <w:rFonts w:eastAsia="Times New Roman" w:cstheme="minorHAnsi"/>
                <w:b/>
                <w:lang w:val="en-AU"/>
              </w:rPr>
            </w:pPr>
            <w:r w:rsidRPr="00C53072">
              <w:rPr>
                <w:rFonts w:eastAsia="Times New Roman" w:cstheme="minorHAnsi"/>
                <w:b/>
                <w:lang w:val="en-AU"/>
              </w:rPr>
              <w:t>Total Experience (years)</w:t>
            </w:r>
          </w:p>
        </w:tc>
        <w:tc>
          <w:tcPr>
            <w:tcW w:w="6210" w:type="dxa"/>
          </w:tcPr>
          <w:p w14:paraId="5B911880" w14:textId="3510AFC5" w:rsidR="00C61077" w:rsidRPr="00C53072" w:rsidRDefault="00EF3C60" w:rsidP="00825B6F">
            <w:pPr>
              <w:rPr>
                <w:rFonts w:cstheme="minorHAnsi"/>
                <w:color w:val="0000EE"/>
                <w:sz w:val="20"/>
                <w:szCs w:val="20"/>
              </w:rPr>
            </w:pPr>
            <w:r w:rsidRPr="00C53072">
              <w:rPr>
                <w:rFonts w:cstheme="minorHAnsi"/>
                <w:color w:val="0000EE"/>
                <w:sz w:val="20"/>
                <w:szCs w:val="20"/>
              </w:rPr>
              <w:t>1</w:t>
            </w:r>
            <w:r w:rsidR="00C53072" w:rsidRPr="00C53072">
              <w:rPr>
                <w:rFonts w:cstheme="minorHAnsi"/>
                <w:color w:val="0000EE"/>
                <w:sz w:val="20"/>
                <w:szCs w:val="20"/>
              </w:rPr>
              <w:t>3</w:t>
            </w:r>
            <w:r w:rsidRPr="00C53072">
              <w:rPr>
                <w:rFonts w:cstheme="minorHAnsi"/>
                <w:color w:val="0000EE"/>
                <w:sz w:val="20"/>
                <w:szCs w:val="20"/>
              </w:rPr>
              <w:t>+ years</w:t>
            </w:r>
          </w:p>
        </w:tc>
      </w:tr>
      <w:tr w:rsidR="00CD4D38" w:rsidRPr="00C53072" w14:paraId="38A02327" w14:textId="77777777" w:rsidTr="00C61077">
        <w:tc>
          <w:tcPr>
            <w:tcW w:w="3415" w:type="dxa"/>
            <w:shd w:val="clear" w:color="auto" w:fill="D9E2F3" w:themeFill="accent1" w:themeFillTint="33"/>
          </w:tcPr>
          <w:p w14:paraId="4FD4F18E" w14:textId="11B3B5D5" w:rsidR="00CD4D38" w:rsidRPr="00C53072" w:rsidRDefault="00CD4D38" w:rsidP="00CD4D38">
            <w:pPr>
              <w:rPr>
                <w:rFonts w:eastAsia="Times New Roman" w:cstheme="minorHAnsi"/>
                <w:b/>
                <w:lang w:val="en-AU"/>
              </w:rPr>
            </w:pPr>
            <w:r w:rsidRPr="00C53072">
              <w:rPr>
                <w:rFonts w:eastAsia="Times New Roman" w:cstheme="minorHAnsi"/>
                <w:b/>
                <w:lang w:val="en-AU"/>
              </w:rPr>
              <w:t>Relevant Experience (years)</w:t>
            </w:r>
          </w:p>
        </w:tc>
        <w:tc>
          <w:tcPr>
            <w:tcW w:w="6210" w:type="dxa"/>
          </w:tcPr>
          <w:p w14:paraId="3743A1BA" w14:textId="49D9F741" w:rsidR="00CD4D38" w:rsidRPr="00C53072" w:rsidRDefault="00EF3C60" w:rsidP="00825B6F">
            <w:pPr>
              <w:rPr>
                <w:rFonts w:cstheme="minorHAnsi"/>
                <w:color w:val="0000EE"/>
                <w:sz w:val="20"/>
                <w:szCs w:val="20"/>
              </w:rPr>
            </w:pPr>
            <w:r w:rsidRPr="00C53072">
              <w:rPr>
                <w:rFonts w:cstheme="minorHAnsi"/>
                <w:color w:val="0000EE"/>
                <w:sz w:val="20"/>
                <w:szCs w:val="20"/>
              </w:rPr>
              <w:t>1</w:t>
            </w:r>
            <w:r w:rsidR="00C53072" w:rsidRPr="00C53072">
              <w:rPr>
                <w:rFonts w:cstheme="minorHAnsi"/>
                <w:color w:val="0000EE"/>
                <w:sz w:val="20"/>
                <w:szCs w:val="20"/>
              </w:rPr>
              <w:t>0+</w:t>
            </w:r>
            <w:r w:rsidRPr="00C53072">
              <w:rPr>
                <w:rFonts w:cstheme="minorHAnsi"/>
                <w:color w:val="0000EE"/>
                <w:sz w:val="20"/>
                <w:szCs w:val="20"/>
              </w:rPr>
              <w:t xml:space="preserve"> years</w:t>
            </w:r>
          </w:p>
        </w:tc>
      </w:tr>
      <w:tr w:rsidR="00CD4D38" w:rsidRPr="00C53072" w14:paraId="39B2F433" w14:textId="77777777" w:rsidTr="00C61077">
        <w:tc>
          <w:tcPr>
            <w:tcW w:w="3415" w:type="dxa"/>
            <w:shd w:val="clear" w:color="auto" w:fill="D9E2F3" w:themeFill="accent1" w:themeFillTint="33"/>
          </w:tcPr>
          <w:p w14:paraId="1AA288CA" w14:textId="007164A8" w:rsidR="00CD4D38" w:rsidRPr="00C53072" w:rsidRDefault="00CD4D38" w:rsidP="00CD4D38">
            <w:pPr>
              <w:rPr>
                <w:rFonts w:eastAsia="Times New Roman" w:cstheme="minorHAnsi"/>
                <w:b/>
                <w:lang w:val="en-AU"/>
              </w:rPr>
            </w:pPr>
            <w:r w:rsidRPr="00C53072">
              <w:rPr>
                <w:rFonts w:eastAsia="Times New Roman" w:cstheme="minorHAnsi"/>
                <w:b/>
                <w:lang w:val="en-AU"/>
              </w:rPr>
              <w:t>Current / Preferred Location</w:t>
            </w:r>
          </w:p>
        </w:tc>
        <w:tc>
          <w:tcPr>
            <w:tcW w:w="6210" w:type="dxa"/>
          </w:tcPr>
          <w:p w14:paraId="68665AB6" w14:textId="49123585" w:rsidR="00CD4D38" w:rsidRPr="00C53072" w:rsidRDefault="00C53072" w:rsidP="00825B6F">
            <w:pPr>
              <w:rPr>
                <w:rFonts w:cstheme="minorHAnsi"/>
                <w:color w:val="0000EE"/>
                <w:sz w:val="20"/>
                <w:szCs w:val="20"/>
              </w:rPr>
            </w:pPr>
            <w:r w:rsidRPr="00C53072">
              <w:rPr>
                <w:rFonts w:cstheme="minorHAnsi"/>
                <w:color w:val="0000EE"/>
                <w:sz w:val="20"/>
                <w:szCs w:val="20"/>
              </w:rPr>
              <w:t xml:space="preserve">Sydney </w:t>
            </w:r>
          </w:p>
        </w:tc>
      </w:tr>
      <w:tr w:rsidR="00CD4D38" w:rsidRPr="00C53072" w14:paraId="5D25998C" w14:textId="77777777" w:rsidTr="00C61077">
        <w:tc>
          <w:tcPr>
            <w:tcW w:w="3415" w:type="dxa"/>
            <w:shd w:val="clear" w:color="auto" w:fill="D9E2F3" w:themeFill="accent1" w:themeFillTint="33"/>
          </w:tcPr>
          <w:p w14:paraId="7E2E0390" w14:textId="3391DA6F" w:rsidR="00CD4D38" w:rsidRPr="00C53072" w:rsidRDefault="00CD4D38" w:rsidP="00CD4D38">
            <w:pPr>
              <w:rPr>
                <w:rFonts w:eastAsia="Times New Roman" w:cstheme="minorHAnsi"/>
                <w:b/>
                <w:lang w:val="en-AU"/>
              </w:rPr>
            </w:pPr>
            <w:r w:rsidRPr="00C53072">
              <w:rPr>
                <w:rFonts w:eastAsia="Times New Roman" w:cstheme="minorHAnsi"/>
                <w:b/>
                <w:lang w:val="en-AU"/>
              </w:rPr>
              <w:t>Bill Rate</w:t>
            </w:r>
          </w:p>
        </w:tc>
        <w:tc>
          <w:tcPr>
            <w:tcW w:w="6210" w:type="dxa"/>
          </w:tcPr>
          <w:p w14:paraId="464B987C" w14:textId="7EF486E9" w:rsidR="00CD4D38" w:rsidRPr="00C53072" w:rsidRDefault="00CD4D38" w:rsidP="00825B6F">
            <w:pPr>
              <w:rPr>
                <w:rFonts w:cstheme="minorHAnsi"/>
                <w:color w:val="0000EE"/>
                <w:sz w:val="20"/>
                <w:szCs w:val="20"/>
              </w:rPr>
            </w:pPr>
          </w:p>
        </w:tc>
      </w:tr>
      <w:tr w:rsidR="00CD4D38" w:rsidRPr="00C53072" w14:paraId="35E8D913" w14:textId="77777777" w:rsidTr="00C61077">
        <w:tc>
          <w:tcPr>
            <w:tcW w:w="3415" w:type="dxa"/>
            <w:shd w:val="clear" w:color="auto" w:fill="D9E2F3" w:themeFill="accent1" w:themeFillTint="33"/>
          </w:tcPr>
          <w:p w14:paraId="7C4D4120" w14:textId="1FDB69E5" w:rsidR="00CD4D38" w:rsidRPr="00C53072" w:rsidRDefault="00CD4D38" w:rsidP="00CD4D38">
            <w:pPr>
              <w:rPr>
                <w:rFonts w:eastAsia="Times New Roman" w:cstheme="minorHAnsi"/>
                <w:b/>
                <w:lang w:val="en-AU"/>
              </w:rPr>
            </w:pPr>
            <w:r w:rsidRPr="00C53072">
              <w:rPr>
                <w:rFonts w:eastAsia="Times New Roman" w:cstheme="minorHAnsi"/>
                <w:b/>
                <w:lang w:val="en-AU"/>
              </w:rPr>
              <w:t>Current Organisation (Employed by/Payrolled by)</w:t>
            </w:r>
          </w:p>
        </w:tc>
        <w:tc>
          <w:tcPr>
            <w:tcW w:w="6210" w:type="dxa"/>
          </w:tcPr>
          <w:p w14:paraId="3AC86C20" w14:textId="08164228" w:rsidR="00CD4D38" w:rsidRPr="00C53072" w:rsidRDefault="00CD4D38">
            <w:pPr>
              <w:rPr>
                <w:rFonts w:cstheme="minorHAnsi"/>
                <w:color w:val="0000EE"/>
                <w:sz w:val="20"/>
                <w:szCs w:val="20"/>
              </w:rPr>
            </w:pPr>
          </w:p>
        </w:tc>
      </w:tr>
      <w:tr w:rsidR="00C61077" w:rsidRPr="00C53072" w14:paraId="174C5C72" w14:textId="77777777" w:rsidTr="00C61077">
        <w:tc>
          <w:tcPr>
            <w:tcW w:w="3415" w:type="dxa"/>
            <w:shd w:val="clear" w:color="auto" w:fill="D9E2F3" w:themeFill="accent1" w:themeFillTint="33"/>
          </w:tcPr>
          <w:p w14:paraId="68B45A0A" w14:textId="61391B2F" w:rsidR="00C61077" w:rsidRPr="00C53072" w:rsidRDefault="000D51AA" w:rsidP="00C61077">
            <w:pPr>
              <w:rPr>
                <w:rFonts w:eastAsia="Times New Roman" w:cstheme="minorHAnsi"/>
                <w:b/>
                <w:lang w:val="en-AU"/>
              </w:rPr>
            </w:pPr>
            <w:r w:rsidRPr="00C53072">
              <w:rPr>
                <w:rFonts w:eastAsia="Times New Roman" w:cstheme="minorHAnsi"/>
                <w:b/>
                <w:lang w:val="en-AU"/>
              </w:rPr>
              <w:t>Upcoming Leave Details</w:t>
            </w:r>
          </w:p>
        </w:tc>
        <w:tc>
          <w:tcPr>
            <w:tcW w:w="6210" w:type="dxa"/>
          </w:tcPr>
          <w:p w14:paraId="69EF2ADD" w14:textId="4CAB9FFD" w:rsidR="00C61077" w:rsidRPr="00C53072" w:rsidRDefault="00EF3C60">
            <w:pPr>
              <w:rPr>
                <w:rFonts w:cstheme="minorHAnsi"/>
                <w:color w:val="0000EE"/>
                <w:sz w:val="20"/>
                <w:szCs w:val="20"/>
              </w:rPr>
            </w:pPr>
            <w:r w:rsidRPr="00C53072">
              <w:rPr>
                <w:rFonts w:cstheme="minorHAnsi"/>
                <w:color w:val="0000EE"/>
                <w:sz w:val="20"/>
                <w:szCs w:val="20"/>
              </w:rPr>
              <w:t>No</w:t>
            </w:r>
          </w:p>
        </w:tc>
      </w:tr>
      <w:tr w:rsidR="00CD4D38" w:rsidRPr="00C53072" w14:paraId="00B3F1D4" w14:textId="77777777" w:rsidTr="00C61077">
        <w:tc>
          <w:tcPr>
            <w:tcW w:w="3415" w:type="dxa"/>
            <w:shd w:val="clear" w:color="auto" w:fill="D9E2F3" w:themeFill="accent1" w:themeFillTint="33"/>
          </w:tcPr>
          <w:p w14:paraId="2F7141ED" w14:textId="3B2128D3" w:rsidR="00CD4D38" w:rsidRPr="00C53072" w:rsidRDefault="000D51AA" w:rsidP="00CD4D38">
            <w:pPr>
              <w:rPr>
                <w:rFonts w:eastAsia="Times New Roman" w:cstheme="minorHAnsi"/>
                <w:b/>
                <w:lang w:val="en-AU"/>
              </w:rPr>
            </w:pPr>
            <w:r w:rsidRPr="00C53072">
              <w:rPr>
                <w:rFonts w:eastAsia="Times New Roman" w:cstheme="minorHAnsi"/>
                <w:b/>
                <w:lang w:val="en-AU"/>
              </w:rPr>
              <w:t xml:space="preserve">Authority to Represent </w:t>
            </w:r>
            <w:r w:rsidR="0035430A" w:rsidRPr="00C53072">
              <w:rPr>
                <w:rFonts w:eastAsia="Times New Roman" w:cstheme="minorHAnsi"/>
                <w:b/>
                <w:lang w:val="en-AU"/>
              </w:rPr>
              <w:t>Received</w:t>
            </w:r>
            <w:r w:rsidRPr="00C53072">
              <w:rPr>
                <w:rFonts w:eastAsia="Times New Roman" w:cstheme="minorHAnsi"/>
                <w:b/>
                <w:lang w:val="en-AU"/>
              </w:rPr>
              <w:t>?</w:t>
            </w:r>
            <w:r w:rsidR="00CD4D38" w:rsidRPr="00C53072">
              <w:rPr>
                <w:rFonts w:eastAsia="Times New Roman" w:cstheme="minorHAnsi"/>
                <w:b/>
                <w:lang w:val="en-AU"/>
              </w:rPr>
              <w:t xml:space="preserve"> </w:t>
            </w:r>
          </w:p>
        </w:tc>
        <w:tc>
          <w:tcPr>
            <w:tcW w:w="6210" w:type="dxa"/>
          </w:tcPr>
          <w:p w14:paraId="26FADB18" w14:textId="7068CE07" w:rsidR="00CD4D38" w:rsidRPr="00C53072" w:rsidRDefault="00EF3C60" w:rsidP="00CD4D38">
            <w:pPr>
              <w:rPr>
                <w:rFonts w:cstheme="minorHAnsi"/>
                <w:color w:val="0000EE"/>
                <w:sz w:val="20"/>
                <w:szCs w:val="20"/>
              </w:rPr>
            </w:pPr>
            <w:r w:rsidRPr="00C53072">
              <w:rPr>
                <w:rFonts w:cstheme="minorHAnsi"/>
                <w:color w:val="0000EE"/>
                <w:sz w:val="20"/>
                <w:szCs w:val="20"/>
              </w:rPr>
              <w:t>Yes</w:t>
            </w:r>
          </w:p>
        </w:tc>
      </w:tr>
      <w:tr w:rsidR="00CD4D38" w:rsidRPr="00C53072" w14:paraId="4BBEFFE7" w14:textId="77777777" w:rsidTr="00C61077">
        <w:tc>
          <w:tcPr>
            <w:tcW w:w="3415" w:type="dxa"/>
            <w:shd w:val="clear" w:color="auto" w:fill="D9E2F3" w:themeFill="accent1" w:themeFillTint="33"/>
          </w:tcPr>
          <w:p w14:paraId="682C256D" w14:textId="0EE21936" w:rsidR="00CD4D38" w:rsidRPr="00C53072" w:rsidRDefault="00CD4D38" w:rsidP="00CD4D38">
            <w:pPr>
              <w:rPr>
                <w:rFonts w:eastAsia="Times New Roman" w:cstheme="minorHAnsi"/>
                <w:b/>
                <w:lang w:val="en-AU"/>
              </w:rPr>
            </w:pPr>
            <w:r w:rsidRPr="00C53072">
              <w:rPr>
                <w:rFonts w:eastAsia="Times New Roman" w:cstheme="minorHAnsi"/>
                <w:b/>
                <w:lang w:val="en-AU"/>
              </w:rPr>
              <w:t>Are there any competitor clauses in the candidate’s current contract they are aware of that will restrict their ability in this role? If so, please specify.</w:t>
            </w:r>
          </w:p>
        </w:tc>
        <w:tc>
          <w:tcPr>
            <w:tcW w:w="6210" w:type="dxa"/>
          </w:tcPr>
          <w:p w14:paraId="00A4C24F" w14:textId="59FE249D" w:rsidR="00CD4D38" w:rsidRPr="00C53072" w:rsidRDefault="00EF3C60" w:rsidP="00CD4D38">
            <w:pPr>
              <w:rPr>
                <w:rFonts w:cstheme="minorHAnsi"/>
                <w:color w:val="0000EE"/>
                <w:sz w:val="20"/>
                <w:szCs w:val="20"/>
              </w:rPr>
            </w:pPr>
            <w:r w:rsidRPr="00C53072">
              <w:rPr>
                <w:rFonts w:cstheme="minorHAnsi"/>
                <w:color w:val="0000EE"/>
                <w:sz w:val="20"/>
                <w:szCs w:val="20"/>
              </w:rPr>
              <w:t>No</w:t>
            </w:r>
          </w:p>
        </w:tc>
      </w:tr>
      <w:tr w:rsidR="00CD4D38" w:rsidRPr="00C53072" w14:paraId="0F74BEDD" w14:textId="77777777" w:rsidTr="00C61077">
        <w:tc>
          <w:tcPr>
            <w:tcW w:w="3415" w:type="dxa"/>
            <w:shd w:val="clear" w:color="auto" w:fill="D9E2F3" w:themeFill="accent1" w:themeFillTint="33"/>
          </w:tcPr>
          <w:p w14:paraId="3A54BD10" w14:textId="42B56746" w:rsidR="00CD4D38" w:rsidRPr="00C53072" w:rsidRDefault="000D51AA" w:rsidP="00CD4D38">
            <w:pPr>
              <w:rPr>
                <w:rFonts w:eastAsia="Times New Roman" w:cstheme="minorHAnsi"/>
                <w:b/>
                <w:lang w:val="en-AU"/>
              </w:rPr>
            </w:pPr>
            <w:r w:rsidRPr="00C53072">
              <w:rPr>
                <w:rFonts w:eastAsia="Times New Roman" w:cstheme="minorHAnsi"/>
                <w:b/>
                <w:lang w:val="en-AU"/>
              </w:rPr>
              <w:t>Notice Period</w:t>
            </w:r>
          </w:p>
        </w:tc>
        <w:tc>
          <w:tcPr>
            <w:tcW w:w="6210" w:type="dxa"/>
          </w:tcPr>
          <w:p w14:paraId="5FE5D6F8" w14:textId="56BAB357" w:rsidR="00CD4D38" w:rsidRPr="00C53072" w:rsidRDefault="00C53072" w:rsidP="00825B6F">
            <w:pPr>
              <w:rPr>
                <w:rFonts w:cstheme="minorHAnsi"/>
                <w:color w:val="0000EE"/>
                <w:sz w:val="20"/>
                <w:szCs w:val="20"/>
              </w:rPr>
            </w:pPr>
            <w:r w:rsidRPr="00C53072">
              <w:rPr>
                <w:rFonts w:cstheme="minorHAnsi"/>
                <w:color w:val="0000EE"/>
                <w:sz w:val="20"/>
                <w:szCs w:val="20"/>
              </w:rPr>
              <w:t>One Week</w:t>
            </w:r>
          </w:p>
        </w:tc>
      </w:tr>
    </w:tbl>
    <w:p w14:paraId="164A0F4E" w14:textId="3C734C9C" w:rsidR="00CD4D38" w:rsidRPr="00C53072" w:rsidRDefault="00CD4D38">
      <w:pPr>
        <w:rPr>
          <w:rFonts w:cstheme="minorHAnsi"/>
          <w:i/>
        </w:rPr>
      </w:pPr>
    </w:p>
    <w:p w14:paraId="2E4ED6D0" w14:textId="2193B0BF" w:rsidR="000D51AA" w:rsidRPr="00C53072" w:rsidRDefault="000D51AA">
      <w:pPr>
        <w:rPr>
          <w:rFonts w:cstheme="minorHAnsi"/>
          <w:i/>
        </w:rPr>
      </w:pPr>
    </w:p>
    <w:p w14:paraId="39F0584B" w14:textId="77777777" w:rsidR="000D51AA" w:rsidRPr="00C53072" w:rsidRDefault="000D51AA">
      <w:pPr>
        <w:rPr>
          <w:rFonts w:cstheme="minorHAnsi"/>
          <w:i/>
        </w:rPr>
      </w:pPr>
    </w:p>
    <w:p w14:paraId="473E7C1D" w14:textId="68D25AA3" w:rsidR="001862B6" w:rsidRPr="00C53072" w:rsidRDefault="007033FC" w:rsidP="000D51AA">
      <w:pPr>
        <w:jc w:val="center"/>
        <w:rPr>
          <w:rFonts w:cstheme="minorHAnsi"/>
          <w:i/>
        </w:rPr>
      </w:pPr>
      <w:r w:rsidRPr="00C53072">
        <w:rPr>
          <w:rFonts w:cstheme="minorHAnsi"/>
          <w:i/>
        </w:rPr>
        <w:t xml:space="preserve">Please </w:t>
      </w:r>
      <w:r w:rsidR="00147E61" w:rsidRPr="00C53072">
        <w:rPr>
          <w:rFonts w:cstheme="minorHAnsi"/>
          <w:i/>
        </w:rPr>
        <w:t>paste</w:t>
      </w:r>
      <w:r w:rsidRPr="00C53072">
        <w:rPr>
          <w:rFonts w:cstheme="minorHAnsi"/>
          <w:i/>
        </w:rPr>
        <w:t xml:space="preserve"> the candidates resume </w:t>
      </w:r>
      <w:r w:rsidR="00147E61" w:rsidRPr="00C53072">
        <w:rPr>
          <w:rFonts w:cstheme="minorHAnsi"/>
          <w:i/>
        </w:rPr>
        <w:t xml:space="preserve">on the next page, please keep the file in word format when submitting on </w:t>
      </w:r>
      <w:proofErr w:type="spellStart"/>
      <w:r w:rsidRPr="00C53072">
        <w:rPr>
          <w:rFonts w:cstheme="minorHAnsi"/>
          <w:i/>
        </w:rPr>
        <w:t>IQNavigator</w:t>
      </w:r>
      <w:proofErr w:type="spellEnd"/>
      <w:r w:rsidRPr="00C53072">
        <w:rPr>
          <w:rFonts w:cstheme="minorHAnsi"/>
          <w:i/>
        </w:rPr>
        <w:t>.</w:t>
      </w:r>
    </w:p>
    <w:p w14:paraId="1312AE12" w14:textId="3352233F" w:rsidR="00777912" w:rsidRPr="00C53072" w:rsidRDefault="00777912">
      <w:pPr>
        <w:rPr>
          <w:rFonts w:cstheme="minorHAnsi"/>
          <w:i/>
        </w:rPr>
      </w:pPr>
    </w:p>
    <w:p w14:paraId="711F02B2" w14:textId="4DB76C8F" w:rsidR="00EF3C60" w:rsidRPr="00C53072" w:rsidRDefault="00EF3C60">
      <w:pPr>
        <w:rPr>
          <w:rFonts w:cstheme="minorHAnsi"/>
          <w:i/>
        </w:rPr>
      </w:pPr>
    </w:p>
    <w:p w14:paraId="10CC9A92" w14:textId="145286BE" w:rsidR="00EF3C60" w:rsidRPr="00C53072" w:rsidRDefault="00EF3C60">
      <w:pPr>
        <w:rPr>
          <w:rFonts w:cstheme="minorHAnsi"/>
          <w:i/>
        </w:rPr>
      </w:pPr>
    </w:p>
    <w:p w14:paraId="5507F70F" w14:textId="77777777" w:rsidR="00C53072" w:rsidRPr="00C53072" w:rsidRDefault="00C53072" w:rsidP="00C53072">
      <w:pPr>
        <w:pStyle w:val="BodyTextIndent"/>
        <w:pBdr>
          <w:bottom w:val="single" w:sz="4" w:space="1" w:color="auto"/>
        </w:pBdr>
        <w:ind w:left="0"/>
        <w:rPr>
          <w:rFonts w:cstheme="minorHAnsi"/>
          <w:iCs/>
          <w:sz w:val="20"/>
          <w:szCs w:val="20"/>
        </w:rPr>
      </w:pPr>
      <w:r w:rsidRPr="00C53072">
        <w:rPr>
          <w:rFonts w:cstheme="minorHAnsi"/>
          <w:b/>
          <w:iCs/>
          <w:sz w:val="20"/>
          <w:szCs w:val="20"/>
        </w:rPr>
        <w:lastRenderedPageBreak/>
        <w:t xml:space="preserve">Professional Experience </w:t>
      </w:r>
    </w:p>
    <w:p w14:paraId="60B4E550" w14:textId="16CE0E80" w:rsidR="00C53072" w:rsidRPr="00C53072" w:rsidRDefault="00C53072" w:rsidP="00C53072">
      <w:pPr>
        <w:rPr>
          <w:rFonts w:cstheme="minorHAnsi"/>
          <w:iCs/>
          <w:sz w:val="20"/>
          <w:szCs w:val="20"/>
        </w:rPr>
      </w:pPr>
      <w:r w:rsidRPr="00C53072">
        <w:rPr>
          <w:rFonts w:cstheme="minorHAnsi"/>
          <w:iCs/>
          <w:sz w:val="20"/>
          <w:szCs w:val="20"/>
        </w:rPr>
        <w:t>13+ years of experience in design, build, integration, implementation and operation across various technologies like Enterprise networks, AWS, Website Operations and Satellite Comm for various clients (Banking, Travel, Insurance, Airlines, Pharmaceutical, Manufacturing, Oil and Gas, Campus) across the Globe.</w:t>
      </w:r>
    </w:p>
    <w:p w14:paraId="07274EF5" w14:textId="77777777" w:rsidR="00C53072" w:rsidRPr="00C53072" w:rsidRDefault="00C53072" w:rsidP="00C53072">
      <w:pPr>
        <w:pStyle w:val="Heading2"/>
        <w:pBdr>
          <w:bottom w:val="single" w:sz="4" w:space="1" w:color="auto"/>
        </w:pBdr>
        <w:rPr>
          <w:rFonts w:asciiTheme="minorHAnsi" w:hAnsiTheme="minorHAnsi" w:cstheme="minorHAnsi"/>
          <w:i w:val="0"/>
          <w:iCs/>
          <w:sz w:val="20"/>
        </w:rPr>
      </w:pPr>
      <w:r w:rsidRPr="00C53072">
        <w:rPr>
          <w:rFonts w:asciiTheme="minorHAnsi" w:hAnsiTheme="minorHAnsi" w:cstheme="minorHAnsi"/>
          <w:i w:val="0"/>
          <w:iCs/>
          <w:sz w:val="20"/>
        </w:rPr>
        <w:t>Technical Skills:</w:t>
      </w:r>
    </w:p>
    <w:p w14:paraId="0A0CC14F"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Routing Protocols: </w:t>
      </w:r>
      <w:r w:rsidRPr="00C53072">
        <w:rPr>
          <w:rFonts w:cstheme="minorHAnsi"/>
          <w:iCs/>
          <w:sz w:val="20"/>
          <w:szCs w:val="20"/>
        </w:rPr>
        <w:t>RIP, EIGRP, OSPF</w:t>
      </w:r>
    </w:p>
    <w:p w14:paraId="26609EEF"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Switching Technologies:</w:t>
      </w:r>
      <w:r w:rsidRPr="00C53072">
        <w:rPr>
          <w:rFonts w:cstheme="minorHAnsi"/>
          <w:iCs/>
          <w:sz w:val="20"/>
          <w:szCs w:val="20"/>
        </w:rPr>
        <w:t xml:space="preserve"> STP, VTP, HSRP, VRRP, Ether-Channels, VPC, VSS, FabricPath</w:t>
      </w:r>
    </w:p>
    <w:p w14:paraId="63BE093E"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Load Balancer: </w:t>
      </w:r>
      <w:r w:rsidRPr="00C53072">
        <w:rPr>
          <w:rFonts w:cstheme="minorHAnsi"/>
          <w:iCs/>
          <w:sz w:val="20"/>
          <w:szCs w:val="20"/>
        </w:rPr>
        <w:t>Cisco Ace, F5 Big-IP LTM, GTM and Big-IQ</w:t>
      </w:r>
    </w:p>
    <w:p w14:paraId="0C75883D" w14:textId="77777777" w:rsidR="00C53072" w:rsidRPr="00C53072" w:rsidRDefault="00C53072" w:rsidP="00C53072">
      <w:pPr>
        <w:numPr>
          <w:ilvl w:val="0"/>
          <w:numId w:val="16"/>
        </w:numPr>
        <w:tabs>
          <w:tab w:val="left" w:pos="709"/>
        </w:tabs>
        <w:spacing w:after="0" w:line="240" w:lineRule="auto"/>
        <w:ind w:left="283" w:hanging="283"/>
        <w:jc w:val="both"/>
        <w:rPr>
          <w:rFonts w:cstheme="minorHAnsi"/>
          <w:b/>
          <w:iCs/>
          <w:sz w:val="20"/>
          <w:szCs w:val="20"/>
        </w:rPr>
      </w:pPr>
      <w:r w:rsidRPr="00C53072">
        <w:rPr>
          <w:rFonts w:cstheme="minorHAnsi"/>
          <w:b/>
          <w:iCs/>
          <w:sz w:val="20"/>
          <w:szCs w:val="20"/>
        </w:rPr>
        <w:t xml:space="preserve">Firewall: </w:t>
      </w:r>
      <w:r w:rsidRPr="00C53072">
        <w:rPr>
          <w:rFonts w:cstheme="minorHAnsi"/>
          <w:iCs/>
          <w:sz w:val="20"/>
          <w:szCs w:val="20"/>
        </w:rPr>
        <w:t xml:space="preserve">Cisco ASA, Palo Alto </w:t>
      </w:r>
    </w:p>
    <w:p w14:paraId="13F8312E" w14:textId="77777777" w:rsidR="00C53072" w:rsidRPr="00C53072" w:rsidRDefault="00C53072" w:rsidP="00C53072">
      <w:pPr>
        <w:numPr>
          <w:ilvl w:val="0"/>
          <w:numId w:val="16"/>
        </w:numPr>
        <w:tabs>
          <w:tab w:val="left" w:pos="709"/>
        </w:tabs>
        <w:spacing w:after="0" w:line="240" w:lineRule="auto"/>
        <w:ind w:left="283" w:hanging="283"/>
        <w:jc w:val="both"/>
        <w:rPr>
          <w:rFonts w:cstheme="minorHAnsi"/>
          <w:b/>
          <w:iCs/>
          <w:sz w:val="20"/>
          <w:szCs w:val="20"/>
        </w:rPr>
      </w:pPr>
      <w:r w:rsidRPr="00C53072">
        <w:rPr>
          <w:rFonts w:cstheme="minorHAnsi"/>
          <w:b/>
          <w:iCs/>
          <w:sz w:val="20"/>
          <w:szCs w:val="20"/>
        </w:rPr>
        <w:t xml:space="preserve">Cloud Technologies: </w:t>
      </w:r>
      <w:r w:rsidRPr="00C53072">
        <w:rPr>
          <w:rFonts w:cstheme="minorHAnsi"/>
          <w:iCs/>
          <w:sz w:val="20"/>
          <w:szCs w:val="20"/>
        </w:rPr>
        <w:t>Amazon Web Services</w:t>
      </w:r>
    </w:p>
    <w:p w14:paraId="33835AD9"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Programming Languages: </w:t>
      </w:r>
      <w:r w:rsidRPr="00C53072">
        <w:rPr>
          <w:rFonts w:cstheme="minorHAnsi"/>
          <w:iCs/>
          <w:sz w:val="20"/>
          <w:szCs w:val="20"/>
        </w:rPr>
        <w:t>C, C++ and TCL</w:t>
      </w:r>
    </w:p>
    <w:p w14:paraId="514105F5"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Vsat Technologies: </w:t>
      </w:r>
      <w:r w:rsidRPr="00C53072">
        <w:rPr>
          <w:rFonts w:cstheme="minorHAnsi"/>
          <w:iCs/>
          <w:sz w:val="20"/>
          <w:szCs w:val="20"/>
        </w:rPr>
        <w:t>PAMA/DAMA (Viasat Skylinx), FTDMA (Gilat)</w:t>
      </w:r>
    </w:p>
    <w:p w14:paraId="468E5AA6"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Monitoring Tools:</w:t>
      </w:r>
      <w:r w:rsidRPr="00C53072">
        <w:rPr>
          <w:rFonts w:cstheme="minorHAnsi"/>
          <w:iCs/>
          <w:sz w:val="20"/>
          <w:szCs w:val="20"/>
        </w:rPr>
        <w:t xml:space="preserve"> Zabbix, Grafana</w:t>
      </w:r>
    </w:p>
    <w:p w14:paraId="5E38798E"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SIEM: </w:t>
      </w:r>
      <w:r w:rsidRPr="00C53072">
        <w:rPr>
          <w:rFonts w:cstheme="minorHAnsi"/>
          <w:iCs/>
          <w:sz w:val="20"/>
          <w:szCs w:val="20"/>
        </w:rPr>
        <w:t>Trustwave</w:t>
      </w:r>
    </w:p>
    <w:p w14:paraId="379C21F7"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DNS Management: </w:t>
      </w:r>
      <w:r w:rsidRPr="00C53072">
        <w:rPr>
          <w:rFonts w:cstheme="minorHAnsi"/>
          <w:iCs/>
          <w:sz w:val="20"/>
          <w:szCs w:val="20"/>
        </w:rPr>
        <w:t>VitalQiP and Infoblox</w:t>
      </w:r>
    </w:p>
    <w:p w14:paraId="7BCFD15A"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 xml:space="preserve">End Point Solution: </w:t>
      </w:r>
      <w:r w:rsidRPr="00C53072">
        <w:rPr>
          <w:rFonts w:cstheme="minorHAnsi"/>
          <w:iCs/>
          <w:sz w:val="20"/>
          <w:szCs w:val="20"/>
        </w:rPr>
        <w:t>Forescout NAC, Zscaler (ZIA)</w:t>
      </w:r>
    </w:p>
    <w:p w14:paraId="6E9F549E"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ITIL V3 (Service Now)</w:t>
      </w:r>
    </w:p>
    <w:p w14:paraId="717E1307" w14:textId="77777777" w:rsidR="00C53072" w:rsidRPr="00C53072" w:rsidRDefault="00C53072" w:rsidP="00C53072">
      <w:pPr>
        <w:numPr>
          <w:ilvl w:val="0"/>
          <w:numId w:val="16"/>
        </w:numPr>
        <w:spacing w:after="0" w:line="240" w:lineRule="auto"/>
        <w:ind w:left="283" w:hanging="283"/>
        <w:jc w:val="both"/>
        <w:rPr>
          <w:rFonts w:cstheme="minorHAnsi"/>
          <w:b/>
          <w:iCs/>
          <w:sz w:val="20"/>
          <w:szCs w:val="20"/>
        </w:rPr>
      </w:pPr>
      <w:r w:rsidRPr="00C53072">
        <w:rPr>
          <w:rFonts w:cstheme="minorHAnsi"/>
          <w:b/>
          <w:iCs/>
          <w:sz w:val="20"/>
          <w:szCs w:val="20"/>
        </w:rPr>
        <w:t>CCNA</w:t>
      </w:r>
    </w:p>
    <w:p w14:paraId="0CACE776" w14:textId="77777777" w:rsidR="00C53072" w:rsidRPr="00C53072" w:rsidRDefault="00C53072" w:rsidP="00C53072">
      <w:pPr>
        <w:rPr>
          <w:rFonts w:cstheme="minorHAnsi"/>
          <w:iCs/>
          <w:sz w:val="20"/>
          <w:szCs w:val="20"/>
        </w:rPr>
      </w:pPr>
    </w:p>
    <w:p w14:paraId="60384D57" w14:textId="77777777" w:rsidR="00C53072" w:rsidRPr="00C53072" w:rsidRDefault="00C53072" w:rsidP="00C53072">
      <w:pPr>
        <w:pBdr>
          <w:bottom w:val="single" w:sz="4" w:space="1" w:color="auto"/>
        </w:pBdr>
        <w:rPr>
          <w:rFonts w:cstheme="minorHAnsi"/>
          <w:b/>
          <w:bCs/>
          <w:iCs/>
          <w:sz w:val="20"/>
          <w:szCs w:val="20"/>
        </w:rPr>
      </w:pPr>
      <w:r w:rsidRPr="00C53072">
        <w:rPr>
          <w:rFonts w:cstheme="minorHAnsi"/>
          <w:b/>
          <w:bCs/>
          <w:iCs/>
          <w:sz w:val="20"/>
          <w:szCs w:val="20"/>
        </w:rPr>
        <w:t>Work History</w:t>
      </w:r>
    </w:p>
    <w:p w14:paraId="6AFBFAA3"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 xml:space="preserve">MakeMyTrip India Pvt. Ltd, Gurgaon, India                                                                 </w:t>
      </w:r>
      <w:r w:rsidRPr="00C53072">
        <w:rPr>
          <w:rFonts w:cstheme="minorHAnsi"/>
          <w:b/>
          <w:iCs/>
          <w:sz w:val="20"/>
          <w:szCs w:val="20"/>
        </w:rPr>
        <w:tab/>
      </w:r>
    </w:p>
    <w:p w14:paraId="5FCB3EF7"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Mar’17 – Feb’20</w:t>
      </w:r>
    </w:p>
    <w:p w14:paraId="6C6CBB69" w14:textId="53DB9679" w:rsidR="00C53072" w:rsidRPr="00C53072" w:rsidRDefault="00C53072" w:rsidP="00C53072">
      <w:pPr>
        <w:pStyle w:val="BodyTextIndent"/>
        <w:spacing w:after="0" w:line="240" w:lineRule="auto"/>
        <w:ind w:left="0"/>
        <w:jc w:val="both"/>
        <w:rPr>
          <w:rFonts w:cstheme="minorHAnsi"/>
          <w:b/>
          <w:iCs/>
          <w:sz w:val="20"/>
          <w:szCs w:val="20"/>
        </w:rPr>
      </w:pPr>
      <w:r w:rsidRPr="00C53072">
        <w:rPr>
          <w:rFonts w:cstheme="minorHAnsi"/>
          <w:b/>
          <w:iCs/>
          <w:sz w:val="20"/>
          <w:szCs w:val="20"/>
        </w:rPr>
        <w:t>Manager – Website Operations</w:t>
      </w:r>
    </w:p>
    <w:p w14:paraId="2A28917A" w14:textId="77777777" w:rsidR="00C53072" w:rsidRPr="00C53072" w:rsidRDefault="00C53072" w:rsidP="00C53072">
      <w:pPr>
        <w:pStyle w:val="BodyTextIndent"/>
        <w:spacing w:after="0" w:line="240" w:lineRule="auto"/>
        <w:ind w:left="0"/>
        <w:jc w:val="both"/>
        <w:rPr>
          <w:rFonts w:cstheme="minorHAnsi"/>
          <w:b/>
          <w:iCs/>
          <w:sz w:val="20"/>
          <w:szCs w:val="20"/>
        </w:rPr>
      </w:pPr>
    </w:p>
    <w:p w14:paraId="225E995E" w14:textId="77777777" w:rsidR="00C53072" w:rsidRPr="00C53072" w:rsidRDefault="00C53072" w:rsidP="00C53072">
      <w:pPr>
        <w:pStyle w:val="BodyTextIndent"/>
        <w:numPr>
          <w:ilvl w:val="0"/>
          <w:numId w:val="15"/>
        </w:numPr>
        <w:spacing w:after="0" w:line="240" w:lineRule="auto"/>
        <w:ind w:left="360"/>
        <w:rPr>
          <w:rFonts w:cstheme="minorHAnsi"/>
          <w:iCs/>
          <w:sz w:val="20"/>
          <w:szCs w:val="20"/>
        </w:rPr>
      </w:pPr>
      <w:r w:rsidRPr="00C53072">
        <w:rPr>
          <w:rFonts w:cstheme="minorHAnsi"/>
          <w:iCs/>
          <w:sz w:val="20"/>
          <w:szCs w:val="20"/>
        </w:rPr>
        <w:t>Managed core infrastructure consisting various devices and technologies like Cisco Switches (Nexus 3K, 5K and Catalyst 4500), Cisco Routers (ASR1001, 3945, 2921), F5 LTM and GTM, Cisco ASA, Palo Alto, Radware LinkProof, Cisco Wireless Controllers, Access Points, ZIA Proxy, Servers and Printers.</w:t>
      </w:r>
    </w:p>
    <w:p w14:paraId="222E661F" w14:textId="77777777" w:rsidR="00C53072" w:rsidRPr="00C53072" w:rsidRDefault="00C53072" w:rsidP="00C53072">
      <w:pPr>
        <w:pStyle w:val="BodyTextIndent"/>
        <w:numPr>
          <w:ilvl w:val="0"/>
          <w:numId w:val="15"/>
        </w:numPr>
        <w:spacing w:after="0" w:line="240" w:lineRule="auto"/>
        <w:ind w:left="360"/>
        <w:rPr>
          <w:rFonts w:cstheme="minorHAnsi"/>
          <w:iCs/>
          <w:sz w:val="20"/>
          <w:szCs w:val="20"/>
        </w:rPr>
      </w:pPr>
      <w:r w:rsidRPr="00C53072">
        <w:rPr>
          <w:rFonts w:cstheme="minorHAnsi"/>
          <w:iCs/>
          <w:sz w:val="20"/>
          <w:szCs w:val="20"/>
        </w:rPr>
        <w:t>Designed, build and implementation of services for Data Centre, Cloud in conjunction with DevOps, DataBase, Network (LAN/WAN) including Disaster Recovery/BCP.</w:t>
      </w:r>
    </w:p>
    <w:p w14:paraId="691064DD" w14:textId="77777777" w:rsidR="00C53072" w:rsidRPr="00C53072" w:rsidRDefault="00C53072" w:rsidP="00C53072">
      <w:pPr>
        <w:pStyle w:val="BodyTextIndent"/>
        <w:numPr>
          <w:ilvl w:val="0"/>
          <w:numId w:val="15"/>
        </w:numPr>
        <w:spacing w:after="0" w:line="240" w:lineRule="auto"/>
        <w:ind w:left="360"/>
        <w:rPr>
          <w:rFonts w:cstheme="minorHAnsi"/>
          <w:iCs/>
          <w:sz w:val="20"/>
          <w:szCs w:val="20"/>
        </w:rPr>
      </w:pPr>
      <w:r w:rsidRPr="00C53072">
        <w:rPr>
          <w:rFonts w:cstheme="minorHAnsi"/>
          <w:iCs/>
          <w:sz w:val="20"/>
          <w:szCs w:val="20"/>
        </w:rPr>
        <w:t>Worked on System Integration projects including AWS, Akamai and Data Centre technologies.</w:t>
      </w:r>
    </w:p>
    <w:p w14:paraId="34FA5591" w14:textId="77777777" w:rsidR="00C53072" w:rsidRPr="00C53072" w:rsidRDefault="00C53072" w:rsidP="00C53072">
      <w:pPr>
        <w:pStyle w:val="BodyTextIndent"/>
        <w:numPr>
          <w:ilvl w:val="0"/>
          <w:numId w:val="15"/>
        </w:numPr>
        <w:spacing w:after="0" w:line="240" w:lineRule="auto"/>
        <w:ind w:left="360"/>
        <w:rPr>
          <w:rFonts w:cstheme="minorHAnsi"/>
          <w:iCs/>
          <w:sz w:val="20"/>
          <w:szCs w:val="20"/>
        </w:rPr>
      </w:pPr>
      <w:r w:rsidRPr="00C53072">
        <w:rPr>
          <w:rFonts w:cstheme="minorHAnsi"/>
          <w:iCs/>
          <w:sz w:val="20"/>
          <w:szCs w:val="20"/>
        </w:rPr>
        <w:t>CAPEX/OPEX evaluation, project progress reports and presentation to management.</w:t>
      </w:r>
    </w:p>
    <w:p w14:paraId="02B16901" w14:textId="77777777" w:rsidR="00C53072" w:rsidRPr="00C53072" w:rsidRDefault="00C53072" w:rsidP="00C53072">
      <w:pPr>
        <w:pStyle w:val="BodyTextIndent"/>
        <w:numPr>
          <w:ilvl w:val="0"/>
          <w:numId w:val="15"/>
        </w:numPr>
        <w:spacing w:after="0" w:line="240" w:lineRule="auto"/>
        <w:ind w:left="360"/>
        <w:rPr>
          <w:rFonts w:cstheme="minorHAnsi"/>
          <w:iCs/>
          <w:sz w:val="20"/>
          <w:szCs w:val="20"/>
        </w:rPr>
      </w:pPr>
      <w:r w:rsidRPr="00C53072">
        <w:rPr>
          <w:rFonts w:cstheme="minorHAnsi"/>
          <w:iCs/>
          <w:sz w:val="20"/>
          <w:szCs w:val="20"/>
        </w:rPr>
        <w:t xml:space="preserve">Proof of Concept and analysis through SMEs and Vendors, information management for the scope of the migration, highlighting project gaps and projects’ execution strategy.  </w:t>
      </w:r>
    </w:p>
    <w:p w14:paraId="6B161038" w14:textId="77777777" w:rsidR="00C53072" w:rsidRPr="00C53072" w:rsidRDefault="00C53072" w:rsidP="00C53072">
      <w:pPr>
        <w:rPr>
          <w:rFonts w:cstheme="minorHAnsi"/>
          <w:iCs/>
          <w:sz w:val="20"/>
          <w:szCs w:val="20"/>
        </w:rPr>
      </w:pPr>
    </w:p>
    <w:p w14:paraId="487931C7"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 xml:space="preserve">Accenture Services Pvt. Ltd, Gurgaon, India        </w:t>
      </w:r>
    </w:p>
    <w:p w14:paraId="6C776C64"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Nov’11 – Mar’17</w:t>
      </w:r>
    </w:p>
    <w:p w14:paraId="03AC7129" w14:textId="4DCEDB99" w:rsidR="00C53072" w:rsidRDefault="00C53072" w:rsidP="00C53072">
      <w:pPr>
        <w:spacing w:after="0" w:line="240" w:lineRule="auto"/>
        <w:rPr>
          <w:rFonts w:cstheme="minorHAnsi"/>
          <w:b/>
          <w:iCs/>
          <w:sz w:val="20"/>
          <w:szCs w:val="20"/>
        </w:rPr>
      </w:pPr>
      <w:r w:rsidRPr="00C53072">
        <w:rPr>
          <w:rFonts w:cstheme="minorHAnsi"/>
          <w:b/>
          <w:iCs/>
          <w:sz w:val="20"/>
          <w:szCs w:val="20"/>
        </w:rPr>
        <w:t>Infrastructure Team Lead</w:t>
      </w:r>
    </w:p>
    <w:p w14:paraId="13CB64F6" w14:textId="77777777" w:rsidR="00C53072" w:rsidRPr="00C53072" w:rsidRDefault="00C53072" w:rsidP="00C53072">
      <w:pPr>
        <w:spacing w:after="0" w:line="240" w:lineRule="auto"/>
        <w:rPr>
          <w:rFonts w:cstheme="minorHAnsi"/>
          <w:b/>
          <w:iCs/>
          <w:sz w:val="20"/>
          <w:szCs w:val="20"/>
        </w:rPr>
      </w:pPr>
    </w:p>
    <w:p w14:paraId="097DE6CC" w14:textId="77777777" w:rsidR="00C53072" w:rsidRPr="00C53072" w:rsidRDefault="00C53072" w:rsidP="00C53072">
      <w:pPr>
        <w:pStyle w:val="BodyTextIndent"/>
        <w:numPr>
          <w:ilvl w:val="0"/>
          <w:numId w:val="14"/>
        </w:numPr>
        <w:spacing w:after="0" w:line="240" w:lineRule="auto"/>
        <w:ind w:left="360"/>
        <w:rPr>
          <w:rFonts w:cstheme="minorHAnsi"/>
          <w:iCs/>
          <w:sz w:val="20"/>
          <w:szCs w:val="20"/>
        </w:rPr>
      </w:pPr>
      <w:r w:rsidRPr="00C53072">
        <w:rPr>
          <w:rFonts w:cstheme="minorHAnsi"/>
          <w:iCs/>
          <w:sz w:val="20"/>
          <w:szCs w:val="20"/>
        </w:rPr>
        <w:t>Involved in migration, troubleshooting and hardware upgrade of Cisco Routers (ASR1005, 7206, 3945), Cisco Switches (Nexus 7k, 5k, 3k and Catalyst 650, 4500, 3850) and Load Balancer (Cisco Ace, F5 Big-IP), VitalQiP and Infoblox for one of the largest banks in the world.</w:t>
      </w:r>
    </w:p>
    <w:p w14:paraId="3E0BDCBA" w14:textId="77777777" w:rsidR="00C53072" w:rsidRPr="00C53072" w:rsidRDefault="00C53072" w:rsidP="00C53072">
      <w:pPr>
        <w:pStyle w:val="BodyTextIndent"/>
        <w:numPr>
          <w:ilvl w:val="0"/>
          <w:numId w:val="14"/>
        </w:numPr>
        <w:spacing w:after="0" w:line="240" w:lineRule="auto"/>
        <w:ind w:left="360"/>
        <w:rPr>
          <w:rFonts w:cstheme="minorHAnsi"/>
          <w:iCs/>
          <w:sz w:val="20"/>
          <w:szCs w:val="20"/>
        </w:rPr>
      </w:pPr>
      <w:r w:rsidRPr="00C53072">
        <w:rPr>
          <w:rFonts w:cstheme="minorHAnsi"/>
          <w:iCs/>
          <w:sz w:val="20"/>
          <w:szCs w:val="20"/>
        </w:rPr>
        <w:t>Involved in Data Center and Network room related activities for the bank in United Kingdom including migration, implementation and transition of infrastructure technologies.</w:t>
      </w:r>
    </w:p>
    <w:p w14:paraId="681FA362" w14:textId="77777777" w:rsidR="00C53072" w:rsidRPr="00C53072" w:rsidRDefault="00C53072" w:rsidP="00C53072">
      <w:pPr>
        <w:pStyle w:val="BodyTextIndent"/>
        <w:numPr>
          <w:ilvl w:val="0"/>
          <w:numId w:val="14"/>
        </w:numPr>
        <w:spacing w:after="0" w:line="240" w:lineRule="auto"/>
        <w:ind w:left="360"/>
        <w:rPr>
          <w:rFonts w:cstheme="minorHAnsi"/>
          <w:iCs/>
          <w:sz w:val="20"/>
          <w:szCs w:val="20"/>
        </w:rPr>
      </w:pPr>
      <w:r w:rsidRPr="00C53072">
        <w:rPr>
          <w:rFonts w:cstheme="minorHAnsi"/>
          <w:iCs/>
          <w:sz w:val="20"/>
          <w:szCs w:val="20"/>
        </w:rPr>
        <w:t>Worked as a reviewer of infrastructure changes implemented in the bank.</w:t>
      </w:r>
    </w:p>
    <w:p w14:paraId="20CBE24F" w14:textId="77777777" w:rsidR="00C53072" w:rsidRPr="00C53072" w:rsidRDefault="00C53072" w:rsidP="00C53072">
      <w:pPr>
        <w:pStyle w:val="BodyTextIndent"/>
        <w:numPr>
          <w:ilvl w:val="0"/>
          <w:numId w:val="14"/>
        </w:numPr>
        <w:spacing w:after="0" w:line="240" w:lineRule="auto"/>
        <w:ind w:left="360"/>
        <w:rPr>
          <w:rFonts w:cstheme="minorHAnsi"/>
          <w:iCs/>
          <w:sz w:val="20"/>
          <w:szCs w:val="20"/>
        </w:rPr>
      </w:pPr>
      <w:r w:rsidRPr="00C53072">
        <w:rPr>
          <w:rFonts w:cstheme="minorHAnsi"/>
          <w:iCs/>
          <w:sz w:val="20"/>
          <w:szCs w:val="20"/>
        </w:rPr>
        <w:t>Prepared design documents like LLD, HLD covering impact, risk assessment and mitigation.</w:t>
      </w:r>
    </w:p>
    <w:p w14:paraId="48B5C644" w14:textId="77777777" w:rsidR="00C53072" w:rsidRPr="00C53072" w:rsidRDefault="00C53072" w:rsidP="00C53072">
      <w:pPr>
        <w:rPr>
          <w:rFonts w:cstheme="minorHAnsi"/>
          <w:b/>
          <w:iCs/>
          <w:sz w:val="20"/>
          <w:szCs w:val="20"/>
        </w:rPr>
      </w:pPr>
    </w:p>
    <w:p w14:paraId="0084092E"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 xml:space="preserve">HCL Comnet Ltd, Noida, India                                                                                            </w:t>
      </w:r>
    </w:p>
    <w:p w14:paraId="6460E175"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lastRenderedPageBreak/>
        <w:t>Feb’07 – Nov’11</w:t>
      </w:r>
    </w:p>
    <w:p w14:paraId="73B624BC" w14:textId="77777777" w:rsidR="00C53072" w:rsidRPr="00C53072" w:rsidRDefault="00C53072" w:rsidP="00C53072">
      <w:pPr>
        <w:pStyle w:val="BodyTextIndent"/>
        <w:spacing w:after="0" w:line="240" w:lineRule="auto"/>
        <w:ind w:left="0"/>
        <w:jc w:val="both"/>
        <w:rPr>
          <w:rFonts w:cstheme="minorHAnsi"/>
          <w:b/>
          <w:iCs/>
          <w:sz w:val="20"/>
          <w:szCs w:val="20"/>
        </w:rPr>
      </w:pPr>
      <w:r w:rsidRPr="00C53072">
        <w:rPr>
          <w:rFonts w:cstheme="minorHAnsi"/>
          <w:b/>
          <w:iCs/>
          <w:sz w:val="20"/>
          <w:szCs w:val="20"/>
        </w:rPr>
        <w:t>Specialist</w:t>
      </w:r>
    </w:p>
    <w:p w14:paraId="2DAC46CB" w14:textId="77777777" w:rsidR="00C53072" w:rsidRPr="00C53072" w:rsidRDefault="00C53072" w:rsidP="00C53072">
      <w:pPr>
        <w:rPr>
          <w:rFonts w:cstheme="minorHAnsi"/>
          <w:bCs/>
          <w:iCs/>
          <w:sz w:val="20"/>
          <w:szCs w:val="20"/>
        </w:rPr>
      </w:pPr>
    </w:p>
    <w:p w14:paraId="4524B562" w14:textId="77777777" w:rsidR="00C53072" w:rsidRPr="00C53072" w:rsidRDefault="00C53072" w:rsidP="00C53072">
      <w:pPr>
        <w:pStyle w:val="BodyTextIndent"/>
        <w:numPr>
          <w:ilvl w:val="0"/>
          <w:numId w:val="8"/>
        </w:numPr>
        <w:tabs>
          <w:tab w:val="clear" w:pos="720"/>
          <w:tab w:val="num" w:pos="360"/>
        </w:tabs>
        <w:spacing w:after="0" w:line="240" w:lineRule="auto"/>
        <w:ind w:left="360"/>
        <w:jc w:val="both"/>
        <w:rPr>
          <w:rFonts w:cstheme="minorHAnsi"/>
          <w:iCs/>
          <w:sz w:val="20"/>
          <w:szCs w:val="20"/>
        </w:rPr>
      </w:pPr>
      <w:r w:rsidRPr="00C53072">
        <w:rPr>
          <w:rFonts w:cstheme="minorHAnsi"/>
          <w:iCs/>
          <w:sz w:val="20"/>
          <w:szCs w:val="20"/>
        </w:rPr>
        <w:t xml:space="preserve">Involved in Data Centre and Network Room related services Pan India to enterprise clients including build, transition and implementation of infrastructure technologies. </w:t>
      </w:r>
    </w:p>
    <w:p w14:paraId="2C4F5010" w14:textId="77777777" w:rsidR="00C53072" w:rsidRPr="00C53072" w:rsidRDefault="00C53072" w:rsidP="00C53072">
      <w:pPr>
        <w:pStyle w:val="BodyTextIndent"/>
        <w:numPr>
          <w:ilvl w:val="0"/>
          <w:numId w:val="8"/>
        </w:numPr>
        <w:tabs>
          <w:tab w:val="clear" w:pos="720"/>
          <w:tab w:val="num" w:pos="360"/>
        </w:tabs>
        <w:spacing w:after="0" w:line="240" w:lineRule="auto"/>
        <w:ind w:left="360"/>
        <w:jc w:val="both"/>
        <w:rPr>
          <w:rFonts w:cstheme="minorHAnsi"/>
          <w:iCs/>
          <w:sz w:val="20"/>
          <w:szCs w:val="20"/>
        </w:rPr>
      </w:pPr>
      <w:r w:rsidRPr="00C53072">
        <w:rPr>
          <w:rFonts w:cstheme="minorHAnsi"/>
          <w:iCs/>
          <w:sz w:val="20"/>
          <w:szCs w:val="20"/>
        </w:rPr>
        <w:t>Involved work of configuration, hardware upgrade, troubleshooting on Cisco Routers (7200, 3800, 3700, 2800), Cisco Switches (6500, 4500, 3700, 3500), Cisco ACE, Cisco Access Point and VSAT devices.</w:t>
      </w:r>
    </w:p>
    <w:p w14:paraId="79BF3905" w14:textId="77777777" w:rsidR="00C53072" w:rsidRPr="00C53072" w:rsidRDefault="00C53072" w:rsidP="00C53072">
      <w:pPr>
        <w:rPr>
          <w:rFonts w:cstheme="minorHAnsi"/>
          <w:bCs/>
          <w:iCs/>
          <w:sz w:val="20"/>
          <w:szCs w:val="20"/>
        </w:rPr>
      </w:pPr>
    </w:p>
    <w:p w14:paraId="37FB7266"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 xml:space="preserve">Nanak Antenna, Delhi, India                                                                                           </w:t>
      </w:r>
    </w:p>
    <w:p w14:paraId="44607704"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June’06 – Feb’07</w:t>
      </w:r>
    </w:p>
    <w:p w14:paraId="43C2A4A0" w14:textId="4F015BCB" w:rsidR="00C53072" w:rsidRDefault="00C53072" w:rsidP="00C53072">
      <w:pPr>
        <w:pStyle w:val="BodyTextIndent"/>
        <w:spacing w:after="0" w:line="240" w:lineRule="auto"/>
        <w:ind w:left="0"/>
        <w:jc w:val="both"/>
        <w:rPr>
          <w:rFonts w:cstheme="minorHAnsi"/>
          <w:b/>
          <w:iCs/>
          <w:sz w:val="20"/>
          <w:szCs w:val="20"/>
        </w:rPr>
      </w:pPr>
      <w:r w:rsidRPr="00C53072">
        <w:rPr>
          <w:rFonts w:cstheme="minorHAnsi"/>
          <w:b/>
          <w:iCs/>
          <w:sz w:val="20"/>
          <w:szCs w:val="20"/>
        </w:rPr>
        <w:t>Embedded Engineer</w:t>
      </w:r>
    </w:p>
    <w:p w14:paraId="022B6141" w14:textId="77777777" w:rsidR="00C53072" w:rsidRPr="00C53072" w:rsidRDefault="00C53072" w:rsidP="00C53072">
      <w:pPr>
        <w:pStyle w:val="BodyTextIndent"/>
        <w:spacing w:after="0" w:line="240" w:lineRule="auto"/>
        <w:ind w:left="0"/>
        <w:jc w:val="both"/>
        <w:rPr>
          <w:rFonts w:cstheme="minorHAnsi"/>
          <w:b/>
          <w:iCs/>
          <w:sz w:val="20"/>
          <w:szCs w:val="20"/>
        </w:rPr>
      </w:pPr>
    </w:p>
    <w:p w14:paraId="1D32759A" w14:textId="77777777" w:rsidR="00C53072" w:rsidRPr="00C53072" w:rsidRDefault="00C53072" w:rsidP="00C53072">
      <w:pPr>
        <w:pStyle w:val="BodyTextIndent"/>
        <w:numPr>
          <w:ilvl w:val="0"/>
          <w:numId w:val="13"/>
        </w:numPr>
        <w:spacing w:after="0" w:line="240" w:lineRule="auto"/>
        <w:ind w:left="360"/>
        <w:rPr>
          <w:rFonts w:cstheme="minorHAnsi"/>
          <w:iCs/>
          <w:sz w:val="20"/>
          <w:szCs w:val="20"/>
        </w:rPr>
      </w:pPr>
      <w:r w:rsidRPr="00C53072">
        <w:rPr>
          <w:rFonts w:cstheme="minorHAnsi"/>
          <w:iCs/>
          <w:sz w:val="20"/>
          <w:szCs w:val="20"/>
        </w:rPr>
        <w:t>Worked on codes of Graphics LCD, Inter IC, Real Time Clock, ADC, DAC, PLL, Tuner, Audio Processor, Keyboard panel.</w:t>
      </w:r>
    </w:p>
    <w:p w14:paraId="33D668DE" w14:textId="77777777" w:rsidR="00C53072" w:rsidRPr="00C53072" w:rsidRDefault="00C53072" w:rsidP="00C53072">
      <w:pPr>
        <w:pStyle w:val="BodyTextIndent"/>
        <w:ind w:left="0"/>
        <w:rPr>
          <w:rFonts w:cstheme="minorHAnsi"/>
          <w:iCs/>
          <w:sz w:val="20"/>
          <w:szCs w:val="20"/>
        </w:rPr>
      </w:pPr>
      <w:r w:rsidRPr="00C53072">
        <w:rPr>
          <w:rFonts w:cstheme="minorHAnsi"/>
          <w:b/>
          <w:iCs/>
          <w:sz w:val="20"/>
          <w:szCs w:val="20"/>
        </w:rPr>
        <w:t>Project Undertaken: FM Modulator and Organic LED (OLED).</w:t>
      </w:r>
    </w:p>
    <w:p w14:paraId="4381D0E9" w14:textId="77777777" w:rsidR="00C53072" w:rsidRPr="00C53072" w:rsidRDefault="00C53072" w:rsidP="00C53072">
      <w:pPr>
        <w:pStyle w:val="BodyTextIndent"/>
        <w:numPr>
          <w:ilvl w:val="1"/>
          <w:numId w:val="8"/>
        </w:numPr>
        <w:tabs>
          <w:tab w:val="clear" w:pos="1440"/>
          <w:tab w:val="num" w:pos="360"/>
        </w:tabs>
        <w:spacing w:after="0" w:line="240" w:lineRule="auto"/>
        <w:ind w:left="360"/>
        <w:jc w:val="both"/>
        <w:rPr>
          <w:rFonts w:cstheme="minorHAnsi"/>
          <w:iCs/>
          <w:sz w:val="20"/>
          <w:szCs w:val="20"/>
        </w:rPr>
      </w:pPr>
      <w:r w:rsidRPr="00C53072">
        <w:rPr>
          <w:rFonts w:cstheme="minorHAnsi"/>
          <w:iCs/>
          <w:sz w:val="20"/>
          <w:szCs w:val="20"/>
          <w:u w:val="single"/>
        </w:rPr>
        <w:t>Microcontroller:</w:t>
      </w:r>
      <w:r w:rsidRPr="00C53072">
        <w:rPr>
          <w:rFonts w:cstheme="minorHAnsi"/>
          <w:iCs/>
          <w:sz w:val="20"/>
          <w:szCs w:val="20"/>
        </w:rPr>
        <w:t xml:space="preserve"> R5F21134FP 16-bit MCU, </w:t>
      </w:r>
      <w:r w:rsidRPr="00C53072">
        <w:rPr>
          <w:rFonts w:cstheme="minorHAnsi"/>
          <w:iCs/>
          <w:sz w:val="20"/>
          <w:szCs w:val="20"/>
          <w:u w:val="single"/>
        </w:rPr>
        <w:t>Compiler Used:</w:t>
      </w:r>
      <w:r w:rsidRPr="00C53072">
        <w:rPr>
          <w:rFonts w:cstheme="minorHAnsi"/>
          <w:iCs/>
          <w:sz w:val="20"/>
          <w:szCs w:val="20"/>
        </w:rPr>
        <w:t xml:space="preserve"> nc30 (C lang), </w:t>
      </w:r>
      <w:r w:rsidRPr="00C53072">
        <w:rPr>
          <w:rFonts w:cstheme="minorHAnsi"/>
          <w:iCs/>
          <w:sz w:val="20"/>
          <w:szCs w:val="20"/>
          <w:u w:val="single"/>
        </w:rPr>
        <w:t>Group Size:</w:t>
      </w:r>
      <w:r w:rsidRPr="00C53072">
        <w:rPr>
          <w:rFonts w:cstheme="minorHAnsi"/>
          <w:iCs/>
          <w:sz w:val="20"/>
          <w:szCs w:val="20"/>
        </w:rPr>
        <w:t xml:space="preserve"> Two.</w:t>
      </w:r>
    </w:p>
    <w:p w14:paraId="66384053" w14:textId="77777777" w:rsidR="00C53072" w:rsidRPr="00C53072" w:rsidRDefault="00C53072" w:rsidP="00C53072">
      <w:pPr>
        <w:rPr>
          <w:rFonts w:cstheme="minorHAnsi"/>
          <w:bCs/>
          <w:iCs/>
          <w:sz w:val="20"/>
          <w:szCs w:val="20"/>
        </w:rPr>
      </w:pPr>
    </w:p>
    <w:p w14:paraId="1708AD83"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 xml:space="preserve">Softlink Asia Pvt. Ltd, Faridabad, India.                                                                         </w:t>
      </w:r>
    </w:p>
    <w:p w14:paraId="42F529A5" w14:textId="77777777" w:rsidR="00C53072" w:rsidRPr="00C53072" w:rsidRDefault="00C53072" w:rsidP="00C53072">
      <w:pPr>
        <w:spacing w:after="0" w:line="240" w:lineRule="auto"/>
        <w:rPr>
          <w:rFonts w:cstheme="minorHAnsi"/>
          <w:b/>
          <w:iCs/>
          <w:sz w:val="20"/>
          <w:szCs w:val="20"/>
        </w:rPr>
      </w:pPr>
      <w:r w:rsidRPr="00C53072">
        <w:rPr>
          <w:rFonts w:cstheme="minorHAnsi"/>
          <w:b/>
          <w:iCs/>
          <w:sz w:val="20"/>
          <w:szCs w:val="20"/>
        </w:rPr>
        <w:t>Jan’06 – May’06</w:t>
      </w:r>
    </w:p>
    <w:p w14:paraId="524B7B7A" w14:textId="4F7E937E" w:rsidR="00C53072" w:rsidRDefault="00C53072" w:rsidP="00C53072">
      <w:pPr>
        <w:pStyle w:val="BodyTextIndent"/>
        <w:spacing w:after="0" w:line="240" w:lineRule="auto"/>
        <w:ind w:left="360" w:hanging="360"/>
        <w:jc w:val="both"/>
        <w:rPr>
          <w:rFonts w:cstheme="minorHAnsi"/>
          <w:b/>
          <w:iCs/>
          <w:sz w:val="20"/>
          <w:szCs w:val="20"/>
        </w:rPr>
      </w:pPr>
      <w:r w:rsidRPr="00C53072">
        <w:rPr>
          <w:rFonts w:cstheme="minorHAnsi"/>
          <w:b/>
          <w:iCs/>
          <w:sz w:val="20"/>
          <w:szCs w:val="20"/>
        </w:rPr>
        <w:t>Trainee (Software Development)</w:t>
      </w:r>
    </w:p>
    <w:p w14:paraId="45ED333F" w14:textId="77777777" w:rsidR="00C53072" w:rsidRPr="00C53072" w:rsidRDefault="00C53072" w:rsidP="00C53072">
      <w:pPr>
        <w:pStyle w:val="BodyTextIndent"/>
        <w:spacing w:after="0" w:line="240" w:lineRule="auto"/>
        <w:ind w:left="360" w:hanging="360"/>
        <w:jc w:val="both"/>
        <w:rPr>
          <w:rFonts w:cstheme="minorHAnsi"/>
          <w:b/>
          <w:iCs/>
          <w:sz w:val="20"/>
          <w:szCs w:val="20"/>
        </w:rPr>
      </w:pPr>
    </w:p>
    <w:p w14:paraId="34CCDDAC" w14:textId="77777777" w:rsidR="00C53072" w:rsidRPr="00C53072" w:rsidRDefault="00C53072" w:rsidP="00C53072">
      <w:pPr>
        <w:pStyle w:val="BodyTextIndent"/>
        <w:ind w:left="0"/>
        <w:jc w:val="both"/>
        <w:rPr>
          <w:rFonts w:cstheme="minorHAnsi"/>
          <w:b/>
          <w:iCs/>
          <w:sz w:val="20"/>
          <w:szCs w:val="20"/>
        </w:rPr>
      </w:pPr>
      <w:r w:rsidRPr="00C53072">
        <w:rPr>
          <w:rFonts w:cstheme="minorHAnsi"/>
          <w:b/>
          <w:iCs/>
          <w:sz w:val="20"/>
          <w:szCs w:val="20"/>
        </w:rPr>
        <w:t>Project Undertaken: Academic Information Management System.</w:t>
      </w:r>
    </w:p>
    <w:p w14:paraId="4B961ECE" w14:textId="54C576DF" w:rsidR="00C53072" w:rsidRDefault="00C53072" w:rsidP="00C53072">
      <w:pPr>
        <w:rPr>
          <w:rFonts w:cstheme="minorHAnsi"/>
          <w:iCs/>
          <w:sz w:val="20"/>
          <w:szCs w:val="20"/>
        </w:rPr>
      </w:pPr>
      <w:r w:rsidRPr="00C53072">
        <w:rPr>
          <w:rFonts w:cstheme="minorHAnsi"/>
          <w:iCs/>
          <w:sz w:val="20"/>
          <w:szCs w:val="20"/>
          <w:u w:val="single"/>
        </w:rPr>
        <w:t>Front End:</w:t>
      </w:r>
      <w:r w:rsidRPr="00C53072">
        <w:rPr>
          <w:rFonts w:cstheme="minorHAnsi"/>
          <w:iCs/>
          <w:sz w:val="20"/>
          <w:szCs w:val="20"/>
        </w:rPr>
        <w:t xml:space="preserve"> Visual Basic 6.0, </w:t>
      </w:r>
      <w:r w:rsidRPr="00C53072">
        <w:rPr>
          <w:rFonts w:cstheme="minorHAnsi"/>
          <w:iCs/>
          <w:sz w:val="20"/>
          <w:szCs w:val="20"/>
          <w:u w:val="single"/>
        </w:rPr>
        <w:t>Back End:</w:t>
      </w:r>
      <w:r w:rsidRPr="00C53072">
        <w:rPr>
          <w:rFonts w:cstheme="minorHAnsi"/>
          <w:iCs/>
          <w:sz w:val="20"/>
          <w:szCs w:val="20"/>
        </w:rPr>
        <w:t xml:space="preserve"> SQL Server 2000, </w:t>
      </w:r>
      <w:r w:rsidRPr="00C53072">
        <w:rPr>
          <w:rFonts w:cstheme="minorHAnsi"/>
          <w:iCs/>
          <w:sz w:val="20"/>
          <w:szCs w:val="20"/>
          <w:u w:val="single"/>
        </w:rPr>
        <w:t>Group Size:</w:t>
      </w:r>
      <w:r w:rsidRPr="00C53072">
        <w:rPr>
          <w:rFonts w:cstheme="minorHAnsi"/>
          <w:iCs/>
          <w:sz w:val="20"/>
          <w:szCs w:val="20"/>
        </w:rPr>
        <w:t xml:space="preserve"> Two</w:t>
      </w:r>
    </w:p>
    <w:p w14:paraId="366E1DAE" w14:textId="77777777" w:rsidR="00C53072" w:rsidRPr="00C53072" w:rsidRDefault="00C53072" w:rsidP="00C53072">
      <w:pPr>
        <w:rPr>
          <w:rFonts w:cstheme="minorHAnsi"/>
          <w:iCs/>
          <w:sz w:val="20"/>
          <w:szCs w:val="20"/>
        </w:rPr>
      </w:pPr>
    </w:p>
    <w:p w14:paraId="5928AB43" w14:textId="77777777" w:rsidR="00C53072" w:rsidRPr="00C53072" w:rsidRDefault="00C53072" w:rsidP="00C53072">
      <w:pPr>
        <w:pStyle w:val="Heading2"/>
        <w:pBdr>
          <w:bottom w:val="single" w:sz="4" w:space="1" w:color="auto"/>
        </w:pBdr>
        <w:rPr>
          <w:rFonts w:asciiTheme="minorHAnsi" w:hAnsiTheme="minorHAnsi" w:cstheme="minorHAnsi"/>
          <w:i w:val="0"/>
          <w:iCs/>
          <w:sz w:val="20"/>
        </w:rPr>
      </w:pPr>
      <w:r w:rsidRPr="00C53072">
        <w:rPr>
          <w:rFonts w:asciiTheme="minorHAnsi" w:hAnsiTheme="minorHAnsi" w:cstheme="minorHAnsi"/>
          <w:i w:val="0"/>
          <w:iCs/>
          <w:sz w:val="20"/>
        </w:rPr>
        <w:t>Academic Qualification:</w:t>
      </w:r>
    </w:p>
    <w:p w14:paraId="083F0ECC" w14:textId="7FAA9BDD" w:rsidR="00C53072" w:rsidRPr="00C53072" w:rsidRDefault="00C53072" w:rsidP="00C53072">
      <w:pPr>
        <w:pStyle w:val="Heading2"/>
        <w:numPr>
          <w:ilvl w:val="0"/>
          <w:numId w:val="10"/>
        </w:numPr>
        <w:tabs>
          <w:tab w:val="clear" w:pos="1530"/>
          <w:tab w:val="left" w:pos="0"/>
          <w:tab w:val="num" w:pos="360"/>
        </w:tabs>
        <w:ind w:left="360"/>
        <w:rPr>
          <w:rFonts w:asciiTheme="minorHAnsi" w:hAnsiTheme="minorHAnsi" w:cstheme="minorHAnsi"/>
          <w:i w:val="0"/>
          <w:iCs/>
          <w:sz w:val="20"/>
        </w:rPr>
      </w:pPr>
      <w:r w:rsidRPr="00C53072">
        <w:rPr>
          <w:rFonts w:asciiTheme="minorHAnsi" w:hAnsiTheme="minorHAnsi" w:cstheme="minorHAnsi"/>
          <w:b w:val="0"/>
          <w:i w:val="0"/>
          <w:iCs/>
          <w:sz w:val="20"/>
        </w:rPr>
        <w:t xml:space="preserve">Completed </w:t>
      </w:r>
      <w:r w:rsidRPr="00C53072">
        <w:rPr>
          <w:rFonts w:asciiTheme="minorHAnsi" w:hAnsiTheme="minorHAnsi" w:cstheme="minorHAnsi"/>
          <w:i w:val="0"/>
          <w:iCs/>
          <w:sz w:val="20"/>
        </w:rPr>
        <w:t>M. Tech</w:t>
      </w:r>
      <w:r w:rsidRPr="00C53072">
        <w:rPr>
          <w:rFonts w:asciiTheme="minorHAnsi" w:hAnsiTheme="minorHAnsi" w:cstheme="minorHAnsi"/>
          <w:i w:val="0"/>
          <w:iCs/>
          <w:sz w:val="20"/>
        </w:rPr>
        <w:t xml:space="preserve"> (ALCCS)</w:t>
      </w:r>
      <w:r w:rsidRPr="00C53072">
        <w:rPr>
          <w:rFonts w:asciiTheme="minorHAnsi" w:hAnsiTheme="minorHAnsi" w:cstheme="minorHAnsi"/>
          <w:b w:val="0"/>
          <w:i w:val="0"/>
          <w:iCs/>
          <w:sz w:val="20"/>
        </w:rPr>
        <w:t xml:space="preserve"> from </w:t>
      </w:r>
      <w:r w:rsidRPr="00C53072">
        <w:rPr>
          <w:rFonts w:asciiTheme="minorHAnsi" w:hAnsiTheme="minorHAnsi" w:cstheme="minorHAnsi"/>
          <w:i w:val="0"/>
          <w:iCs/>
          <w:sz w:val="20"/>
        </w:rPr>
        <w:t>IETE</w:t>
      </w:r>
      <w:r w:rsidRPr="00C53072">
        <w:rPr>
          <w:rFonts w:asciiTheme="minorHAnsi" w:hAnsiTheme="minorHAnsi" w:cstheme="minorHAnsi"/>
          <w:b w:val="0"/>
          <w:i w:val="0"/>
          <w:iCs/>
          <w:sz w:val="20"/>
        </w:rPr>
        <w:t xml:space="preserve"> with </w:t>
      </w:r>
      <w:r w:rsidRPr="00C53072">
        <w:rPr>
          <w:rFonts w:asciiTheme="minorHAnsi" w:hAnsiTheme="minorHAnsi" w:cstheme="minorHAnsi"/>
          <w:i w:val="0"/>
          <w:iCs/>
          <w:sz w:val="20"/>
        </w:rPr>
        <w:t>7.51 CGPA</w:t>
      </w:r>
      <w:r w:rsidRPr="00C53072">
        <w:rPr>
          <w:rFonts w:asciiTheme="minorHAnsi" w:hAnsiTheme="minorHAnsi" w:cstheme="minorHAnsi"/>
          <w:b w:val="0"/>
          <w:i w:val="0"/>
          <w:iCs/>
          <w:sz w:val="20"/>
        </w:rPr>
        <w:t xml:space="preserve"> in 2014.</w:t>
      </w:r>
    </w:p>
    <w:p w14:paraId="76275956" w14:textId="77777777" w:rsidR="00C53072" w:rsidRPr="00C53072" w:rsidRDefault="00C53072" w:rsidP="00C53072">
      <w:pPr>
        <w:pStyle w:val="Heading2"/>
        <w:numPr>
          <w:ilvl w:val="0"/>
          <w:numId w:val="10"/>
        </w:numPr>
        <w:tabs>
          <w:tab w:val="left" w:pos="0"/>
          <w:tab w:val="left" w:pos="360"/>
        </w:tabs>
        <w:ind w:hanging="1530"/>
        <w:rPr>
          <w:rFonts w:asciiTheme="minorHAnsi" w:hAnsiTheme="minorHAnsi" w:cstheme="minorHAnsi"/>
          <w:i w:val="0"/>
          <w:iCs/>
          <w:sz w:val="20"/>
        </w:rPr>
      </w:pPr>
      <w:r w:rsidRPr="00C53072">
        <w:rPr>
          <w:rFonts w:asciiTheme="minorHAnsi" w:hAnsiTheme="minorHAnsi" w:cstheme="minorHAnsi"/>
          <w:b w:val="0"/>
          <w:i w:val="0"/>
          <w:iCs/>
          <w:sz w:val="20"/>
        </w:rPr>
        <w:t>Completed</w:t>
      </w:r>
      <w:r w:rsidRPr="00C53072">
        <w:rPr>
          <w:rFonts w:asciiTheme="minorHAnsi" w:hAnsiTheme="minorHAnsi" w:cstheme="minorHAnsi"/>
          <w:i w:val="0"/>
          <w:iCs/>
          <w:sz w:val="20"/>
        </w:rPr>
        <w:t xml:space="preserve"> B.E (AMIE) </w:t>
      </w:r>
      <w:r w:rsidRPr="00C53072">
        <w:rPr>
          <w:rFonts w:asciiTheme="minorHAnsi" w:hAnsiTheme="minorHAnsi" w:cstheme="minorHAnsi"/>
          <w:b w:val="0"/>
          <w:i w:val="0"/>
          <w:iCs/>
          <w:sz w:val="20"/>
        </w:rPr>
        <w:t>from</w:t>
      </w:r>
      <w:r w:rsidRPr="00C53072">
        <w:rPr>
          <w:rFonts w:asciiTheme="minorHAnsi" w:hAnsiTheme="minorHAnsi" w:cstheme="minorHAnsi"/>
          <w:i w:val="0"/>
          <w:iCs/>
          <w:sz w:val="20"/>
        </w:rPr>
        <w:t xml:space="preserve"> IEI </w:t>
      </w:r>
      <w:r w:rsidRPr="00C53072">
        <w:rPr>
          <w:rFonts w:asciiTheme="minorHAnsi" w:hAnsiTheme="minorHAnsi" w:cstheme="minorHAnsi"/>
          <w:b w:val="0"/>
          <w:i w:val="0"/>
          <w:iCs/>
          <w:sz w:val="20"/>
        </w:rPr>
        <w:t>with</w:t>
      </w:r>
      <w:r w:rsidRPr="00C53072">
        <w:rPr>
          <w:rFonts w:asciiTheme="minorHAnsi" w:hAnsiTheme="minorHAnsi" w:cstheme="minorHAnsi"/>
          <w:i w:val="0"/>
          <w:iCs/>
          <w:sz w:val="20"/>
        </w:rPr>
        <w:t xml:space="preserve"> 8.07 CGPA </w:t>
      </w:r>
      <w:r w:rsidRPr="00C53072">
        <w:rPr>
          <w:rFonts w:asciiTheme="minorHAnsi" w:hAnsiTheme="minorHAnsi" w:cstheme="minorHAnsi"/>
          <w:b w:val="0"/>
          <w:i w:val="0"/>
          <w:iCs/>
          <w:sz w:val="20"/>
        </w:rPr>
        <w:t>in 2009</w:t>
      </w:r>
      <w:r w:rsidRPr="00C53072">
        <w:rPr>
          <w:rFonts w:asciiTheme="minorHAnsi" w:hAnsiTheme="minorHAnsi" w:cstheme="minorHAnsi"/>
          <w:i w:val="0"/>
          <w:iCs/>
          <w:sz w:val="20"/>
        </w:rPr>
        <w:t>.</w:t>
      </w:r>
    </w:p>
    <w:p w14:paraId="5E9B1F0B" w14:textId="77777777" w:rsidR="00C53072" w:rsidRPr="00C53072" w:rsidRDefault="00C53072" w:rsidP="00C53072">
      <w:pPr>
        <w:numPr>
          <w:ilvl w:val="0"/>
          <w:numId w:val="10"/>
        </w:numPr>
        <w:tabs>
          <w:tab w:val="clear" w:pos="1530"/>
          <w:tab w:val="num" w:pos="360"/>
        </w:tabs>
        <w:spacing w:after="0" w:line="240" w:lineRule="auto"/>
        <w:ind w:left="360"/>
        <w:rPr>
          <w:rFonts w:cstheme="minorHAnsi"/>
          <w:iCs/>
          <w:sz w:val="20"/>
          <w:szCs w:val="20"/>
        </w:rPr>
      </w:pPr>
      <w:r w:rsidRPr="00C53072">
        <w:rPr>
          <w:rFonts w:cstheme="minorHAnsi"/>
          <w:iCs/>
          <w:sz w:val="20"/>
          <w:szCs w:val="20"/>
        </w:rPr>
        <w:t>Completed</w:t>
      </w:r>
      <w:r w:rsidRPr="00C53072">
        <w:rPr>
          <w:rFonts w:cstheme="minorHAnsi"/>
          <w:b/>
          <w:iCs/>
          <w:sz w:val="20"/>
          <w:szCs w:val="20"/>
        </w:rPr>
        <w:t xml:space="preserve"> Diploma in Comp. Engg. </w:t>
      </w:r>
      <w:r w:rsidRPr="00C53072">
        <w:rPr>
          <w:rFonts w:cstheme="minorHAnsi"/>
          <w:iCs/>
          <w:sz w:val="20"/>
          <w:szCs w:val="20"/>
        </w:rPr>
        <w:t>from</w:t>
      </w:r>
      <w:r w:rsidRPr="00C53072">
        <w:rPr>
          <w:rFonts w:cstheme="minorHAnsi"/>
          <w:b/>
          <w:iCs/>
          <w:sz w:val="20"/>
          <w:szCs w:val="20"/>
        </w:rPr>
        <w:t xml:space="preserve"> BTE, Delhi </w:t>
      </w:r>
      <w:r w:rsidRPr="00C53072">
        <w:rPr>
          <w:rFonts w:cstheme="minorHAnsi"/>
          <w:iCs/>
          <w:sz w:val="20"/>
          <w:szCs w:val="20"/>
        </w:rPr>
        <w:t>with</w:t>
      </w:r>
      <w:r w:rsidRPr="00C53072">
        <w:rPr>
          <w:rFonts w:cstheme="minorHAnsi"/>
          <w:b/>
          <w:iCs/>
          <w:sz w:val="20"/>
          <w:szCs w:val="20"/>
        </w:rPr>
        <w:t xml:space="preserve"> 78.84%</w:t>
      </w:r>
      <w:r w:rsidRPr="00C53072">
        <w:rPr>
          <w:rFonts w:cstheme="minorHAnsi"/>
          <w:iCs/>
          <w:sz w:val="20"/>
          <w:szCs w:val="20"/>
        </w:rPr>
        <w:t xml:space="preserve"> marks</w:t>
      </w:r>
      <w:r w:rsidRPr="00C53072">
        <w:rPr>
          <w:rFonts w:cstheme="minorHAnsi"/>
          <w:b/>
          <w:iCs/>
          <w:sz w:val="20"/>
          <w:szCs w:val="20"/>
        </w:rPr>
        <w:t xml:space="preserve"> </w:t>
      </w:r>
      <w:r w:rsidRPr="00C53072">
        <w:rPr>
          <w:rFonts w:cstheme="minorHAnsi"/>
          <w:iCs/>
          <w:sz w:val="20"/>
          <w:szCs w:val="20"/>
        </w:rPr>
        <w:t>in</w:t>
      </w:r>
      <w:r w:rsidRPr="00C53072">
        <w:rPr>
          <w:rFonts w:cstheme="minorHAnsi"/>
          <w:b/>
          <w:iCs/>
          <w:sz w:val="20"/>
          <w:szCs w:val="20"/>
        </w:rPr>
        <w:t xml:space="preserve"> </w:t>
      </w:r>
      <w:r w:rsidRPr="00C53072">
        <w:rPr>
          <w:rFonts w:cstheme="minorHAnsi"/>
          <w:iCs/>
          <w:sz w:val="20"/>
          <w:szCs w:val="20"/>
        </w:rPr>
        <w:t>2006</w:t>
      </w:r>
      <w:r w:rsidRPr="00C53072">
        <w:rPr>
          <w:rFonts w:cstheme="minorHAnsi"/>
          <w:b/>
          <w:iCs/>
          <w:sz w:val="20"/>
          <w:szCs w:val="20"/>
        </w:rPr>
        <w:t xml:space="preserve">.       </w:t>
      </w:r>
    </w:p>
    <w:p w14:paraId="0002CAEE" w14:textId="77777777" w:rsidR="00C53072" w:rsidRPr="00C53072" w:rsidRDefault="00C53072" w:rsidP="00C53072">
      <w:pPr>
        <w:pStyle w:val="Heading2"/>
        <w:numPr>
          <w:ilvl w:val="0"/>
          <w:numId w:val="12"/>
        </w:numPr>
        <w:tabs>
          <w:tab w:val="clear" w:pos="0"/>
          <w:tab w:val="num" w:pos="-180"/>
          <w:tab w:val="left" w:pos="180"/>
        </w:tabs>
        <w:ind w:firstLine="0"/>
        <w:rPr>
          <w:rFonts w:asciiTheme="minorHAnsi" w:hAnsiTheme="minorHAnsi" w:cstheme="minorHAnsi"/>
          <w:i w:val="0"/>
          <w:iCs/>
          <w:sz w:val="20"/>
        </w:rPr>
      </w:pPr>
      <w:r w:rsidRPr="00C53072">
        <w:rPr>
          <w:rFonts w:asciiTheme="minorHAnsi" w:hAnsiTheme="minorHAnsi" w:cstheme="minorHAnsi"/>
          <w:i w:val="0"/>
          <w:iCs/>
          <w:sz w:val="20"/>
        </w:rPr>
        <w:t xml:space="preserve">   </w:t>
      </w:r>
      <w:r w:rsidRPr="00C53072">
        <w:rPr>
          <w:rFonts w:asciiTheme="minorHAnsi" w:hAnsiTheme="minorHAnsi" w:cstheme="minorHAnsi"/>
          <w:b w:val="0"/>
          <w:i w:val="0"/>
          <w:iCs/>
          <w:sz w:val="20"/>
        </w:rPr>
        <w:t>Completed</w:t>
      </w:r>
      <w:r w:rsidRPr="00C53072">
        <w:rPr>
          <w:rFonts w:asciiTheme="minorHAnsi" w:hAnsiTheme="minorHAnsi" w:cstheme="minorHAnsi"/>
          <w:i w:val="0"/>
          <w:iCs/>
          <w:sz w:val="20"/>
        </w:rPr>
        <w:t xml:space="preserve"> 12</w:t>
      </w:r>
      <w:r w:rsidRPr="00C53072">
        <w:rPr>
          <w:rFonts w:asciiTheme="minorHAnsi" w:hAnsiTheme="minorHAnsi" w:cstheme="minorHAnsi"/>
          <w:i w:val="0"/>
          <w:iCs/>
          <w:sz w:val="20"/>
          <w:vertAlign w:val="superscript"/>
        </w:rPr>
        <w:t>th</w:t>
      </w:r>
      <w:r w:rsidRPr="00C53072">
        <w:rPr>
          <w:rFonts w:asciiTheme="minorHAnsi" w:hAnsiTheme="minorHAnsi" w:cstheme="minorHAnsi"/>
          <w:i w:val="0"/>
          <w:iCs/>
          <w:sz w:val="20"/>
        </w:rPr>
        <w:t xml:space="preserve"> standard </w:t>
      </w:r>
      <w:r w:rsidRPr="00C53072">
        <w:rPr>
          <w:rFonts w:asciiTheme="minorHAnsi" w:hAnsiTheme="minorHAnsi" w:cstheme="minorHAnsi"/>
          <w:b w:val="0"/>
          <w:i w:val="0"/>
          <w:iCs/>
          <w:sz w:val="20"/>
        </w:rPr>
        <w:t>with</w:t>
      </w:r>
      <w:r w:rsidRPr="00C53072">
        <w:rPr>
          <w:rFonts w:asciiTheme="minorHAnsi" w:hAnsiTheme="minorHAnsi" w:cstheme="minorHAnsi"/>
          <w:i w:val="0"/>
          <w:iCs/>
          <w:sz w:val="20"/>
        </w:rPr>
        <w:t xml:space="preserve"> 75.6% marks (CBSE) </w:t>
      </w:r>
      <w:r w:rsidRPr="00C53072">
        <w:rPr>
          <w:rFonts w:asciiTheme="minorHAnsi" w:hAnsiTheme="minorHAnsi" w:cstheme="minorHAnsi"/>
          <w:b w:val="0"/>
          <w:i w:val="0"/>
          <w:iCs/>
          <w:sz w:val="20"/>
        </w:rPr>
        <w:t>in 2003</w:t>
      </w:r>
      <w:r w:rsidRPr="00C53072">
        <w:rPr>
          <w:rFonts w:asciiTheme="minorHAnsi" w:hAnsiTheme="minorHAnsi" w:cstheme="minorHAnsi"/>
          <w:i w:val="0"/>
          <w:iCs/>
          <w:sz w:val="20"/>
        </w:rPr>
        <w:t>.</w:t>
      </w:r>
    </w:p>
    <w:p w14:paraId="062FCF73" w14:textId="77777777" w:rsidR="00C53072" w:rsidRPr="00C53072" w:rsidRDefault="00C53072" w:rsidP="00C53072">
      <w:pPr>
        <w:pStyle w:val="Heading2"/>
        <w:numPr>
          <w:ilvl w:val="0"/>
          <w:numId w:val="12"/>
        </w:numPr>
        <w:tabs>
          <w:tab w:val="left" w:pos="180"/>
          <w:tab w:val="left" w:pos="450"/>
        </w:tabs>
        <w:ind w:firstLine="0"/>
        <w:rPr>
          <w:rFonts w:asciiTheme="minorHAnsi" w:hAnsiTheme="minorHAnsi" w:cstheme="minorHAnsi"/>
          <w:i w:val="0"/>
          <w:iCs/>
          <w:sz w:val="20"/>
        </w:rPr>
      </w:pPr>
      <w:r w:rsidRPr="00C53072">
        <w:rPr>
          <w:rFonts w:asciiTheme="minorHAnsi" w:hAnsiTheme="minorHAnsi" w:cstheme="minorHAnsi"/>
          <w:i w:val="0"/>
          <w:iCs/>
          <w:sz w:val="20"/>
        </w:rPr>
        <w:t xml:space="preserve">   </w:t>
      </w:r>
      <w:r w:rsidRPr="00C53072">
        <w:rPr>
          <w:rFonts w:asciiTheme="minorHAnsi" w:hAnsiTheme="minorHAnsi" w:cstheme="minorHAnsi"/>
          <w:b w:val="0"/>
          <w:i w:val="0"/>
          <w:iCs/>
          <w:sz w:val="20"/>
        </w:rPr>
        <w:t>Completed</w:t>
      </w:r>
      <w:r w:rsidRPr="00C53072">
        <w:rPr>
          <w:rFonts w:asciiTheme="minorHAnsi" w:hAnsiTheme="minorHAnsi" w:cstheme="minorHAnsi"/>
          <w:i w:val="0"/>
          <w:iCs/>
          <w:sz w:val="20"/>
        </w:rPr>
        <w:t xml:space="preserve"> 10</w:t>
      </w:r>
      <w:r w:rsidRPr="00C53072">
        <w:rPr>
          <w:rFonts w:asciiTheme="minorHAnsi" w:hAnsiTheme="minorHAnsi" w:cstheme="minorHAnsi"/>
          <w:i w:val="0"/>
          <w:iCs/>
          <w:sz w:val="20"/>
          <w:vertAlign w:val="superscript"/>
        </w:rPr>
        <w:t>th</w:t>
      </w:r>
      <w:r w:rsidRPr="00C53072">
        <w:rPr>
          <w:rFonts w:asciiTheme="minorHAnsi" w:hAnsiTheme="minorHAnsi" w:cstheme="minorHAnsi"/>
          <w:i w:val="0"/>
          <w:iCs/>
          <w:sz w:val="20"/>
        </w:rPr>
        <w:t xml:space="preserve"> Standard </w:t>
      </w:r>
      <w:r w:rsidRPr="00C53072">
        <w:rPr>
          <w:rFonts w:asciiTheme="minorHAnsi" w:hAnsiTheme="minorHAnsi" w:cstheme="minorHAnsi"/>
          <w:b w:val="0"/>
          <w:i w:val="0"/>
          <w:iCs/>
          <w:sz w:val="20"/>
        </w:rPr>
        <w:t>with</w:t>
      </w:r>
      <w:r w:rsidRPr="00C53072">
        <w:rPr>
          <w:rFonts w:asciiTheme="minorHAnsi" w:hAnsiTheme="minorHAnsi" w:cstheme="minorHAnsi"/>
          <w:i w:val="0"/>
          <w:iCs/>
          <w:sz w:val="20"/>
        </w:rPr>
        <w:t xml:space="preserve"> 75.4% marks (CBSE) </w:t>
      </w:r>
      <w:r w:rsidRPr="00C53072">
        <w:rPr>
          <w:rFonts w:asciiTheme="minorHAnsi" w:hAnsiTheme="minorHAnsi" w:cstheme="minorHAnsi"/>
          <w:b w:val="0"/>
          <w:i w:val="0"/>
          <w:iCs/>
          <w:sz w:val="20"/>
        </w:rPr>
        <w:t>in 2001</w:t>
      </w:r>
      <w:r w:rsidRPr="00C53072">
        <w:rPr>
          <w:rFonts w:asciiTheme="minorHAnsi" w:hAnsiTheme="minorHAnsi" w:cstheme="minorHAnsi"/>
          <w:i w:val="0"/>
          <w:iCs/>
          <w:sz w:val="20"/>
        </w:rPr>
        <w:t>.</w:t>
      </w:r>
    </w:p>
    <w:p w14:paraId="73363116" w14:textId="77777777" w:rsidR="00C53072" w:rsidRPr="00C53072" w:rsidRDefault="00C53072" w:rsidP="00C53072">
      <w:pPr>
        <w:pStyle w:val="BodyTextIndent"/>
        <w:ind w:left="0"/>
        <w:jc w:val="both"/>
        <w:rPr>
          <w:rFonts w:cstheme="minorHAnsi"/>
          <w:b/>
          <w:iCs/>
          <w:sz w:val="20"/>
          <w:szCs w:val="20"/>
          <w:u w:val="single"/>
        </w:rPr>
      </w:pPr>
    </w:p>
    <w:p w14:paraId="01061D84" w14:textId="77777777" w:rsidR="00C53072" w:rsidRPr="00C53072" w:rsidRDefault="00C53072" w:rsidP="00C53072">
      <w:pPr>
        <w:pStyle w:val="BodyTextIndent"/>
        <w:pBdr>
          <w:bottom w:val="single" w:sz="4" w:space="1" w:color="auto"/>
        </w:pBdr>
        <w:ind w:left="0"/>
        <w:jc w:val="both"/>
        <w:rPr>
          <w:rFonts w:cstheme="minorHAnsi"/>
          <w:b/>
          <w:iCs/>
          <w:sz w:val="20"/>
          <w:szCs w:val="20"/>
        </w:rPr>
      </w:pPr>
      <w:r w:rsidRPr="00C53072">
        <w:rPr>
          <w:rFonts w:cstheme="minorHAnsi"/>
          <w:b/>
          <w:iCs/>
          <w:sz w:val="20"/>
          <w:szCs w:val="20"/>
        </w:rPr>
        <w:t>Achievements:</w:t>
      </w:r>
    </w:p>
    <w:p w14:paraId="62A70986" w14:textId="77777777" w:rsidR="00C53072" w:rsidRPr="00C53072" w:rsidRDefault="00C53072" w:rsidP="00C53072">
      <w:pPr>
        <w:pStyle w:val="BodyTextIndent"/>
        <w:numPr>
          <w:ilvl w:val="1"/>
          <w:numId w:val="12"/>
        </w:numPr>
        <w:tabs>
          <w:tab w:val="clear" w:pos="-90"/>
          <w:tab w:val="num" w:pos="450"/>
        </w:tabs>
        <w:spacing w:after="0" w:line="240" w:lineRule="auto"/>
        <w:ind w:left="450" w:hanging="450"/>
        <w:rPr>
          <w:rFonts w:cstheme="minorHAnsi"/>
          <w:iCs/>
          <w:sz w:val="20"/>
          <w:szCs w:val="20"/>
        </w:rPr>
      </w:pPr>
      <w:r w:rsidRPr="00C53072">
        <w:rPr>
          <w:rFonts w:cstheme="minorHAnsi"/>
          <w:iCs/>
          <w:sz w:val="20"/>
          <w:szCs w:val="20"/>
        </w:rPr>
        <w:t>Recognized as employee of the month for ownership of implementing and deleting services and efficiently using the network devices.</w:t>
      </w:r>
    </w:p>
    <w:p w14:paraId="3D2538D7" w14:textId="77777777" w:rsidR="00C53072" w:rsidRPr="00C53072" w:rsidRDefault="00C53072" w:rsidP="00C53072">
      <w:pPr>
        <w:pStyle w:val="BodyTextIndent"/>
        <w:numPr>
          <w:ilvl w:val="1"/>
          <w:numId w:val="12"/>
        </w:numPr>
        <w:tabs>
          <w:tab w:val="clear" w:pos="-90"/>
          <w:tab w:val="num" w:pos="450"/>
        </w:tabs>
        <w:spacing w:after="0" w:line="240" w:lineRule="auto"/>
        <w:ind w:left="450" w:hanging="450"/>
        <w:rPr>
          <w:rFonts w:cstheme="minorHAnsi"/>
          <w:iCs/>
          <w:sz w:val="20"/>
          <w:szCs w:val="20"/>
        </w:rPr>
      </w:pPr>
      <w:r w:rsidRPr="00C53072">
        <w:rPr>
          <w:rFonts w:cstheme="minorHAnsi"/>
          <w:iCs/>
          <w:sz w:val="20"/>
          <w:szCs w:val="20"/>
        </w:rPr>
        <w:t>Awarded twice Certificate of Excellence for complex deliveries of UK Projects which witnessed reduced time cycle in delivery in Accenture.</w:t>
      </w:r>
    </w:p>
    <w:p w14:paraId="58026945" w14:textId="77777777" w:rsidR="00C53072" w:rsidRPr="00C53072" w:rsidRDefault="00C53072" w:rsidP="00C53072">
      <w:pPr>
        <w:pStyle w:val="BodyTextIndent"/>
        <w:numPr>
          <w:ilvl w:val="1"/>
          <w:numId w:val="12"/>
        </w:numPr>
        <w:tabs>
          <w:tab w:val="clear" w:pos="-90"/>
          <w:tab w:val="num" w:pos="450"/>
        </w:tabs>
        <w:spacing w:after="0" w:line="240" w:lineRule="auto"/>
        <w:ind w:left="450" w:hanging="450"/>
        <w:rPr>
          <w:rFonts w:cstheme="minorHAnsi"/>
          <w:iCs/>
          <w:sz w:val="20"/>
          <w:szCs w:val="20"/>
        </w:rPr>
      </w:pPr>
      <w:r w:rsidRPr="00C53072">
        <w:rPr>
          <w:rFonts w:cstheme="minorHAnsi"/>
          <w:iCs/>
          <w:sz w:val="20"/>
          <w:szCs w:val="20"/>
        </w:rPr>
        <w:t>Recognized in HCL for resolving a long-escalated network issue for a critical client.</w:t>
      </w:r>
    </w:p>
    <w:p w14:paraId="6F8D5BBF" w14:textId="77777777" w:rsidR="00C53072" w:rsidRPr="00C53072" w:rsidRDefault="00C53072" w:rsidP="00C53072">
      <w:pPr>
        <w:rPr>
          <w:rFonts w:cstheme="minorHAnsi"/>
          <w:bCs/>
          <w:iCs/>
          <w:sz w:val="20"/>
          <w:szCs w:val="20"/>
        </w:rPr>
      </w:pPr>
    </w:p>
    <w:p w14:paraId="3D07E73D" w14:textId="3DED20C0" w:rsidR="00EF3C60" w:rsidRPr="00C53072" w:rsidRDefault="00EF3C60" w:rsidP="00C53072">
      <w:pPr>
        <w:pStyle w:val="BodyTextIndent"/>
        <w:spacing w:after="0" w:line="240" w:lineRule="auto"/>
        <w:ind w:left="450"/>
        <w:rPr>
          <w:rFonts w:cstheme="minorHAnsi"/>
          <w:iCs/>
          <w:sz w:val="20"/>
          <w:szCs w:val="20"/>
        </w:rPr>
      </w:pPr>
    </w:p>
    <w:sectPr w:rsidR="00EF3C60" w:rsidRPr="00C5307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0AA0D" w14:textId="77777777" w:rsidR="003C74F7" w:rsidRDefault="003C74F7" w:rsidP="007033FC">
      <w:pPr>
        <w:spacing w:after="0" w:line="240" w:lineRule="auto"/>
      </w:pPr>
      <w:r>
        <w:separator/>
      </w:r>
    </w:p>
  </w:endnote>
  <w:endnote w:type="continuationSeparator" w:id="0">
    <w:p w14:paraId="223CD9BB" w14:textId="77777777" w:rsidR="003C74F7" w:rsidRDefault="003C74F7" w:rsidP="0070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6FD1E" w14:textId="7CBC8A45" w:rsidR="00F93EBD" w:rsidRPr="00F93EBD" w:rsidRDefault="00F93EBD" w:rsidP="00F93EBD">
    <w:pPr>
      <w:pStyle w:val="Footer"/>
      <w:pBdr>
        <w:top w:val="single" w:sz="4" w:space="1" w:color="D9D9D9" w:themeColor="background1" w:themeShade="D9"/>
      </w:pBdr>
      <w:jc w:val="right"/>
      <w:rPr>
        <w:sz w:val="20"/>
      </w:rPr>
    </w:pPr>
    <w:r w:rsidRPr="00F93EBD">
      <w:rPr>
        <w:sz w:val="20"/>
      </w:rPr>
      <w:t xml:space="preserve">Cognizant Flex – Resume Coversheet – </w:t>
    </w:r>
    <w:proofErr w:type="spellStart"/>
    <w:r w:rsidRPr="00F93EBD">
      <w:rPr>
        <w:sz w:val="20"/>
      </w:rPr>
      <w:t>vsn</w:t>
    </w:r>
    <w:proofErr w:type="spellEnd"/>
    <w:r w:rsidRPr="00F93EBD">
      <w:rPr>
        <w:sz w:val="20"/>
      </w:rPr>
      <w:t xml:space="preserve"> 1.</w:t>
    </w:r>
    <w:r w:rsidR="00147E61">
      <w:rPr>
        <w:sz w:val="20"/>
      </w:rPr>
      <w:t>3</w:t>
    </w:r>
    <w:r w:rsidRPr="00F93EBD">
      <w:rPr>
        <w:sz w:val="20"/>
      </w:rPr>
      <w:tab/>
    </w:r>
    <w:r w:rsidRPr="00F93EBD">
      <w:rPr>
        <w:sz w:val="20"/>
      </w:rPr>
      <w:tab/>
    </w:r>
    <w:sdt>
      <w:sdtPr>
        <w:rPr>
          <w:sz w:val="20"/>
        </w:rPr>
        <w:id w:val="93222157"/>
        <w:docPartObj>
          <w:docPartGallery w:val="Page Numbers (Bottom of Page)"/>
          <w:docPartUnique/>
        </w:docPartObj>
      </w:sdtPr>
      <w:sdtEndPr>
        <w:rPr>
          <w:color w:val="7F7F7F" w:themeColor="background1" w:themeShade="7F"/>
          <w:spacing w:val="60"/>
        </w:rPr>
      </w:sdtEndPr>
      <w:sdtContent>
        <w:r w:rsidRPr="00F93EBD">
          <w:rPr>
            <w:sz w:val="20"/>
          </w:rPr>
          <w:fldChar w:fldCharType="begin"/>
        </w:r>
        <w:r w:rsidRPr="00F93EBD">
          <w:rPr>
            <w:sz w:val="20"/>
          </w:rPr>
          <w:instrText xml:space="preserve"> PAGE   \* MERGEFORMAT </w:instrText>
        </w:r>
        <w:r w:rsidRPr="00F93EBD">
          <w:rPr>
            <w:sz w:val="20"/>
          </w:rPr>
          <w:fldChar w:fldCharType="separate"/>
        </w:r>
        <w:r w:rsidR="005074AA">
          <w:rPr>
            <w:noProof/>
            <w:sz w:val="20"/>
          </w:rPr>
          <w:t>1</w:t>
        </w:r>
        <w:r w:rsidRPr="00F93EBD">
          <w:rPr>
            <w:noProof/>
            <w:sz w:val="20"/>
          </w:rPr>
          <w:fldChar w:fldCharType="end"/>
        </w:r>
        <w:r w:rsidRPr="00F93EBD">
          <w:rPr>
            <w:sz w:val="20"/>
          </w:rPr>
          <w:t xml:space="preserve"> | </w:t>
        </w:r>
        <w:r w:rsidRPr="00F93EBD">
          <w:rPr>
            <w:color w:val="7F7F7F" w:themeColor="background1" w:themeShade="7F"/>
            <w:spacing w:val="60"/>
            <w:sz w:val="2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EAD31" w14:textId="77777777" w:rsidR="003C74F7" w:rsidRDefault="003C74F7" w:rsidP="007033FC">
      <w:pPr>
        <w:spacing w:after="0" w:line="240" w:lineRule="auto"/>
      </w:pPr>
      <w:r>
        <w:separator/>
      </w:r>
    </w:p>
  </w:footnote>
  <w:footnote w:type="continuationSeparator" w:id="0">
    <w:p w14:paraId="6526D4A1" w14:textId="77777777" w:rsidR="003C74F7" w:rsidRDefault="003C74F7" w:rsidP="00703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8C05" w14:textId="77777777" w:rsidR="007033FC" w:rsidRDefault="007033FC">
    <w:pPr>
      <w:pStyle w:val="Header"/>
    </w:pPr>
    <w:r w:rsidRPr="005B45F9">
      <w:rPr>
        <w:rFonts w:ascii="Calibri" w:eastAsia="Times New Roman" w:hAnsi="Calibri" w:cs="Calibri"/>
        <w:noProof/>
      </w:rPr>
      <w:drawing>
        <wp:anchor distT="0" distB="0" distL="114300" distR="114300" simplePos="0" relativeHeight="251659264" behindDoc="0" locked="0" layoutInCell="1" allowOverlap="1" wp14:anchorId="7BB6C83B" wp14:editId="2E2C7BAB">
          <wp:simplePos x="0" y="0"/>
          <wp:positionH relativeFrom="column">
            <wp:posOffset>-600075</wp:posOffset>
          </wp:positionH>
          <wp:positionV relativeFrom="paragraph">
            <wp:posOffset>-171450</wp:posOffset>
          </wp:positionV>
          <wp:extent cx="2466975" cy="359526"/>
          <wp:effectExtent l="0" t="0" r="0" b="2540"/>
          <wp:wrapNone/>
          <wp:docPr id="4" name="Picture 4" descr="Cognizant &#10;Fl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izant &#10;Flex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35952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855"/>
    <w:multiLevelType w:val="hybridMultilevel"/>
    <w:tmpl w:val="DF0694AE"/>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6370CA4"/>
    <w:multiLevelType w:val="hybridMultilevel"/>
    <w:tmpl w:val="0E3A3B2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3D21DFF"/>
    <w:multiLevelType w:val="hybridMultilevel"/>
    <w:tmpl w:val="F8080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6D30E7"/>
    <w:multiLevelType w:val="hybridMultilevel"/>
    <w:tmpl w:val="8C94738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1C63EA"/>
    <w:multiLevelType w:val="hybridMultilevel"/>
    <w:tmpl w:val="5F0A6030"/>
    <w:lvl w:ilvl="0" w:tplc="04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B64966"/>
    <w:multiLevelType w:val="hybridMultilevel"/>
    <w:tmpl w:val="11E4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C1B31"/>
    <w:multiLevelType w:val="hybridMultilevel"/>
    <w:tmpl w:val="C310B25A"/>
    <w:lvl w:ilvl="0" w:tplc="388EE9D8">
      <w:start w:val="1"/>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45B163BF"/>
    <w:multiLevelType w:val="hybridMultilevel"/>
    <w:tmpl w:val="DD88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A543B"/>
    <w:multiLevelType w:val="hybridMultilevel"/>
    <w:tmpl w:val="96B64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8521B91"/>
    <w:multiLevelType w:val="hybridMultilevel"/>
    <w:tmpl w:val="85522F8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0" w15:restartNumberingAfterBreak="0">
    <w:nsid w:val="5A1A5890"/>
    <w:multiLevelType w:val="hybridMultilevel"/>
    <w:tmpl w:val="AC12BB86"/>
    <w:lvl w:ilvl="0" w:tplc="ACEA17CC">
      <w:start w:val="1"/>
      <w:numFmt w:val="bullet"/>
      <w:lvlText w:val=""/>
      <w:lvlJc w:val="left"/>
      <w:pPr>
        <w:tabs>
          <w:tab w:val="num" w:pos="0"/>
        </w:tabs>
        <w:ind w:left="0" w:firstLine="1170"/>
      </w:pPr>
      <w:rPr>
        <w:rFonts w:ascii="Symbol" w:hAnsi="Symbol" w:hint="default"/>
        <w:color w:val="auto"/>
        <w:sz w:val="24"/>
        <w:szCs w:val="24"/>
      </w:rPr>
    </w:lvl>
    <w:lvl w:ilvl="1" w:tplc="D69A77FE">
      <w:start w:val="1"/>
      <w:numFmt w:val="bullet"/>
      <w:lvlText w:val=""/>
      <w:lvlJc w:val="left"/>
      <w:pPr>
        <w:tabs>
          <w:tab w:val="num" w:pos="-90"/>
        </w:tabs>
        <w:ind w:left="-90" w:firstLine="1170"/>
      </w:pPr>
      <w:rPr>
        <w:rFonts w:ascii="Symbol" w:hAnsi="Symbol" w:hint="default"/>
        <w:color w:val="auto"/>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A272F0"/>
    <w:multiLevelType w:val="hybridMultilevel"/>
    <w:tmpl w:val="00CE1E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9E6852"/>
    <w:multiLevelType w:val="hybridMultilevel"/>
    <w:tmpl w:val="71A425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3D429C"/>
    <w:multiLevelType w:val="hybridMultilevel"/>
    <w:tmpl w:val="066488F2"/>
    <w:lvl w:ilvl="0" w:tplc="30AE0C48">
      <w:start w:val="1"/>
      <w:numFmt w:val="bullet"/>
      <w:lvlText w:val=""/>
      <w:lvlJc w:val="left"/>
      <w:pPr>
        <w:tabs>
          <w:tab w:val="num" w:pos="1530"/>
        </w:tabs>
        <w:ind w:left="153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7204FF2"/>
    <w:multiLevelType w:val="hybridMultilevel"/>
    <w:tmpl w:val="F4609F5C"/>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7CD3A21"/>
    <w:multiLevelType w:val="hybridMultilevel"/>
    <w:tmpl w:val="176250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8"/>
  </w:num>
  <w:num w:numId="4">
    <w:abstractNumId w:val="15"/>
  </w:num>
  <w:num w:numId="5">
    <w:abstractNumId w:val="4"/>
  </w:num>
  <w:num w:numId="6">
    <w:abstractNumId w:val="3"/>
  </w:num>
  <w:num w:numId="7">
    <w:abstractNumId w:val="9"/>
  </w:num>
  <w:num w:numId="8">
    <w:abstractNumId w:val="1"/>
  </w:num>
  <w:num w:numId="9">
    <w:abstractNumId w:val="14"/>
  </w:num>
  <w:num w:numId="10">
    <w:abstractNumId w:val="13"/>
  </w:num>
  <w:num w:numId="11">
    <w:abstractNumId w:val="11"/>
  </w:num>
  <w:num w:numId="12">
    <w:abstractNumId w:val="10"/>
  </w:num>
  <w:num w:numId="13">
    <w:abstractNumId w:val="5"/>
  </w:num>
  <w:num w:numId="14">
    <w:abstractNumId w:val="2"/>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2B6"/>
    <w:rsid w:val="000D51AA"/>
    <w:rsid w:val="00147E61"/>
    <w:rsid w:val="001862B6"/>
    <w:rsid w:val="001D30CF"/>
    <w:rsid w:val="0035430A"/>
    <w:rsid w:val="003C47D9"/>
    <w:rsid w:val="003C74F7"/>
    <w:rsid w:val="00402187"/>
    <w:rsid w:val="0040793C"/>
    <w:rsid w:val="005074AA"/>
    <w:rsid w:val="00516511"/>
    <w:rsid w:val="005441CB"/>
    <w:rsid w:val="005A4A4E"/>
    <w:rsid w:val="005B19F7"/>
    <w:rsid w:val="007033FC"/>
    <w:rsid w:val="00777912"/>
    <w:rsid w:val="007B49BE"/>
    <w:rsid w:val="007E03AA"/>
    <w:rsid w:val="008063C1"/>
    <w:rsid w:val="00825B6F"/>
    <w:rsid w:val="008A2607"/>
    <w:rsid w:val="009209F5"/>
    <w:rsid w:val="00990137"/>
    <w:rsid w:val="00A31148"/>
    <w:rsid w:val="00A84C0E"/>
    <w:rsid w:val="00C53072"/>
    <w:rsid w:val="00C61077"/>
    <w:rsid w:val="00CD4D38"/>
    <w:rsid w:val="00D63F64"/>
    <w:rsid w:val="00ED00A1"/>
    <w:rsid w:val="00EF3C60"/>
    <w:rsid w:val="00F24AE4"/>
    <w:rsid w:val="00F9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EEE65"/>
  <w15:chartTrackingRefBased/>
  <w15:docId w15:val="{161EE38C-FCA7-4C18-8B0E-F2E2D7EA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C53072"/>
    <w:pPr>
      <w:keepNext/>
      <w:spacing w:after="0" w:line="240" w:lineRule="auto"/>
      <w:outlineLvl w:val="1"/>
    </w:pPr>
    <w:rPr>
      <w:rFonts w:ascii="Times New Roman" w:eastAsia="Times New Roman" w:hAnsi="Times New Roman"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amp; Footer Text"/>
    <w:basedOn w:val="Normal"/>
    <w:link w:val="HeaderChar"/>
    <w:unhideWhenUsed/>
    <w:qFormat/>
    <w:rsid w:val="007033FC"/>
    <w:pPr>
      <w:tabs>
        <w:tab w:val="center" w:pos="4680"/>
        <w:tab w:val="right" w:pos="9360"/>
      </w:tabs>
      <w:spacing w:after="0" w:line="240" w:lineRule="auto"/>
    </w:pPr>
  </w:style>
  <w:style w:type="character" w:customStyle="1" w:styleId="HeaderChar">
    <w:name w:val="Header Char"/>
    <w:aliases w:val="Header &amp; Footer Text Char"/>
    <w:basedOn w:val="DefaultParagraphFont"/>
    <w:link w:val="Header"/>
    <w:rsid w:val="007033FC"/>
  </w:style>
  <w:style w:type="paragraph" w:styleId="Footer">
    <w:name w:val="footer"/>
    <w:basedOn w:val="Normal"/>
    <w:link w:val="FooterChar"/>
    <w:uiPriority w:val="99"/>
    <w:unhideWhenUsed/>
    <w:rsid w:val="00703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3FC"/>
  </w:style>
  <w:style w:type="paragraph" w:styleId="ListParagraph">
    <w:name w:val="List Paragraph"/>
    <w:basedOn w:val="Normal"/>
    <w:uiPriority w:val="34"/>
    <w:qFormat/>
    <w:rsid w:val="00777912"/>
    <w:pPr>
      <w:spacing w:after="0" w:line="240" w:lineRule="auto"/>
      <w:ind w:left="720"/>
    </w:pPr>
    <w:rPr>
      <w:rFonts w:ascii="Calibri" w:hAnsi="Calibri" w:cs="Calibri"/>
    </w:rPr>
  </w:style>
  <w:style w:type="character" w:styleId="Hyperlink">
    <w:name w:val="Hyperlink"/>
    <w:basedOn w:val="DefaultParagraphFont"/>
    <w:uiPriority w:val="99"/>
    <w:unhideWhenUsed/>
    <w:rsid w:val="00EF3C60"/>
    <w:rPr>
      <w:color w:val="0563C1" w:themeColor="hyperlink"/>
      <w:u w:val="single"/>
    </w:rPr>
  </w:style>
  <w:style w:type="paragraph" w:customStyle="1" w:styleId="WW-TableContents1">
    <w:name w:val="WW-Table Contents1"/>
    <w:basedOn w:val="BodyText"/>
    <w:rsid w:val="00EF3C60"/>
    <w:pPr>
      <w:widowControl w:val="0"/>
      <w:suppressLineNumbers/>
      <w:suppressAutoHyphens/>
      <w:spacing w:line="240" w:lineRule="auto"/>
    </w:pPr>
    <w:rPr>
      <w:rFonts w:ascii="Times New Roman" w:eastAsia="Arial" w:hAnsi="Times New Roman" w:cs="Times New Roman"/>
      <w:sz w:val="24"/>
      <w:szCs w:val="24"/>
      <w:lang w:val="en-GB"/>
    </w:rPr>
  </w:style>
  <w:style w:type="paragraph" w:customStyle="1" w:styleId="WW-HorizontalLine1">
    <w:name w:val="WW-Horizontal Line1"/>
    <w:basedOn w:val="Normal"/>
    <w:next w:val="BodyText"/>
    <w:rsid w:val="00EF3C60"/>
    <w:pPr>
      <w:widowControl w:val="0"/>
      <w:suppressLineNumbers/>
      <w:pBdr>
        <w:bottom w:val="double" w:sz="1" w:space="0" w:color="808080"/>
      </w:pBdr>
      <w:suppressAutoHyphens/>
      <w:spacing w:after="283" w:line="240" w:lineRule="auto"/>
    </w:pPr>
    <w:rPr>
      <w:rFonts w:ascii="Times New Roman" w:eastAsia="Arial" w:hAnsi="Times New Roman" w:cs="Times New Roman"/>
      <w:sz w:val="12"/>
      <w:szCs w:val="12"/>
      <w:lang w:val="en-GB"/>
    </w:rPr>
  </w:style>
  <w:style w:type="paragraph" w:styleId="BodyText">
    <w:name w:val="Body Text"/>
    <w:basedOn w:val="Normal"/>
    <w:link w:val="BodyTextChar"/>
    <w:uiPriority w:val="99"/>
    <w:semiHidden/>
    <w:unhideWhenUsed/>
    <w:rsid w:val="00EF3C60"/>
    <w:pPr>
      <w:spacing w:after="120"/>
    </w:pPr>
  </w:style>
  <w:style w:type="character" w:customStyle="1" w:styleId="BodyTextChar">
    <w:name w:val="Body Text Char"/>
    <w:basedOn w:val="DefaultParagraphFont"/>
    <w:link w:val="BodyText"/>
    <w:uiPriority w:val="99"/>
    <w:semiHidden/>
    <w:rsid w:val="00EF3C60"/>
  </w:style>
  <w:style w:type="paragraph" w:styleId="BodyTextIndent">
    <w:name w:val="Body Text Indent"/>
    <w:basedOn w:val="Normal"/>
    <w:link w:val="BodyTextIndentChar"/>
    <w:uiPriority w:val="99"/>
    <w:unhideWhenUsed/>
    <w:rsid w:val="00C53072"/>
    <w:pPr>
      <w:spacing w:after="120"/>
      <w:ind w:left="283"/>
    </w:pPr>
  </w:style>
  <w:style w:type="character" w:customStyle="1" w:styleId="BodyTextIndentChar">
    <w:name w:val="Body Text Indent Char"/>
    <w:basedOn w:val="DefaultParagraphFont"/>
    <w:link w:val="BodyTextIndent"/>
    <w:uiPriority w:val="99"/>
    <w:rsid w:val="00C53072"/>
  </w:style>
  <w:style w:type="character" w:customStyle="1" w:styleId="Heading2Char">
    <w:name w:val="Heading 2 Char"/>
    <w:basedOn w:val="DefaultParagraphFont"/>
    <w:link w:val="Heading2"/>
    <w:rsid w:val="00C53072"/>
    <w:rPr>
      <w:rFonts w:ascii="Times New Roman" w:eastAsia="Times New Roman" w:hAnsi="Times New Roman"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6695">
      <w:bodyDiv w:val="1"/>
      <w:marLeft w:val="0"/>
      <w:marRight w:val="0"/>
      <w:marTop w:val="0"/>
      <w:marBottom w:val="0"/>
      <w:divBdr>
        <w:top w:val="none" w:sz="0" w:space="0" w:color="auto"/>
        <w:left w:val="none" w:sz="0" w:space="0" w:color="auto"/>
        <w:bottom w:val="none" w:sz="0" w:space="0" w:color="auto"/>
        <w:right w:val="none" w:sz="0" w:space="0" w:color="auto"/>
      </w:divBdr>
    </w:div>
    <w:div w:id="1087120459">
      <w:bodyDiv w:val="1"/>
      <w:marLeft w:val="0"/>
      <w:marRight w:val="0"/>
      <w:marTop w:val="0"/>
      <w:marBottom w:val="0"/>
      <w:divBdr>
        <w:top w:val="none" w:sz="0" w:space="0" w:color="auto"/>
        <w:left w:val="none" w:sz="0" w:space="0" w:color="auto"/>
        <w:bottom w:val="none" w:sz="0" w:space="0" w:color="auto"/>
        <w:right w:val="none" w:sz="0" w:space="0" w:color="auto"/>
      </w:divBdr>
    </w:div>
    <w:div w:id="1140072844">
      <w:bodyDiv w:val="1"/>
      <w:marLeft w:val="0"/>
      <w:marRight w:val="0"/>
      <w:marTop w:val="0"/>
      <w:marBottom w:val="0"/>
      <w:divBdr>
        <w:top w:val="none" w:sz="0" w:space="0" w:color="auto"/>
        <w:left w:val="none" w:sz="0" w:space="0" w:color="auto"/>
        <w:bottom w:val="none" w:sz="0" w:space="0" w:color="auto"/>
        <w:right w:val="none" w:sz="0" w:space="0" w:color="auto"/>
      </w:divBdr>
    </w:div>
    <w:div w:id="141258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file:///C:\Users\825495\Documents\USB%20Suppliers\usb%20copy\Resume%20Coversheet\&#65528;&#65520;&#65523;&#65521;&#65522;&#65526;&#65522;&#65524;&#65526;&#65527;&#65521;&#65526;&#65520;&#65523;&#65522;&#65520;&#65526;&#65520;&#65521;&#65526;&#65520;&#65523;&#65520;&#65520;&#65525;&#65525;&#65523;&#65521;&#65524;&#65526;&#65522;&#65524;&#65526;&#65526;&#65523;&#65521;&#65520;&#65522;&#65526;&#65524;&#65526;&#65524;&#65521;&#65525;&#65526;&#65526;&#65521;&#65525;&#65524;&#65524;&#65521;&#65523;&#65522;&#65523;&#65524;&#65525;&#65524;&#65525;&#65521;&#65525;&#65526;&#65523;&#65524;&#65520;&#65525;&#65525;&#65521;&#65524;&#65524;&#65526;&#65520;&#65524;&#65527;&#65520;&#65523;&#65520;&#65524;&#65526;&#65523;&#65520;&#65526;&#65521;&#65521;&#65525;&#65520;&#65523;&#65521;&#65520;&#65526;&#65520;&#65523;&#65520;&#65522;&#65523;&#65524;&#65524;&#65526;&#655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A3BE48DD870F4C930981063C22D44B" ma:contentTypeVersion="13" ma:contentTypeDescription="Create a new document." ma:contentTypeScope="" ma:versionID="6568035d6a3add96eb472aee9dd99ccd">
  <xsd:schema xmlns:xsd="http://www.w3.org/2001/XMLSchema" xmlns:xs="http://www.w3.org/2001/XMLSchema" xmlns:p="http://schemas.microsoft.com/office/2006/metadata/properties" xmlns:ns3="e2a12bca-0c26-45d6-8efc-139422bdabda" xmlns:ns4="2c6cd1b3-0347-4778-997a-fd6c551bcddc" targetNamespace="http://schemas.microsoft.com/office/2006/metadata/properties" ma:root="true" ma:fieldsID="613beb8842adb094b54dfeadd08ba0d9" ns3:_="" ns4:_="">
    <xsd:import namespace="e2a12bca-0c26-45d6-8efc-139422bdabda"/>
    <xsd:import namespace="2c6cd1b3-0347-4778-997a-fd6c551bcd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12bca-0c26-45d6-8efc-139422bdabd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6cd1b3-0347-4778-997a-fd6c551bcdd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8CFF31-35DB-4131-B33F-6E7ABC546490}">
  <ds:schemaRefs>
    <ds:schemaRef ds:uri="http://schemas.microsoft.com/sharepoint/v3/contenttype/forms"/>
  </ds:schemaRefs>
</ds:datastoreItem>
</file>

<file path=customXml/itemProps2.xml><?xml version="1.0" encoding="utf-8"?>
<ds:datastoreItem xmlns:ds="http://schemas.openxmlformats.org/officeDocument/2006/customXml" ds:itemID="{91F4EA17-C2EB-42DF-A79E-A0FB393A3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12bca-0c26-45d6-8efc-139422bdabda"/>
    <ds:schemaRef ds:uri="2c6cd1b3-0347-4778-997a-fd6c551bc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84C3B6-706F-4997-B563-7D5058F0EC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Milonas</dc:creator>
  <cp:keywords/>
  <dc:description/>
  <cp:lastModifiedBy>Premalatha</cp:lastModifiedBy>
  <cp:revision>2</cp:revision>
  <dcterms:created xsi:type="dcterms:W3CDTF">2020-02-25T01:25:00Z</dcterms:created>
  <dcterms:modified xsi:type="dcterms:W3CDTF">2020-02-25T01:25:00Z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0x010100D1A3BE48DD870F4C930981063C22D44B</vt:lpwstr>
  </property>
</Properties>
</file>