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1.MSME 5.0</w:t>
      </w:r>
    </w:p>
    <w:p w:rsidR="00000000" w:rsidDel="00000000" w:rsidP="00000000" w:rsidRDefault="00000000" w:rsidRPr="00000000" w14:paraId="00000002">
      <w:pPr>
        <w:rPr/>
      </w:pPr>
      <w:r w:rsidDel="00000000" w:rsidR="00000000" w:rsidRPr="00000000">
        <w:rPr>
          <w:rtl w:val="0"/>
        </w:rPr>
        <w:t xml:space="preserve">Title: Sahaya Setu</w:t>
      </w:r>
    </w:p>
    <w:p w:rsidR="00000000" w:rsidDel="00000000" w:rsidP="00000000" w:rsidRDefault="00000000" w:rsidRPr="00000000" w14:paraId="00000003">
      <w:pPr>
        <w:rPr/>
      </w:pPr>
      <w:r w:rsidDel="00000000" w:rsidR="00000000" w:rsidRPr="00000000">
        <w:rPr>
          <w:rtl w:val="0"/>
        </w:rPr>
        <w:t xml:space="preserve">Sahaya Setu is a digital solution created to support small and rural businesses in handling their inventory, logistics, and government scheme access with ease. The platform includes voice assistance, local language options, and easy-to-use dashboards for business owners, government officials, and NGO volunteers. It brings community collaboration, labor support, and scheme information together in a single system. This project is aimed at increasing business efficiency, promoting digital inclusion, and creating practical impact for MSMEs in rural regions.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IIT Thirupati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Title: AGRI ASSIST </w:t>
      </w:r>
    </w:p>
    <w:p w:rsidR="00000000" w:rsidDel="00000000" w:rsidP="00000000" w:rsidRDefault="00000000" w:rsidRPr="00000000" w14:paraId="0000000B">
      <w:pPr>
        <w:rPr/>
      </w:pPr>
      <w:r w:rsidDel="00000000" w:rsidR="00000000" w:rsidRPr="00000000">
        <w:rPr>
          <w:rtl w:val="0"/>
        </w:rPr>
        <w:t xml:space="preserve">AGRI ASSIST is a smart farming solution that I developed to support small and marginal farmers using AI, IoT, and satellite data. The platform provides voice-based guidance in local languages, crop health and pest monitoring, weather and irrigation planning, and soil health tracking. It is designed to work even in low-internet conditions, making it accessible to rural farmers with limited digital skills. This project focuses on improving farm productivity, reducing losses, and promoting sustainable agriculture through simple and practical technology.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Title : Agri Roar</w:t>
      </w:r>
    </w:p>
    <w:p w:rsidR="00000000" w:rsidDel="00000000" w:rsidP="00000000" w:rsidRDefault="00000000" w:rsidRPr="00000000" w14:paraId="0000000E">
      <w:pPr>
        <w:rPr/>
      </w:pPr>
      <w:r w:rsidDel="00000000" w:rsidR="00000000" w:rsidRPr="00000000">
        <w:rPr>
          <w:rtl w:val="0"/>
        </w:rPr>
        <w:t xml:space="preserve">Agri Roar is a low-cost smart farming robot kit for small and rural farmers. It uses sensors, AI, and satellite data to monitoerfdr soil, crops, pests, and weather, while working offline with voice alerts in local languages. Powered by solar energy, it detects plant diseases, gives early warnings, and protects crops using natural bird-scaring sounds. Easy to maintain and scalable, Agri Roar helps farmers make timely decisions, reduce losses, improve yield, and support sustainable agriculture in line with the Viksit Bharat vision.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Statathon 2025</w:t>
      </w:r>
    </w:p>
    <w:p w:rsidR="00000000" w:rsidDel="00000000" w:rsidP="00000000" w:rsidRDefault="00000000" w:rsidRPr="00000000" w14:paraId="00000017">
      <w:pPr>
        <w:rPr/>
      </w:pPr>
      <w:r w:rsidDel="00000000" w:rsidR="00000000" w:rsidRPr="00000000">
        <w:rPr>
          <w:rtl w:val="0"/>
        </w:rPr>
        <w:t xml:space="preserve">(Statathon 2025 is a national-level innovation challenge in India aimed at harnessing technology and data science to improve the statistical data ecosystem, organized by the Ministry of Statistics and Programme Implementation (MoSPI) and other educational bodies.)</w:t>
      </w:r>
    </w:p>
    <w:p w:rsidR="00000000" w:rsidDel="00000000" w:rsidP="00000000" w:rsidRDefault="00000000" w:rsidRPr="00000000" w14:paraId="00000018">
      <w:pPr>
        <w:rPr/>
      </w:pPr>
      <w:r w:rsidDel="00000000" w:rsidR="00000000" w:rsidRPr="00000000">
        <w:rPr>
          <w:rtl w:val="0"/>
        </w:rPr>
        <w:t xml:space="preserve">problem statement : AI-Powered Smart Survey Tool for Survey Data Collection</w:t>
      </w:r>
    </w:p>
    <w:p w:rsidR="00000000" w:rsidDel="00000000" w:rsidP="00000000" w:rsidRDefault="00000000" w:rsidRPr="00000000" w14:paraId="00000019">
      <w:pPr>
        <w:rPr/>
      </w:pPr>
      <w:r w:rsidDel="00000000" w:rsidR="00000000" w:rsidRPr="00000000">
        <w:rPr>
          <w:rtl w:val="0"/>
        </w:rPr>
        <w:t xml:space="preserve">Title 1: Suvery Sage</w:t>
      </w:r>
    </w:p>
    <w:p w:rsidR="00000000" w:rsidDel="00000000" w:rsidP="00000000" w:rsidRDefault="00000000" w:rsidRPr="00000000" w14:paraId="0000001A">
      <w:pPr>
        <w:rPr/>
      </w:pPr>
      <w:r w:rsidDel="00000000" w:rsidR="00000000" w:rsidRPr="00000000">
        <w:rPr>
          <w:rtl w:val="0"/>
        </w:rPr>
        <w:t xml:space="preserve">Title 2: GovIQ</w:t>
      </w:r>
    </w:p>
    <w:p w:rsidR="00000000" w:rsidDel="00000000" w:rsidP="00000000" w:rsidRDefault="00000000" w:rsidRPr="00000000" w14:paraId="0000001B">
      <w:pPr>
        <w:rPr/>
      </w:pPr>
      <w:r w:rsidDel="00000000" w:rsidR="00000000" w:rsidRPr="00000000">
        <w:rPr>
          <w:rtl w:val="0"/>
        </w:rPr>
        <w:t xml:space="preserve">SurveySage is an AI-powered smart survey tool designed to make data collection and analysis more efficient. It enables real-time data analysis, applies predictive modeling to identify patterns and trends, and provides a user-friendly dashboard for clear visualization and decision-making. Built with open-source technologies like Python, R, SQL, and visualization tools such as PowerBI and Streamlit, it ensures automation, scalability, and transparency. By addressing challenges like large dataset handling and model bias through preprocessing, cross-validation, and cloud deployment, SurveySage delivers data-driven insights, efficient resource allocation, and scalable solutions that support impactful and transparent decision-making.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4. SIH (Smart India Hackathon):</w:t>
      </w:r>
    </w:p>
    <w:p w:rsidR="00000000" w:rsidDel="00000000" w:rsidP="00000000" w:rsidRDefault="00000000" w:rsidRPr="00000000" w14:paraId="0000001F">
      <w:pPr>
        <w:rPr/>
      </w:pPr>
      <w:r w:rsidDel="00000000" w:rsidR="00000000" w:rsidRPr="00000000">
        <w:rPr>
          <w:rtl w:val="0"/>
        </w:rPr>
        <w:t xml:space="preserve">Title : Danvanthari</w:t>
      </w:r>
    </w:p>
    <w:p w:rsidR="00000000" w:rsidDel="00000000" w:rsidP="00000000" w:rsidRDefault="00000000" w:rsidRPr="00000000" w14:paraId="00000020">
      <w:pPr>
        <w:rPr/>
      </w:pPr>
      <w:r w:rsidDel="00000000" w:rsidR="00000000" w:rsidRPr="00000000">
        <w:rPr>
          <w:rtl w:val="0"/>
        </w:rPr>
        <w:t xml:space="preserve">Danavantari is a digital healthcare solution developed to improve patient management and therapy coordination in Ayurvedic treatment systems. My work involved understanding real-world challenges, structuring the solution clearly, and documenting its features in a simple and user-friendly way. The project explains system flow, core functionalities, and expected impact in an easy manner. Overall, the documentation focuses on clarity, usability, and practical healthcare support.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5. UIDAI Hackathon – Aadhaar Data Analysis</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focuses on transforming large-scale Aadhaar enrollment and update data into meaningful insights using data analytics, visualization, and anomaly detection techniques. The project analyzes temporal, geographic, and demographic patterns across biometric updates, demographic updates, and new enrollments to uncover hidden trends and irregularities. A key outcome of the study is the identification of unexpected adult (18+) enrollment anomalies in a largely saturated Aadhaar ecosystem, with strong geographic concentration in international border regions. By combining robust data engineering, exploratory visualizations, and targeted geospatial case studies, the solution supports evidence-based decision-making and highlights areas requiring policy attention and enhanced verification.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01CA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01CA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01CA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01CA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01CA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01CA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01CA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01CA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01CA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01CA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01CA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01CA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01CA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01CA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01CA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01CA4"/>
    <w:rPr>
      <w:i w:val="1"/>
      <w:iCs w:val="1"/>
      <w:color w:val="404040" w:themeColor="text1" w:themeTint="0000BF"/>
    </w:rPr>
  </w:style>
  <w:style w:type="paragraph" w:styleId="ListParagraph">
    <w:name w:val="List Paragraph"/>
    <w:basedOn w:val="Normal"/>
    <w:uiPriority w:val="34"/>
    <w:qFormat w:val="1"/>
    <w:rsid w:val="00101CA4"/>
    <w:pPr>
      <w:ind w:left="720"/>
      <w:contextualSpacing w:val="1"/>
    </w:pPr>
  </w:style>
  <w:style w:type="character" w:styleId="IntenseEmphasis">
    <w:name w:val="Intense Emphasis"/>
    <w:basedOn w:val="DefaultParagraphFont"/>
    <w:uiPriority w:val="21"/>
    <w:qFormat w:val="1"/>
    <w:rsid w:val="00101CA4"/>
    <w:rPr>
      <w:i w:val="1"/>
      <w:iCs w:val="1"/>
      <w:color w:val="2f5496" w:themeColor="accent1" w:themeShade="0000BF"/>
    </w:rPr>
  </w:style>
  <w:style w:type="paragraph" w:styleId="IntenseQuote">
    <w:name w:val="Intense Quote"/>
    <w:basedOn w:val="Normal"/>
    <w:next w:val="Normal"/>
    <w:link w:val="IntenseQuoteChar"/>
    <w:uiPriority w:val="30"/>
    <w:qFormat w:val="1"/>
    <w:rsid w:val="00101CA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01CA4"/>
    <w:rPr>
      <w:i w:val="1"/>
      <w:iCs w:val="1"/>
      <w:color w:val="2f5496" w:themeColor="accent1" w:themeShade="0000BF"/>
    </w:rPr>
  </w:style>
  <w:style w:type="character" w:styleId="IntenseReference">
    <w:name w:val="Intense Reference"/>
    <w:basedOn w:val="DefaultParagraphFont"/>
    <w:uiPriority w:val="32"/>
    <w:qFormat w:val="1"/>
    <w:rsid w:val="00101CA4"/>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h0m3r+LcsVR3qsAm93opzjRWyg==">CgMxLjA4AHIhMW5uQVRTU1dZYWZpOGVXVkVLNVZUQno0cW1TeGs0OXZK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2026-01-25T17:29:00Z</dcterms:created>
  <dc:creator>Jhansi houdekari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44a2e38f-9684-4825-943a-d7993dc52406</vt:lpwstr>
  </property>
</Properties>
</file>