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Ես ունեմ 5 կերպար` grass,grassEater,predator,snow,flower grass բազմանում է դատարկ վանդակներում grassEater բազմանում է ուտելով grass-ին, հակառակ դեպքում մեռնում է: predator ուտում է grassEater-ին, հակառակ դեպքում մեռնում է: snow ուտում է grass-ին և դառնում է ծաղիկ՚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