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3577" w14:textId="0B4ED8E5" w:rsidR="00721EFB" w:rsidRDefault="00D37864" w:rsidP="00DE668C">
      <w:pPr>
        <w:rPr>
          <w:rFonts w:ascii="Verdana" w:hAnsi="Verdana"/>
          <w:sz w:val="20"/>
          <w:szCs w:val="20"/>
        </w:rPr>
      </w:pPr>
      <w:r w:rsidRPr="00D37864">
        <w:rPr>
          <w:rFonts w:ascii="Verdana" w:hAnsi="Verdana"/>
          <w:sz w:val="20"/>
          <w:szCs w:val="20"/>
        </w:rPr>
        <w:t>Investigator's Documents and Transfer of Responsibility</w:t>
      </w:r>
    </w:p>
    <w:p w14:paraId="6AE38641" w14:textId="4BD6949C" w:rsidR="00D37864" w:rsidRPr="00AC62BA" w:rsidRDefault="002D537E" w:rsidP="00DE668C">
      <w:pPr>
        <w:rPr>
          <w:rFonts w:ascii="Verdana" w:hAnsi="Verdana"/>
          <w:sz w:val="20"/>
          <w:szCs w:val="20"/>
        </w:rPr>
      </w:pPr>
      <w:r w:rsidRPr="002D537E">
        <w:rPr>
          <w:rFonts w:ascii="Verdana" w:hAnsi="Verdana"/>
          <w:sz w:val="20"/>
          <w:szCs w:val="20"/>
        </w:rPr>
        <w:t>October 15, 2020</w:t>
      </w:r>
    </w:p>
    <w:p w14:paraId="41E0229A" w14:textId="77777777" w:rsidR="00DE668C" w:rsidRPr="00AC62BA" w:rsidRDefault="00DE668C" w:rsidP="00DE668C">
      <w:pPr>
        <w:rPr>
          <w:rFonts w:ascii="Verdana" w:hAnsi="Verdana"/>
          <w:sz w:val="20"/>
          <w:szCs w:val="20"/>
        </w:rPr>
      </w:pPr>
      <w:r w:rsidRPr="00AC62BA">
        <w:rPr>
          <w:rFonts w:ascii="Verdana" w:hAnsi="Verdana"/>
          <w:b/>
          <w:bCs/>
          <w:sz w:val="20"/>
          <w:szCs w:val="20"/>
        </w:rPr>
        <w:t>Question 1:</w:t>
      </w:r>
    </w:p>
    <w:p w14:paraId="254E3D65" w14:textId="383ECD78" w:rsidR="00F36BC2" w:rsidRPr="00F36BC2" w:rsidRDefault="00F36BC2" w:rsidP="00F36BC2">
      <w:pPr>
        <w:rPr>
          <w:rFonts w:ascii="Verdana" w:hAnsi="Verdana"/>
          <w:sz w:val="20"/>
          <w:szCs w:val="20"/>
        </w:rPr>
      </w:pPr>
      <w:r w:rsidRPr="00F36BC2">
        <w:rPr>
          <w:rFonts w:ascii="Verdana" w:hAnsi="Verdana"/>
          <w:sz w:val="20"/>
          <w:szCs w:val="20"/>
        </w:rPr>
        <w:t xml:space="preserve">I’m working for a </w:t>
      </w:r>
      <w:r w:rsidR="004B6179" w:rsidRPr="00F36BC2">
        <w:rPr>
          <w:rFonts w:ascii="Verdana" w:hAnsi="Verdana"/>
          <w:sz w:val="20"/>
          <w:szCs w:val="20"/>
        </w:rPr>
        <w:t>sponsor,</w:t>
      </w:r>
      <w:r w:rsidRPr="00F36BC2">
        <w:rPr>
          <w:rFonts w:ascii="Verdana" w:hAnsi="Verdana"/>
          <w:sz w:val="20"/>
          <w:szCs w:val="20"/>
        </w:rPr>
        <w:t xml:space="preserve"> and we were recently contacted by an Investigator that needed to close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his site (in 2020). He has conducted 2 studies with us in the past:</w:t>
      </w:r>
    </w:p>
    <w:p w14:paraId="3CB2AA70" w14:textId="76F9E32A" w:rsidR="00F36BC2" w:rsidRPr="00F36BC2" w:rsidRDefault="00F36BC2" w:rsidP="00F36BC2">
      <w:pPr>
        <w:rPr>
          <w:rFonts w:ascii="Verdana" w:hAnsi="Verdana"/>
          <w:sz w:val="20"/>
          <w:szCs w:val="20"/>
        </w:rPr>
      </w:pPr>
      <w:r w:rsidRPr="00F36BC2">
        <w:rPr>
          <w:rFonts w:ascii="Verdana" w:hAnsi="Verdana"/>
          <w:sz w:val="20"/>
          <w:szCs w:val="20"/>
        </w:rPr>
        <w:t xml:space="preserve">1st study: </w:t>
      </w:r>
      <w:r>
        <w:rPr>
          <w:rFonts w:ascii="Verdana" w:hAnsi="Verdana"/>
          <w:sz w:val="20"/>
          <w:szCs w:val="20"/>
        </w:rPr>
        <w:t>T</w:t>
      </w:r>
      <w:r w:rsidRPr="00F36BC2">
        <w:rPr>
          <w:rFonts w:ascii="Verdana" w:hAnsi="Verdana"/>
          <w:sz w:val="20"/>
          <w:szCs w:val="20"/>
        </w:rPr>
        <w:t>he site was owned by the investigator. Now 2 years elapsed since marketing approval in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US (which was in 2017), but not in other ICH regions in which submissions are still in review.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Documents are to be kept (not destroyed).</w:t>
      </w:r>
    </w:p>
    <w:p w14:paraId="3B372F08" w14:textId="0F413AE5" w:rsidR="00F36BC2" w:rsidRPr="00F36BC2" w:rsidRDefault="00F36BC2" w:rsidP="00F36BC2">
      <w:pPr>
        <w:rPr>
          <w:rFonts w:ascii="Verdana" w:hAnsi="Verdana"/>
          <w:sz w:val="20"/>
          <w:szCs w:val="20"/>
        </w:rPr>
      </w:pPr>
      <w:r w:rsidRPr="00F36BC2">
        <w:rPr>
          <w:rFonts w:ascii="Verdana" w:hAnsi="Verdana"/>
          <w:sz w:val="20"/>
          <w:szCs w:val="20"/>
        </w:rPr>
        <w:t xml:space="preserve">2nd study: </w:t>
      </w:r>
      <w:r>
        <w:rPr>
          <w:rFonts w:ascii="Verdana" w:hAnsi="Verdana"/>
          <w:sz w:val="20"/>
          <w:szCs w:val="20"/>
        </w:rPr>
        <w:t>T</w:t>
      </w:r>
      <w:r w:rsidRPr="00F36BC2">
        <w:rPr>
          <w:rFonts w:ascii="Verdana" w:hAnsi="Verdana"/>
          <w:sz w:val="20"/>
          <w:szCs w:val="20"/>
        </w:rPr>
        <w:t>he site was bought by another organization during the study (in 2019) and a new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contract was signed with this organization. No marketing application has been submitted yet nor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formal discontinuation of clinical program. Documents are to be kept (not destroyed).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The PI told us he also sold all current and previous study records to that organization in 2019.</w:t>
      </w:r>
    </w:p>
    <w:p w14:paraId="2513288B" w14:textId="42D119C6" w:rsidR="00F36BC2" w:rsidRPr="00F36BC2" w:rsidRDefault="00F36BC2" w:rsidP="00F36BC2">
      <w:pPr>
        <w:rPr>
          <w:rFonts w:ascii="Verdana" w:hAnsi="Verdana"/>
          <w:sz w:val="20"/>
          <w:szCs w:val="20"/>
        </w:rPr>
      </w:pPr>
      <w:r w:rsidRPr="00F36BC2">
        <w:rPr>
          <w:rFonts w:ascii="Verdana" w:hAnsi="Verdana"/>
          <w:sz w:val="20"/>
          <w:szCs w:val="20"/>
        </w:rPr>
        <w:t>1st question: Can an Investigator sell the study documents along with his clinical practice while he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continues to do clinical research? Who has the ultimate responsibility of the investigator’s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documents after the transaction: the Investigator or the new organization?</w:t>
      </w:r>
    </w:p>
    <w:p w14:paraId="3E96221A" w14:textId="1BEF715B" w:rsidR="00F36BC2" w:rsidRPr="00F36BC2" w:rsidRDefault="00F36BC2" w:rsidP="00F36BC2">
      <w:pPr>
        <w:rPr>
          <w:rFonts w:ascii="Verdana" w:hAnsi="Verdana"/>
          <w:sz w:val="20"/>
          <w:szCs w:val="20"/>
        </w:rPr>
      </w:pPr>
      <w:r w:rsidRPr="00F36BC2">
        <w:rPr>
          <w:rFonts w:ascii="Verdana" w:hAnsi="Verdana"/>
          <w:sz w:val="20"/>
          <w:szCs w:val="20"/>
        </w:rPr>
        <w:t>He now contacted us in 2020 to mention the clinical site needed to close and the organization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cannot store the study documents anymore because the organization is dissolving (no more fund to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archive). As sponsor, we decided to take charge of archiving all study documents on his behalf.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However, we consider the documents still relies under his responsibility.</w:t>
      </w:r>
    </w:p>
    <w:p w14:paraId="40ABA277" w14:textId="52D11626" w:rsidR="00DC262D" w:rsidRPr="00AC62BA" w:rsidRDefault="00F36BC2" w:rsidP="00F36BC2">
      <w:pPr>
        <w:rPr>
          <w:rFonts w:ascii="Verdana" w:hAnsi="Verdana"/>
          <w:sz w:val="20"/>
          <w:szCs w:val="20"/>
        </w:rPr>
      </w:pPr>
      <w:r w:rsidRPr="00F36BC2">
        <w:rPr>
          <w:rFonts w:ascii="Verdana" w:hAnsi="Verdana"/>
          <w:sz w:val="20"/>
          <w:szCs w:val="20"/>
        </w:rPr>
        <w:t>2nd question: Are we right to say that the study documents remain under the Investigator’s</w:t>
      </w:r>
      <w:r>
        <w:rPr>
          <w:rFonts w:ascii="Verdana" w:hAnsi="Verdana"/>
          <w:sz w:val="20"/>
          <w:szCs w:val="20"/>
        </w:rPr>
        <w:t xml:space="preserve"> </w:t>
      </w:r>
      <w:r w:rsidRPr="00F36BC2">
        <w:rPr>
          <w:rFonts w:ascii="Verdana" w:hAnsi="Verdana"/>
          <w:sz w:val="20"/>
          <w:szCs w:val="20"/>
        </w:rPr>
        <w:t>responsibility even if we provide the storage facility?</w:t>
      </w:r>
    </w:p>
    <w:p w14:paraId="59B1DBC3" w14:textId="77777777" w:rsidR="00DE668C" w:rsidRDefault="00DE668C" w:rsidP="00DE668C">
      <w:pPr>
        <w:rPr>
          <w:rFonts w:ascii="Verdana" w:hAnsi="Verdana"/>
          <w:sz w:val="20"/>
          <w:szCs w:val="20"/>
        </w:rPr>
      </w:pPr>
      <w:r w:rsidRPr="00AC62BA">
        <w:rPr>
          <w:rFonts w:ascii="Verdana" w:hAnsi="Verdana"/>
          <w:b/>
          <w:bCs/>
          <w:sz w:val="20"/>
          <w:szCs w:val="20"/>
        </w:rPr>
        <w:t>Answer 1:</w:t>
      </w:r>
    </w:p>
    <w:p w14:paraId="58D2BEB5" w14:textId="69701C56" w:rsidR="00434719" w:rsidRPr="00434719" w:rsidRDefault="00434719" w:rsidP="00434719">
      <w:pPr>
        <w:rPr>
          <w:rFonts w:ascii="Verdana" w:hAnsi="Verdana"/>
          <w:sz w:val="20"/>
          <w:szCs w:val="20"/>
        </w:rPr>
      </w:pPr>
      <w:r w:rsidRPr="00434719">
        <w:rPr>
          <w:rFonts w:ascii="Verdana" w:hAnsi="Verdana"/>
          <w:sz w:val="20"/>
          <w:szCs w:val="20"/>
        </w:rPr>
        <w:t>Based on the information in your email, generally the responsibility of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storing the records would be the sponsor’s responsibility.</w:t>
      </w:r>
    </w:p>
    <w:p w14:paraId="677E7557" w14:textId="35C479F1" w:rsidR="00434719" w:rsidRPr="00434719" w:rsidRDefault="00434719" w:rsidP="00434719">
      <w:pPr>
        <w:rPr>
          <w:rFonts w:ascii="Verdana" w:hAnsi="Verdana"/>
          <w:sz w:val="20"/>
          <w:szCs w:val="20"/>
        </w:rPr>
      </w:pPr>
      <w:r w:rsidRPr="00434719">
        <w:rPr>
          <w:rFonts w:ascii="Verdana" w:hAnsi="Verdana"/>
          <w:sz w:val="20"/>
          <w:szCs w:val="20"/>
        </w:rPr>
        <w:t>As you will note, the retention period is dependent on whether the data will be used to support a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marketing application with FDA. The sponsor is usually the only party totally knowledgeable about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the status of its investigational product (e.g., whether it has been approved for marketing, whether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the sponsor no longer intends to seek marketing approval, etc.). Therefore, it is best to check with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the study sponsor regarding the status of the investigational product and the need to retain the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study records. You should check with each of the study sponsors before discarding any study files.</w:t>
      </w:r>
    </w:p>
    <w:p w14:paraId="231A716C" w14:textId="19BB56A3" w:rsidR="00434719" w:rsidRPr="00434719" w:rsidRDefault="00434719" w:rsidP="00434719">
      <w:pPr>
        <w:rPr>
          <w:rFonts w:ascii="Verdana" w:hAnsi="Verdana"/>
          <w:sz w:val="20"/>
          <w:szCs w:val="20"/>
        </w:rPr>
      </w:pPr>
      <w:r w:rsidRPr="00434719">
        <w:rPr>
          <w:rFonts w:ascii="Verdana" w:hAnsi="Verdana"/>
          <w:sz w:val="20"/>
          <w:szCs w:val="20"/>
        </w:rPr>
        <w:t>If investigational records are transferred off-site to a third party (i.e., Contract Research Organization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(CRO),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sponsor etc.), the sponsor and FDA should be notified by the associated clinical investigator in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the form of a final report. A sponsor of an investigational drug study shall retain the records and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reports for two years after an approved marketing application or until two years after shipment and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delivery of the drug for investigational use is discontinued and FDA has been so notified [21 CFR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312.57(c)].</w:t>
      </w:r>
    </w:p>
    <w:p w14:paraId="42C72EB7" w14:textId="354E5B9C" w:rsidR="00434719" w:rsidRPr="00434719" w:rsidRDefault="00434719" w:rsidP="00434719">
      <w:pPr>
        <w:rPr>
          <w:rFonts w:ascii="Verdana" w:hAnsi="Verdana"/>
          <w:sz w:val="20"/>
          <w:szCs w:val="20"/>
        </w:rPr>
      </w:pPr>
      <w:r w:rsidRPr="00434719">
        <w:rPr>
          <w:rFonts w:ascii="Verdana" w:hAnsi="Verdana"/>
          <w:sz w:val="20"/>
          <w:szCs w:val="20"/>
        </w:rPr>
        <w:lastRenderedPageBreak/>
        <w:t>If a sponsor closed the study the sponsor should have notified FDA. Therefore no future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correspondence to FDA is necessary. The notification of the study close should have been sent to the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FDA review division overseeing the study.</w:t>
      </w:r>
    </w:p>
    <w:p w14:paraId="1E7093F7" w14:textId="3ECE781F" w:rsidR="00434719" w:rsidRPr="00434719" w:rsidRDefault="00434719" w:rsidP="00434719">
      <w:pPr>
        <w:rPr>
          <w:rFonts w:ascii="Verdana" w:hAnsi="Verdana"/>
          <w:sz w:val="20"/>
          <w:szCs w:val="20"/>
        </w:rPr>
      </w:pPr>
      <w:r w:rsidRPr="00434719">
        <w:rPr>
          <w:rFonts w:ascii="Verdana" w:hAnsi="Verdana"/>
          <w:sz w:val="20"/>
          <w:szCs w:val="20"/>
        </w:rPr>
        <w:t>We strongly recommend that the sponsor contact the appropriate review division within the Center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where the IND application was filed to discuss the appropriate IND reporting and closeout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requirements.</w:t>
      </w:r>
    </w:p>
    <w:p w14:paraId="1FF1C716" w14:textId="0950F773" w:rsidR="00422475" w:rsidRPr="00422475" w:rsidRDefault="00434719" w:rsidP="00422475">
      <w:pPr>
        <w:rPr>
          <w:rFonts w:ascii="Verdana" w:hAnsi="Verdana"/>
          <w:sz w:val="20"/>
          <w:szCs w:val="20"/>
        </w:rPr>
      </w:pPr>
      <w:r w:rsidRPr="00434719">
        <w:rPr>
          <w:rFonts w:ascii="Verdana" w:hAnsi="Verdana"/>
          <w:sz w:val="20"/>
          <w:szCs w:val="20"/>
        </w:rPr>
        <w:t>Additionally, FDA's regulations do not prohibit the off-site storage of study records. If an FDA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Bioresearch Monitoring (BIMO) inspection of the research site were to occur, however, FDA</w:t>
      </w:r>
      <w:r>
        <w:rPr>
          <w:rFonts w:ascii="Verdana" w:hAnsi="Verdana"/>
          <w:sz w:val="20"/>
          <w:szCs w:val="20"/>
        </w:rPr>
        <w:t xml:space="preserve"> </w:t>
      </w:r>
      <w:r w:rsidRPr="00434719">
        <w:rPr>
          <w:rFonts w:ascii="Verdana" w:hAnsi="Verdana"/>
          <w:sz w:val="20"/>
          <w:szCs w:val="20"/>
        </w:rPr>
        <w:t>investigators would expect to see the original records or certified copies of such. Therefore, the only</w:t>
      </w:r>
      <w:r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requirement would be that stored records be made available for inspection when needed for studies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involving investigational drugs and/or biologics and 21 CFR 812.145 for studies involving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investigational devices. Specifics for storage of study records, and delivery when needed, would be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the subject of written legal contracts between the research site and the storage facility. It may also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be helpful to establish written standard operating procedures (SOPs) for storage of the records and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for tracking who is able to access them, so that the Agency can be assured that the records have not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been tampered with or altered and that confidentiality of information has been maintained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throughout the duration of the transfer and storage. Any change in location of the study records</w:t>
      </w:r>
      <w:r w:rsidR="0044713E">
        <w:rPr>
          <w:rFonts w:ascii="Verdana" w:hAnsi="Verdana"/>
          <w:sz w:val="20"/>
          <w:szCs w:val="20"/>
        </w:rPr>
        <w:t xml:space="preserve"> </w:t>
      </w:r>
      <w:r w:rsidR="00422475" w:rsidRPr="00422475">
        <w:rPr>
          <w:rFonts w:ascii="Verdana" w:hAnsi="Verdana"/>
          <w:sz w:val="20"/>
          <w:szCs w:val="20"/>
        </w:rPr>
        <w:t>should be communicated to the study sponsor.</w:t>
      </w:r>
    </w:p>
    <w:p w14:paraId="3BD132A0" w14:textId="3CF6DB4D" w:rsidR="00422475" w:rsidRPr="00422475" w:rsidRDefault="00422475" w:rsidP="00422475">
      <w:pPr>
        <w:rPr>
          <w:rFonts w:ascii="Verdana" w:hAnsi="Verdana"/>
          <w:sz w:val="20"/>
          <w:szCs w:val="20"/>
        </w:rPr>
      </w:pPr>
      <w:r w:rsidRPr="00422475">
        <w:rPr>
          <w:rFonts w:ascii="Verdana" w:hAnsi="Verdana"/>
          <w:sz w:val="20"/>
          <w:szCs w:val="20"/>
        </w:rPr>
        <w:t>Either method of record keeping is permitted by the regulations and our GCP guidance does not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offer any stated preference for one method over the other. In general, our regulatory expectations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regarding record keeping focus only on what documentation should be kept and not how or even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where, necessarily, it should be maintained. This is deliberate to afford investigators and institutions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maximum flexibility in adopting those practices they feel best suit their specific situation.</w:t>
      </w:r>
    </w:p>
    <w:p w14:paraId="27311158" w14:textId="570DDC36" w:rsidR="00422475" w:rsidRPr="00422475" w:rsidRDefault="00422475" w:rsidP="00422475">
      <w:pPr>
        <w:rPr>
          <w:rFonts w:ascii="Verdana" w:hAnsi="Verdana"/>
          <w:sz w:val="20"/>
          <w:szCs w:val="20"/>
        </w:rPr>
      </w:pPr>
      <w:r w:rsidRPr="00422475">
        <w:rPr>
          <w:rFonts w:ascii="Verdana" w:hAnsi="Verdana"/>
          <w:sz w:val="20"/>
          <w:szCs w:val="20"/>
        </w:rPr>
        <w:t>Your first question - is a legal question. You will have to consult your legal team at your institution or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company.</w:t>
      </w:r>
    </w:p>
    <w:p w14:paraId="7A16CDE7" w14:textId="3A4C13D1" w:rsidR="00422475" w:rsidRPr="00422475" w:rsidRDefault="00422475" w:rsidP="00422475">
      <w:pPr>
        <w:rPr>
          <w:rFonts w:ascii="Verdana" w:hAnsi="Verdana"/>
          <w:sz w:val="20"/>
          <w:szCs w:val="20"/>
        </w:rPr>
      </w:pPr>
      <w:r w:rsidRPr="00422475">
        <w:rPr>
          <w:rFonts w:ascii="Verdana" w:hAnsi="Verdana"/>
          <w:sz w:val="20"/>
          <w:szCs w:val="20"/>
        </w:rPr>
        <w:t>Your second question - Generally if the clinical investigator cannot store the documents, they are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returned to the sponsor.</w:t>
      </w:r>
    </w:p>
    <w:p w14:paraId="7EC173DE" w14:textId="3A11DC22" w:rsidR="00434719" w:rsidRDefault="00422475" w:rsidP="00434719">
      <w:pPr>
        <w:rPr>
          <w:rFonts w:ascii="Verdana" w:hAnsi="Verdana"/>
          <w:sz w:val="20"/>
          <w:szCs w:val="20"/>
        </w:rPr>
      </w:pPr>
      <w:r w:rsidRPr="00422475">
        <w:rPr>
          <w:rFonts w:ascii="Verdana" w:hAnsi="Verdana"/>
          <w:sz w:val="20"/>
          <w:szCs w:val="20"/>
        </w:rPr>
        <w:t>Please see the website. https://www.fda.gov/drugs/investigational-new-drug-ind</w:t>
      </w:r>
      <w:r>
        <w:rPr>
          <w:rFonts w:ascii="Verdana" w:hAnsi="Verdana"/>
          <w:sz w:val="20"/>
          <w:szCs w:val="20"/>
        </w:rPr>
        <w:t>-</w:t>
      </w:r>
      <w:r w:rsidRPr="00422475">
        <w:rPr>
          <w:rFonts w:ascii="Verdana" w:hAnsi="Verdana"/>
          <w:sz w:val="20"/>
          <w:szCs w:val="20"/>
        </w:rPr>
        <w:t>application/federal-regulations-clinical-investigators#312.62 It cites the regulations on Investigator</w:t>
      </w:r>
      <w:r w:rsidR="0044713E">
        <w:rPr>
          <w:rFonts w:ascii="Verdana" w:hAnsi="Verdana"/>
          <w:sz w:val="20"/>
          <w:szCs w:val="20"/>
        </w:rPr>
        <w:t xml:space="preserve"> </w:t>
      </w:r>
      <w:r w:rsidRPr="00422475">
        <w:rPr>
          <w:rFonts w:ascii="Verdana" w:hAnsi="Verdana"/>
          <w:sz w:val="20"/>
          <w:szCs w:val="20"/>
        </w:rPr>
        <w:t>recordkeeping and record retention.</w:t>
      </w:r>
    </w:p>
    <w:p w14:paraId="392697F1" w14:textId="76C1B44F" w:rsidR="00FC2C83" w:rsidRDefault="00FC2C83" w:rsidP="00721E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Question 2:</w:t>
      </w:r>
    </w:p>
    <w:p w14:paraId="7D38B9E2" w14:textId="55A91680" w:rsidR="009726DC" w:rsidRPr="009726DC" w:rsidRDefault="009726DC" w:rsidP="009726DC">
      <w:pPr>
        <w:rPr>
          <w:rFonts w:ascii="Verdana" w:hAnsi="Verdana"/>
          <w:sz w:val="20"/>
          <w:szCs w:val="20"/>
        </w:rPr>
      </w:pPr>
      <w:r w:rsidRPr="009726DC">
        <w:rPr>
          <w:rFonts w:ascii="Verdana" w:hAnsi="Verdana"/>
          <w:sz w:val="20"/>
          <w:szCs w:val="20"/>
        </w:rPr>
        <w:t>As previously mentioned, I work for a sponsor and many investigators’ records have been returned to</w:t>
      </w:r>
      <w:r>
        <w:rPr>
          <w:rFonts w:ascii="Verdana" w:hAnsi="Verdana"/>
          <w:sz w:val="20"/>
          <w:szCs w:val="20"/>
        </w:rPr>
        <w:t xml:space="preserve"> </w:t>
      </w:r>
      <w:r w:rsidRPr="009726DC">
        <w:rPr>
          <w:rFonts w:ascii="Verdana" w:hAnsi="Verdana"/>
          <w:sz w:val="20"/>
          <w:szCs w:val="20"/>
        </w:rPr>
        <w:t>us in the past years for several reasons (</w:t>
      </w:r>
      <w:r w:rsidR="0094294C" w:rsidRPr="009726DC">
        <w:rPr>
          <w:rFonts w:ascii="Verdana" w:hAnsi="Verdana"/>
          <w:sz w:val="20"/>
          <w:szCs w:val="20"/>
        </w:rPr>
        <w:t>e.g.,</w:t>
      </w:r>
      <w:r w:rsidRPr="009726DC">
        <w:rPr>
          <w:rFonts w:ascii="Verdana" w:hAnsi="Verdana"/>
          <w:sz w:val="20"/>
          <w:szCs w:val="20"/>
        </w:rPr>
        <w:t xml:space="preserve"> investigator retirement, site closure, inability to store</w:t>
      </w:r>
      <w:r>
        <w:rPr>
          <w:rFonts w:ascii="Verdana" w:hAnsi="Verdana"/>
          <w:sz w:val="20"/>
          <w:szCs w:val="20"/>
        </w:rPr>
        <w:t xml:space="preserve"> </w:t>
      </w:r>
      <w:r w:rsidRPr="009726DC">
        <w:rPr>
          <w:rFonts w:ascii="Verdana" w:hAnsi="Verdana"/>
          <w:sz w:val="20"/>
          <w:szCs w:val="20"/>
        </w:rPr>
        <w:t>documents, etc.). I have read many Q&amp;A on the FDA website and haven’t found the exact answers to</w:t>
      </w:r>
      <w:r>
        <w:rPr>
          <w:rFonts w:ascii="Verdana" w:hAnsi="Verdana"/>
          <w:sz w:val="20"/>
          <w:szCs w:val="20"/>
        </w:rPr>
        <w:t xml:space="preserve"> </w:t>
      </w:r>
      <w:r w:rsidRPr="009726DC">
        <w:rPr>
          <w:rFonts w:ascii="Verdana" w:hAnsi="Verdana"/>
          <w:sz w:val="20"/>
          <w:szCs w:val="20"/>
        </w:rPr>
        <w:t>the below questions.</w:t>
      </w:r>
    </w:p>
    <w:p w14:paraId="002F3536" w14:textId="6C5BE402" w:rsidR="00FC2C83" w:rsidRDefault="00C24210" w:rsidP="009726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9726DC" w:rsidRPr="009726DC">
        <w:rPr>
          <w:rFonts w:ascii="Verdana" w:hAnsi="Verdana"/>
          <w:sz w:val="20"/>
          <w:szCs w:val="20"/>
        </w:rPr>
        <w:t>According to the regulation, when the investigator’s documents are returned to the sponsor,</w:t>
      </w:r>
      <w:r w:rsidR="009726DC">
        <w:rPr>
          <w:rFonts w:ascii="Verdana" w:hAnsi="Verdana"/>
          <w:sz w:val="20"/>
          <w:szCs w:val="20"/>
        </w:rPr>
        <w:t xml:space="preserve"> </w:t>
      </w:r>
      <w:r w:rsidR="009726DC" w:rsidRPr="009726DC">
        <w:rPr>
          <w:rFonts w:ascii="Verdana" w:hAnsi="Verdana"/>
          <w:sz w:val="20"/>
          <w:szCs w:val="20"/>
        </w:rPr>
        <w:t>who remains responsible of the study documents? The Sponsor who is archiving the</w:t>
      </w:r>
      <w:r w:rsidR="009726DC">
        <w:rPr>
          <w:rFonts w:ascii="Verdana" w:hAnsi="Verdana"/>
          <w:sz w:val="20"/>
          <w:szCs w:val="20"/>
        </w:rPr>
        <w:t xml:space="preserve"> </w:t>
      </w:r>
      <w:r w:rsidR="009726DC" w:rsidRPr="009726DC">
        <w:rPr>
          <w:rFonts w:ascii="Verdana" w:hAnsi="Verdana"/>
          <w:sz w:val="20"/>
          <w:szCs w:val="20"/>
        </w:rPr>
        <w:t>documents or the Investigator who conducted the clinical trial?</w:t>
      </w:r>
    </w:p>
    <w:p w14:paraId="77D22856" w14:textId="0B0E3289" w:rsidR="009726DC" w:rsidRDefault="00E3546C" w:rsidP="00E3546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Pr="00E3546C">
        <w:rPr>
          <w:rFonts w:ascii="Verdana" w:hAnsi="Verdana"/>
          <w:sz w:val="20"/>
          <w:szCs w:val="20"/>
        </w:rPr>
        <w:t>As per our interpretation of the regulations, is it correct to mention that “The investigator</w:t>
      </w:r>
      <w:r>
        <w:rPr>
          <w:rFonts w:ascii="Verdana" w:hAnsi="Verdana"/>
          <w:sz w:val="20"/>
          <w:szCs w:val="20"/>
        </w:rPr>
        <w:t xml:space="preserve"> </w:t>
      </w:r>
      <w:r w:rsidRPr="00E3546C">
        <w:rPr>
          <w:rFonts w:ascii="Verdana" w:hAnsi="Verdana"/>
          <w:sz w:val="20"/>
          <w:szCs w:val="20"/>
        </w:rPr>
        <w:t>remains the owner of the material stored in archiving location provided by the sponsor”? Or is</w:t>
      </w:r>
      <w:r>
        <w:rPr>
          <w:rFonts w:ascii="Verdana" w:hAnsi="Verdana"/>
          <w:sz w:val="20"/>
          <w:szCs w:val="20"/>
        </w:rPr>
        <w:t xml:space="preserve"> </w:t>
      </w:r>
      <w:r w:rsidRPr="00E3546C">
        <w:rPr>
          <w:rFonts w:ascii="Verdana" w:hAnsi="Verdana"/>
          <w:sz w:val="20"/>
          <w:szCs w:val="20"/>
        </w:rPr>
        <w:t>it more a legal question?</w:t>
      </w:r>
    </w:p>
    <w:p w14:paraId="3AB56E89" w14:textId="3AD13723" w:rsidR="00E3546C" w:rsidRDefault="00E3546C" w:rsidP="00AE22F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3. </w:t>
      </w:r>
      <w:r w:rsidR="00AE22F7" w:rsidRPr="00AE22F7">
        <w:rPr>
          <w:rFonts w:ascii="Verdana" w:hAnsi="Verdana"/>
          <w:sz w:val="20"/>
          <w:szCs w:val="20"/>
        </w:rPr>
        <w:t>I know that: If an FDA Bioresearch Monitoring (BIMO) inspection of the research site were to</w:t>
      </w:r>
      <w:r w:rsidR="00AE22F7">
        <w:rPr>
          <w:rFonts w:ascii="Verdana" w:hAnsi="Verdana"/>
          <w:sz w:val="20"/>
          <w:szCs w:val="20"/>
        </w:rPr>
        <w:t xml:space="preserve"> </w:t>
      </w:r>
      <w:r w:rsidR="00AE22F7" w:rsidRPr="00AE22F7">
        <w:rPr>
          <w:rFonts w:ascii="Verdana" w:hAnsi="Verdana"/>
          <w:sz w:val="20"/>
          <w:szCs w:val="20"/>
        </w:rPr>
        <w:t>occur, however, FDA investigators would expect to see the original records or certified copies</w:t>
      </w:r>
      <w:r w:rsidR="00AE22F7">
        <w:rPr>
          <w:rFonts w:ascii="Verdana" w:hAnsi="Verdana"/>
          <w:sz w:val="20"/>
          <w:szCs w:val="20"/>
        </w:rPr>
        <w:t xml:space="preserve"> </w:t>
      </w:r>
      <w:r w:rsidR="00AE22F7" w:rsidRPr="00AE22F7">
        <w:rPr>
          <w:rFonts w:ascii="Verdana" w:hAnsi="Verdana"/>
          <w:sz w:val="20"/>
          <w:szCs w:val="20"/>
        </w:rPr>
        <w:t>of such. In case of site closure or investigator retirement, is the FDA expecting to only see the</w:t>
      </w:r>
      <w:r w:rsidR="00AE22F7">
        <w:rPr>
          <w:rFonts w:ascii="Verdana" w:hAnsi="Verdana"/>
          <w:sz w:val="20"/>
          <w:szCs w:val="20"/>
        </w:rPr>
        <w:t xml:space="preserve"> </w:t>
      </w:r>
      <w:r w:rsidR="00AE22F7" w:rsidRPr="00AE22F7">
        <w:rPr>
          <w:rFonts w:ascii="Verdana" w:hAnsi="Verdana"/>
          <w:sz w:val="20"/>
          <w:szCs w:val="20"/>
        </w:rPr>
        <w:t>original records/certified copies OR they are also expecting to meet with some site staff and</w:t>
      </w:r>
      <w:r w:rsidR="00AE22F7">
        <w:rPr>
          <w:rFonts w:ascii="Verdana" w:hAnsi="Verdana"/>
          <w:sz w:val="20"/>
          <w:szCs w:val="20"/>
        </w:rPr>
        <w:t xml:space="preserve"> </w:t>
      </w:r>
      <w:r w:rsidR="00AE22F7" w:rsidRPr="00AE22F7">
        <w:rPr>
          <w:rFonts w:ascii="Verdana" w:hAnsi="Verdana"/>
          <w:sz w:val="20"/>
          <w:szCs w:val="20"/>
        </w:rPr>
        <w:t>the Investigator (which could be a difficult task)? The reason why I am asking this question is</w:t>
      </w:r>
      <w:r w:rsidR="00AE22F7">
        <w:rPr>
          <w:rFonts w:ascii="Verdana" w:hAnsi="Verdana"/>
          <w:sz w:val="20"/>
          <w:szCs w:val="20"/>
        </w:rPr>
        <w:t xml:space="preserve"> </w:t>
      </w:r>
      <w:r w:rsidR="00AE22F7" w:rsidRPr="00AE22F7">
        <w:rPr>
          <w:rFonts w:ascii="Verdana" w:hAnsi="Verdana"/>
          <w:sz w:val="20"/>
          <w:szCs w:val="20"/>
        </w:rPr>
        <w:t>because as per our SOP, we request the Investigator’s contact information for such situation</w:t>
      </w:r>
      <w:r w:rsidR="00AE22F7">
        <w:rPr>
          <w:rFonts w:ascii="Verdana" w:hAnsi="Verdana"/>
          <w:sz w:val="20"/>
          <w:szCs w:val="20"/>
        </w:rPr>
        <w:t xml:space="preserve"> </w:t>
      </w:r>
      <w:r w:rsidR="00AE22F7" w:rsidRPr="00AE22F7">
        <w:rPr>
          <w:rFonts w:ascii="Verdana" w:hAnsi="Verdana"/>
          <w:sz w:val="20"/>
          <w:szCs w:val="20"/>
        </w:rPr>
        <w:t>when the transfer of the study documents is related to a retirement or site closure.</w:t>
      </w:r>
    </w:p>
    <w:p w14:paraId="1B536990" w14:textId="40C616C1" w:rsidR="00AE22F7" w:rsidRDefault="00AE22F7" w:rsidP="00E751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E75123" w:rsidRPr="00E75123">
        <w:rPr>
          <w:rFonts w:ascii="Verdana" w:hAnsi="Verdana"/>
          <w:sz w:val="20"/>
          <w:szCs w:val="20"/>
        </w:rPr>
        <w:t>If the regulations are silent on my above questions. Does it mean that we need to define</w:t>
      </w:r>
      <w:r w:rsidR="00E75123">
        <w:rPr>
          <w:rFonts w:ascii="Verdana" w:hAnsi="Verdana"/>
          <w:sz w:val="20"/>
          <w:szCs w:val="20"/>
        </w:rPr>
        <w:t xml:space="preserve"> </w:t>
      </w:r>
      <w:r w:rsidR="00E75123" w:rsidRPr="00E75123">
        <w:rPr>
          <w:rFonts w:ascii="Verdana" w:hAnsi="Verdana"/>
          <w:sz w:val="20"/>
          <w:szCs w:val="20"/>
        </w:rPr>
        <w:t>these points in our SOPs and agreement?</w:t>
      </w:r>
    </w:p>
    <w:p w14:paraId="11DAC76E" w14:textId="54626AEB" w:rsidR="00FC2C83" w:rsidRDefault="00FC2C83" w:rsidP="00721E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Answer 2:</w:t>
      </w:r>
    </w:p>
    <w:p w14:paraId="5EACA6FD" w14:textId="19C6AED3" w:rsidR="009726DC" w:rsidRDefault="00C24210" w:rsidP="00C242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Pr="00C24210">
        <w:rPr>
          <w:rFonts w:ascii="Verdana" w:hAnsi="Verdana"/>
          <w:sz w:val="20"/>
          <w:szCs w:val="20"/>
        </w:rPr>
        <w:t>Once the documents are</w:t>
      </w:r>
      <w:r>
        <w:rPr>
          <w:rFonts w:ascii="Verdana" w:hAnsi="Verdana"/>
          <w:sz w:val="20"/>
          <w:szCs w:val="20"/>
        </w:rPr>
        <w:t xml:space="preserve"> </w:t>
      </w:r>
      <w:r w:rsidRPr="00C24210">
        <w:rPr>
          <w:rFonts w:ascii="Verdana" w:hAnsi="Verdana"/>
          <w:sz w:val="20"/>
          <w:szCs w:val="20"/>
        </w:rPr>
        <w:t>returned to the sponsor, it is the sponsor’s responsibility.</w:t>
      </w:r>
    </w:p>
    <w:p w14:paraId="762D9204" w14:textId="4CC0865F" w:rsidR="00C24210" w:rsidRDefault="00C24210" w:rsidP="00C2421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CF7DE7" w:rsidRPr="00CF7DE7">
        <w:rPr>
          <w:rFonts w:ascii="Verdana" w:hAnsi="Verdana"/>
          <w:sz w:val="20"/>
          <w:szCs w:val="20"/>
        </w:rPr>
        <w:t>See first</w:t>
      </w:r>
      <w:r w:rsidR="00CF7DE7">
        <w:rPr>
          <w:rFonts w:ascii="Verdana" w:hAnsi="Verdana"/>
          <w:sz w:val="20"/>
          <w:szCs w:val="20"/>
        </w:rPr>
        <w:t xml:space="preserve"> answer.</w:t>
      </w:r>
    </w:p>
    <w:p w14:paraId="10EFCC72" w14:textId="19F72354" w:rsidR="00CF7DE7" w:rsidRDefault="00CF7DE7" w:rsidP="0075563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755637" w:rsidRPr="00755637">
        <w:rPr>
          <w:rFonts w:ascii="Verdana" w:hAnsi="Verdana"/>
          <w:sz w:val="20"/>
          <w:szCs w:val="20"/>
        </w:rPr>
        <w:t>It</w:t>
      </w:r>
      <w:r w:rsidR="00755637">
        <w:rPr>
          <w:rFonts w:ascii="Verdana" w:hAnsi="Verdana"/>
          <w:sz w:val="20"/>
          <w:szCs w:val="20"/>
        </w:rPr>
        <w:t xml:space="preserve"> </w:t>
      </w:r>
      <w:r w:rsidR="00755637" w:rsidRPr="00755637">
        <w:rPr>
          <w:rFonts w:ascii="Verdana" w:hAnsi="Verdana"/>
          <w:sz w:val="20"/>
          <w:szCs w:val="20"/>
        </w:rPr>
        <w:t>depends. Details of the inspection location site can be worked out with the FDA investigator.</w:t>
      </w:r>
    </w:p>
    <w:p w14:paraId="3913069D" w14:textId="2E7F6550" w:rsidR="00755637" w:rsidRPr="009726DC" w:rsidRDefault="00755637" w:rsidP="004B61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4B6179" w:rsidRPr="004B6179">
        <w:rPr>
          <w:rFonts w:ascii="Verdana" w:hAnsi="Verdana"/>
          <w:sz w:val="20"/>
          <w:szCs w:val="20"/>
        </w:rPr>
        <w:t>The more detailed the SOP is, the better. As long as</w:t>
      </w:r>
      <w:r w:rsidR="004B6179">
        <w:rPr>
          <w:rFonts w:ascii="Verdana" w:hAnsi="Verdana"/>
          <w:sz w:val="20"/>
          <w:szCs w:val="20"/>
        </w:rPr>
        <w:t xml:space="preserve"> </w:t>
      </w:r>
      <w:r w:rsidR="004B6179" w:rsidRPr="004B6179">
        <w:rPr>
          <w:rFonts w:ascii="Verdana" w:hAnsi="Verdana"/>
          <w:sz w:val="20"/>
          <w:szCs w:val="20"/>
        </w:rPr>
        <w:t>others on staff can follow the SOP as written.</w:t>
      </w:r>
    </w:p>
    <w:p w14:paraId="2A5AB875" w14:textId="77777777" w:rsidR="00FC2C83" w:rsidRPr="00FC2C83" w:rsidRDefault="00FC2C83" w:rsidP="00721EFB">
      <w:pPr>
        <w:rPr>
          <w:rFonts w:ascii="Verdana" w:hAnsi="Verdana"/>
          <w:sz w:val="20"/>
          <w:szCs w:val="20"/>
        </w:rPr>
      </w:pPr>
    </w:p>
    <w:sectPr w:rsidR="00FC2C83" w:rsidRPr="00FC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0"/>
    <w:rsid w:val="000021F7"/>
    <w:rsid w:val="000658AD"/>
    <w:rsid w:val="00073120"/>
    <w:rsid w:val="00096E04"/>
    <w:rsid w:val="000E5C2E"/>
    <w:rsid w:val="001753E1"/>
    <w:rsid w:val="001A21DE"/>
    <w:rsid w:val="00215203"/>
    <w:rsid w:val="00297E9B"/>
    <w:rsid w:val="002A163A"/>
    <w:rsid w:val="002A52BB"/>
    <w:rsid w:val="002D537E"/>
    <w:rsid w:val="002E5692"/>
    <w:rsid w:val="003158A3"/>
    <w:rsid w:val="00374AD1"/>
    <w:rsid w:val="00422475"/>
    <w:rsid w:val="0042651B"/>
    <w:rsid w:val="00434719"/>
    <w:rsid w:val="0044713E"/>
    <w:rsid w:val="004A4F7D"/>
    <w:rsid w:val="004B6179"/>
    <w:rsid w:val="004D5050"/>
    <w:rsid w:val="00585D92"/>
    <w:rsid w:val="005B1332"/>
    <w:rsid w:val="005D6128"/>
    <w:rsid w:val="00605EC3"/>
    <w:rsid w:val="00642E90"/>
    <w:rsid w:val="006833FD"/>
    <w:rsid w:val="006938F2"/>
    <w:rsid w:val="006A517B"/>
    <w:rsid w:val="006D3E9D"/>
    <w:rsid w:val="006D6A7F"/>
    <w:rsid w:val="006E60E6"/>
    <w:rsid w:val="00721EFB"/>
    <w:rsid w:val="00755637"/>
    <w:rsid w:val="00784A9F"/>
    <w:rsid w:val="00867C58"/>
    <w:rsid w:val="008716D9"/>
    <w:rsid w:val="008E0B9C"/>
    <w:rsid w:val="008E7973"/>
    <w:rsid w:val="009051E5"/>
    <w:rsid w:val="009265FC"/>
    <w:rsid w:val="00926664"/>
    <w:rsid w:val="0094294C"/>
    <w:rsid w:val="009726DC"/>
    <w:rsid w:val="00997643"/>
    <w:rsid w:val="009D376C"/>
    <w:rsid w:val="009F59D3"/>
    <w:rsid w:val="00A21650"/>
    <w:rsid w:val="00A3180B"/>
    <w:rsid w:val="00A3212E"/>
    <w:rsid w:val="00A36BE6"/>
    <w:rsid w:val="00A42181"/>
    <w:rsid w:val="00A45862"/>
    <w:rsid w:val="00AE22F7"/>
    <w:rsid w:val="00AF41C8"/>
    <w:rsid w:val="00BB2294"/>
    <w:rsid w:val="00BC653E"/>
    <w:rsid w:val="00BE68D9"/>
    <w:rsid w:val="00C01A0D"/>
    <w:rsid w:val="00C24210"/>
    <w:rsid w:val="00CC3843"/>
    <w:rsid w:val="00CF7DE7"/>
    <w:rsid w:val="00D000CB"/>
    <w:rsid w:val="00D1602A"/>
    <w:rsid w:val="00D2506E"/>
    <w:rsid w:val="00D37864"/>
    <w:rsid w:val="00D47236"/>
    <w:rsid w:val="00D62F63"/>
    <w:rsid w:val="00D929BE"/>
    <w:rsid w:val="00DC262D"/>
    <w:rsid w:val="00DE668C"/>
    <w:rsid w:val="00E33D9C"/>
    <w:rsid w:val="00E3546C"/>
    <w:rsid w:val="00E428A0"/>
    <w:rsid w:val="00E44B14"/>
    <w:rsid w:val="00E75123"/>
    <w:rsid w:val="00E8617D"/>
    <w:rsid w:val="00EC04B7"/>
    <w:rsid w:val="00ED5273"/>
    <w:rsid w:val="00F36BC2"/>
    <w:rsid w:val="00F52BD3"/>
    <w:rsid w:val="00F55AAA"/>
    <w:rsid w:val="00FA29BD"/>
    <w:rsid w:val="00FC2C83"/>
    <w:rsid w:val="00FC33E8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D4CD"/>
  <w15:chartTrackingRefBased/>
  <w15:docId w15:val="{0E0CA343-F4F7-49B1-9749-34C2F8BB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Kehrberg</dc:creator>
  <cp:keywords/>
  <dc:description/>
  <cp:lastModifiedBy>Michelle Kehrberg</cp:lastModifiedBy>
  <cp:revision>18</cp:revision>
  <dcterms:created xsi:type="dcterms:W3CDTF">2021-06-21T20:34:00Z</dcterms:created>
  <dcterms:modified xsi:type="dcterms:W3CDTF">2021-06-21T20:48:00Z</dcterms:modified>
</cp:coreProperties>
</file>