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01" w:rsidRPr="00B67101" w:rsidRDefault="00B67101" w:rsidP="00B6710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67101">
        <w:rPr>
          <w:rFonts w:ascii="Arial" w:eastAsia="Times New Roman" w:hAnsi="Arial" w:cs="Arial"/>
          <w:b/>
          <w:bCs/>
          <w:sz w:val="36"/>
          <w:szCs w:val="36"/>
        </w:rPr>
        <w:t>Bill of Materials Report Sep 29, 2023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  <w:gridCol w:w="250"/>
        <w:gridCol w:w="950"/>
      </w:tblGrid>
      <w:tr w:rsidR="00B67101" w:rsidRPr="00B67101" w:rsidTr="00B61C11">
        <w:trPr>
          <w:gridAfter w:val="2"/>
          <w:wAfter w:w="511" w:type="pct"/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Heatmap</w:t>
            </w:r>
          </w:p>
        </w:tc>
        <w:tc>
          <w:tcPr>
            <w:tcW w:w="0" w:type="pct"/>
            <w:gridSpan w:val="10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30"/>
              <w:gridCol w:w="100"/>
            </w:tblGrid>
            <w:tr w:rsidR="004711ED" w:rsidRPr="00B67101" w:rsidTr="00B61C11">
              <w:trPr>
                <w:cantSplit/>
                <w:trHeight w:val="288"/>
                <w:tblCellSpacing w:w="0" w:type="dxa"/>
              </w:trPr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-95</w:t>
                  </w: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B2A7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8338D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53D9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246A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F50B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C5AC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963D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66DE3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76F1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84F2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2F4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9FF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ADF6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2BBF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C8F9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D6F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1E4FC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1FE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F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E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C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B7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9F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8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7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58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FF4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BFF3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55FF2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FF2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FF15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FF0B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8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D1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BA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E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A3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7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C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6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45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F4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A2B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515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0000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288" w:type="dxa"/>
                  <w:vAlign w:val="center"/>
                  <w:hideMark/>
                </w:tcPr>
                <w:p w:rsidR="00B67101" w:rsidRPr="00B67101" w:rsidRDefault="00B67101" w:rsidP="00B67101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</w:pPr>
                  <w:r w:rsidRPr="00B67101">
                    <w:rPr>
                      <w:rFonts w:ascii="Calibri" w:eastAsia="Calibri" w:hAnsi="Calibri" w:cs="Calibri"/>
                      <w:b/>
                      <w:bCs/>
                      <w:sz w:val="15"/>
                      <w:szCs w:val="15"/>
                    </w:rPr>
                    <w:t>-45</w:t>
                  </w:r>
                </w:p>
              </w:tc>
            </w:tr>
          </w:tbl>
          <w:p w:rsidR="00B67101" w:rsidRPr="00B67101" w:rsidRDefault="00B67101" w:rsidP="00B67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1C11" w:rsidRPr="00B67101" w:rsidTr="00B61C11">
        <w:trPr>
          <w:tblCellSpacing w:w="15" w:type="dxa"/>
        </w:trPr>
        <w:tc>
          <w:tcPr>
            <w:tcW w:w="73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Data-Rates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1.3Gb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CC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850Mb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FF00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450Mb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CC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300Mb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44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108Mb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0000FF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90" w:type="pct"/>
            <w:vAlign w:val="center"/>
            <w:hideMark/>
          </w:tcPr>
          <w:p w:rsidR="00B67101" w:rsidRPr="00B67101" w:rsidRDefault="00B67101" w:rsidP="00B6710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67101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54Mb</w:t>
            </w:r>
          </w:p>
        </w:tc>
      </w:tr>
    </w:tbl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Campus:  default__43a04e22338e11ed92dbc6a474cf6c78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N/A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Building:  Microbranch-1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Address : </w:t>
      </w:r>
      <w:r>
        <w:tab/>
        <w:t> 1 Park Avenue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Geo Code : </w:t>
      </w:r>
      <w:r>
        <w:tab/>
        <w:t> Long: -73.98146249999999 Lat: 40.7459302 </w:t>
      </w:r>
    </w:p>
    <w:p w:rsidR="007C3E61" w:rsidRDefault="007C3E61" w:rsidP="00E9683E">
      <w:pPr>
        <w:spacing w:after="0"/>
      </w:pPr>
    </w:p>
    <w:p w:rsidR="00E9683E" w:rsidRPr="00E9683E" w:rsidRDefault="00E9683E">
      <w:pPr>
        <w:pStyle w:val="NoSpacing"/>
        <w:rPr>
          <w:b/>
        </w:rPr>
      </w:pPr>
      <w:r w:rsidRPr="00E9683E">
        <w:rPr>
          <w:b/>
        </w:rPr>
        <w:t> Floor 1.0:  Floor1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Environment : </w:t>
      </w:r>
      <w:r>
        <w:tab/>
        <w:t> Offices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Data Rate : </w:t>
      </w:r>
      <w:r>
        <w:tab/>
        <w:t> 36.0 Mbps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Client Xmit : </w:t>
      </w:r>
      <w:r>
        <w:tab/>
        <w:t> 30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Floor Height : </w:t>
      </w:r>
      <w:r>
        <w:tab/>
        <w:t> 10.00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Image Area : </w:t>
      </w:r>
      <w:r>
        <w:tab/>
        <w:t> 2,478 Sq Meters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Controllers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IDFs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Racks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Switches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POE Ports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APs : </w:t>
      </w:r>
      <w:r>
        <w:tab/>
        <w:t> 0 </w:t>
      </w:r>
    </w:p>
    <w:p w:rsidR="00E9683E" w:rsidRDefault="00E9683E" w:rsidP="002807F7">
      <w:pPr>
        <w:pStyle w:val="NoSpacing"/>
        <w:tabs>
          <w:tab w:val="start" w:pos="2100"/>
        </w:tabs>
      </w:pPr>
      <w:r>
        <w:t> Total AMs : </w:t>
      </w:r>
      <w:r>
        <w:tab/>
        <w:t> 1 </w:t>
      </w:r>
    </w:p>
    <w:p w:rsidR="00456A7D" w:rsidRDefault="007C3E61" w:rsidP="00456A7D">
      <w:pPr>
        <w:keepNext/>
        <w:keepLines/>
        <w:spacing w:after="0"/>
        <w:jc w:val="center"/>
        <w:rPr>
          <w:b/>
          <w:u w:val="single"/>
        </w:rPr>
      </w:pPr>
      <w:r w:rsidRPr="007C3E61">
        <w:rPr>
          <w:b/>
          <w:u w:val="single"/>
        </w:rPr>
        <w:lastRenderedPageBreak/>
        <w:t>Floor Plan Only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4758182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0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4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Data Rate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4758182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4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7D" w:rsidRDefault="006D03EF" w:rsidP="00456A7D">
      <w:pPr>
        <w:keepNext/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Heat Map View</w:t>
      </w:r>
    </w:p>
    <w:p w:rsidR="006D03EF" w:rsidRDefault="006D03EF" w:rsidP="00547F14">
      <w:pPr>
        <w:keepLines/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5899454" cy="4758182"/>
            <wp:effectExtent l="19050" t="0" r="0" b="0"/>
            <wp:docPr id="3" name="Picture 2" descr="cove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9454" cy="4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3E" w:rsidRDefault="00E9683E">
      <w:r>
        <w:br w:type="page"/>
      </w:r>
    </w:p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400"/>
        <w:gridCol w:w="1700"/>
        <w:gridCol w:w="1500"/>
        <w:gridCol w:w="1000"/>
        <w:gridCol w:w="551"/>
        <w:gridCol w:w="700"/>
        <w:gridCol w:w="600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AP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PHY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Xmit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Ga in dBm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LAN MAC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Switch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Port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28:de:65:11:91:74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802.11n(5.0)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12.0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2.7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28:DE:65:11:91:74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/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10700" w:type="dxa"/>
        <w:tblLook w:val="04A0"/>
      </w:tblPr>
      <w:tblGrid>
        <w:gridCol w:w="1700"/>
        <w:gridCol w:w="1700"/>
        <w:gridCol w:w="1700"/>
        <w:gridCol w:w="551"/>
        <w:gridCol w:w="1225"/>
        <w:gridCol w:w="1200"/>
        <w:gridCol w:w="1660"/>
        <w:gridCol w:w="8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Wired Inventory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Model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# POE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Total Ports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IDF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Rack Unit #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Floor Total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</w:tc>
      </w:tr>
    </w:tbl>
    <w:p w:rsidR="007C3E61" w:rsidRDefault="007C3E61" w:rsidP="00E9683E">
      <w:pPr>
        <w:spacing w:after="0"/>
      </w:pPr>
    </w:p>
    <w:tbl>
      <w:tblPr>
        <w:tblStyle w:val="MediumShading1"/>
        <w:tblW w:w="5000" w:type="dxa"/>
        <w:tblLook w:val="04A0"/>
      </w:tblPr>
      <w:tblGrid>
        <w:gridCol w:w="1500"/>
        <w:gridCol w:w="1500"/>
        <w:gridCol w:w="700"/>
        <w:gridCol w:w="700"/>
      </w:tblGrid>
      <w:tr w:rsidR="00693C3A" w:rsidRPr="00693C3A" w:rsidTr="00693C3A">
        <w:trpr>
          <w:cnfStyle w:val="100000000000"/>
        </w:trpr>
        <w:tc>
          <w:tcPr>
            <w:cnfStyle w:val="001000000000"/>
            <w:hideMark/>
            <w:gridSpan w:val="10"/>
          </w:tcPr>
          <w:p w:rsidR="00693C3A" w:rsidRPr="00693C3A" w:rsidRDefault="00693C3A" w:rsidP="00693C3A">
            <w:pPr>
              <w:jc w:val="center"/>
              <w:rPr>
                <w:b w:val="0"/>
              </w:rPr>
            </w:pPr>
            <w:r w:rsidRPr="00693C3A">
              <w:t>Summary</w:t>
            </w:r>
          </w:p>
        </w:tc>
      </w:tr>
      <w:tr w:rsidR="00693C3A" w:rsidRPr="00693C3A" w:rsidTr="00693C3A">
        <w:trPr>
          <w:cantSplit/>
        </w:trPr>
        <w:tc>
          <w:tcPr>
            <w:hideMark/>
          </w:tcPr>
          <w:p w:rsidR="00693C3A" w:rsidRPr="00693C3A" w:rsidRDefault="00693C3A" w:rsidP="00693C3A">
            <w:pPr>
              <w:pStyle w:val="NoSpacing"/>
              <w:cnfStyle w:val="000000100000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lastRenderedPageBreak/>
              <w:t>Part #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Type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Mode</w:t>
            </w:r>
          </w:p>
        </w:tc>
        <w:tc>
          <w:tcPr>
            <w:hideMark/>
          </w:tcPr>
          <w:p w:rsidR="00693C3A" w:rsidRPr="00693C3A" w:rsidRDefault="00693C3A" w:rsidP="00693C3A">
            <w:pPr>
              <w:pStyle w:val="NoSpacing"/>
              <w:rPr>
                <w:b/>
              </w:rPr>
            </w:pPr>
            <w:r w:rsidRPr="00693C3A">
              <w:rPr>
                <w:b/>
                <w:rFonts w:ascii="Calibri" w:eastAsia="Calibri" w:hAnsi="Calibri" w:cs="Calibri"/>
                <w:bCs/>
                <w:sz w:val="16"/>
                <w:szCs w:val="16"/>
              </w:rPr>
              <w:t>Qty</w:t>
            </w:r>
          </w:p>
        </w:tc>
      </w:tr>
      <w:tr w:rsidR="00693C3A" w:rsidTr="00693C3A">
        <w:trPr>
          <w:cnfStyle w:val="000000010000"/>
        </w:trPr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AP-505H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Aruba AP 505H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AP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AM</w:t>
            </w:r>
          </w:p>
        </w:tc>
        <w:tc>
          <w:tcPr>
            <w:tcW w:w="0" w:type="auto"/>
            <w:hideMark/>
          </w:tcPr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0</w:t>
            </w:r>
          </w:p>
          <w:p w:rsidR="00693C3A" w:rsidRDefault="00693C3A" w:rsidP="00693C3A">
            <w:pPr>
              <w:pStyle w:val="NoSpacing"/>
              <w:cnfStyle w:val="000000010000"/>
            </w:pPr>
            <w:r>
              <w:rPr>
                <w:rFonts w:ascii="Calibri" w:eastAsia="Calibri" w:hAnsi="Calibri" w:cs="Calibri"/>
                <w:bCs/>
                <w:sz w:val="16"/>
                <w:szCs w:val="16"/>
              </w:rPr>
              <w:t>1</w:t>
            </w:r>
          </w:p>
        </w:tc>
      </w:tr>
    </w:tbl>
    <w:p w:rsidR="00122562" w:rsidRDefault="00122562" w:rsidP="005127E4"/>
    <w:sectPr w:rsidR="00122562" w:rsidSect="00456A7D">
      <w:pgSz w:w="12240" w:h="15840"/>
      <w:pgMar w:top="1080" w:right="1080" w:bottom="1080" w:left="1080" w:header="1080" w:footer="1080" w:gutter="0"/>
      <w:cols w:space="10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683E"/>
    <w:rsid w:val="00084850"/>
    <w:rsid w:val="000E6610"/>
    <w:rsid w:val="00122562"/>
    <w:rsid w:val="00153885"/>
    <w:rsid w:val="002807F7"/>
    <w:rsid w:val="00444959"/>
    <w:rsid w:val="00456A7D"/>
    <w:rsid w:val="005127E4"/>
    <w:rsid w:val="00547F14"/>
    <w:rsid w:val="005D249E"/>
    <w:rsid w:val="006350F8"/>
    <w:rsid w:val="006D03EF"/>
    <w:rsid w:val="007572FC"/>
    <w:rsid w:val="007C3E61"/>
    <w:rsid w:val="009D6C45"/>
    <w:rsid w:val="00B67101"/>
    <w:rsid w:val="00C57BC5"/>
    <w:rsid w:val="00DB2B26"/>
    <w:rsid w:val="00E9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5316"/>
  </w:style>
  <w:style w:type="paragraph" w:styleId="Heading2">
    <w:name w:val="heading 2"/>
    <w:basedOn w:val="Normal"/>
    <w:link w:val="Heading2Char"/>
    <w:uiPriority w:val="9"/>
    <w:qFormat/>
    <w:rsid w:val="00B6710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6C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27E4"/>
    <w:pPr>
      <w:spacing w:after="0" w:line="240" w:lineRule="auto"/>
    </w:pPr>
  </w:style>
  <w:style w:type="character" w:styleId="Heading2Char" w:customStyle="1">
    <w:name w:val="Heading 2 Char"/>
    <w:basedOn w:val="DefaultParagraphFont"/>
    <w:link w:val="Heading2"/>
    <w:uiPriority w:val="9"/>
    <w:rsid w:val="00B67101"/>
    <w:rPr>
      <w:rFonts w:ascii="Times New Roman" w:hAnsi="Times New Roman" w:eastAsia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1E628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Grid">
    <w:name w:val="Light Grid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E62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27531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<Relationships xmlns='http://schemas.openxmlformats.org/package/2006/relationships'>  <Relationship Id='rId8' Type='http://schemas.openxmlformats.org/officeDocument/2006/relationships/theme' Target='theme/theme1.xml'/>  <Relationship Id='rId3' Type='http://schemas.openxmlformats.org/officeDocument/2006/relationships/webSettings' Target='webSettings.xml'/>  <Relationship Id='rId7' Type='http://schemas.openxmlformats.org/officeDocument/2006/relationships/fontTable' Target='fontTable.xml'/>  <Relationship Id='rId2' Type='http://schemas.openxmlformats.org/officeDocument/2006/relationships/settings' Target='settings.xml'/>  <Relationship Id='rId1' Type='http://schemas.openxmlformats.org/officeDocument/2006/relationships/styles' Target='styles.xml'/>  <Relationship Id='rId09' Type='http://schemas.openxmlformats.org/officeDocument/2006/relationships/image' Target='media/image_0.jpeg'/>  <Relationship Id='rId19' Type='http://schemas.openxmlformats.org/officeDocument/2006/relationships/image' Target='media/image_1.jpeg'/>  <Relationship Id='rId29' Type='http://schemas.openxmlformats.org/officeDocument/2006/relationships/image' Target='media/image_2.jpeg'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Burke</dc:creator>
  <cp:lastModifiedBy>Tony Burke</cp:lastModifiedBy>
  <cp:revision>12</cp:revision>
  <dcterms:created xsi:type="dcterms:W3CDTF">2008-12-02T15:08:00Z</dcterms:created>
  <dcterms:modified xsi:type="dcterms:W3CDTF">2008-12-08T14:28:00Z</dcterms:modified>
</cp:coreProperties>
</file>